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435BF" w14:textId="4FEE60C8" w:rsidR="00852DCD" w:rsidRDefault="00361152" w:rsidP="00852DCD">
      <w:pPr>
        <w:spacing w:after="0"/>
        <w:jc w:val="center"/>
        <w:rPr>
          <w:b/>
        </w:rPr>
      </w:pPr>
      <w:r w:rsidRPr="00FE1F2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D97251D" wp14:editId="0B3AC822">
            <wp:simplePos x="0" y="0"/>
            <wp:positionH relativeFrom="margin">
              <wp:posOffset>3437995</wp:posOffset>
            </wp:positionH>
            <wp:positionV relativeFrom="paragraph">
              <wp:posOffset>-299405</wp:posOffset>
            </wp:positionV>
            <wp:extent cx="2831335" cy="551017"/>
            <wp:effectExtent l="0" t="0" r="0" b="1905"/>
            <wp:wrapNone/>
            <wp:docPr id="9" name="Picture 9" descr="G:\Pebb\Admin Resources\AA4 Folder\ISEMINGER\PEB Wellness Challenges\SmartHealt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ebb\Admin Resources\AA4 Folder\ISEMINGER\PEB Wellness Challenges\SmartHealth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38" cy="56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</w:rPr>
        <w:drawing>
          <wp:anchor distT="0" distB="0" distL="114300" distR="114300" simplePos="0" relativeHeight="251662336" behindDoc="1" locked="0" layoutInCell="1" allowOverlap="1" wp14:anchorId="531C46AB" wp14:editId="1510F77E">
            <wp:simplePos x="0" y="0"/>
            <wp:positionH relativeFrom="margin">
              <wp:align>left</wp:align>
            </wp:positionH>
            <wp:positionV relativeFrom="paragraph">
              <wp:posOffset>-558350</wp:posOffset>
            </wp:positionV>
            <wp:extent cx="2447925" cy="923431"/>
            <wp:effectExtent l="0" t="0" r="0" b="0"/>
            <wp:wrapNone/>
            <wp:docPr id="2" name="Picture 2" descr="cid:image001.png@01D30569.6EB72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0569.6EB72E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2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EE276" w14:textId="77777777" w:rsidR="0087073A" w:rsidRDefault="0087073A" w:rsidP="00852DCD">
      <w:pPr>
        <w:spacing w:after="0"/>
        <w:jc w:val="center"/>
        <w:rPr>
          <w:b/>
        </w:rPr>
      </w:pPr>
    </w:p>
    <w:p w14:paraId="25A2AF4C" w14:textId="38EAAF90" w:rsidR="00FE1F2E" w:rsidRDefault="00FE1F2E" w:rsidP="00837FFC">
      <w:pPr>
        <w:spacing w:after="0"/>
        <w:rPr>
          <w:b/>
        </w:rPr>
      </w:pPr>
    </w:p>
    <w:p w14:paraId="6D2BB5C6" w14:textId="13BFC4EF" w:rsidR="0087073A" w:rsidRDefault="0087073A" w:rsidP="00852DCD">
      <w:pPr>
        <w:spacing w:after="0"/>
        <w:jc w:val="center"/>
        <w:rPr>
          <w:b/>
        </w:rPr>
      </w:pPr>
    </w:p>
    <w:p w14:paraId="4F915D67" w14:textId="77777777" w:rsidR="00852DCD" w:rsidRPr="00837FFC" w:rsidRDefault="007D2B33" w:rsidP="00A17E9D">
      <w:pPr>
        <w:spacing w:after="0"/>
        <w:jc w:val="center"/>
        <w:rPr>
          <w:b/>
          <w:i/>
          <w:sz w:val="28"/>
          <w:szCs w:val="28"/>
        </w:rPr>
      </w:pPr>
      <w:r w:rsidRPr="00837FFC">
        <w:rPr>
          <w:b/>
          <w:i/>
          <w:sz w:val="28"/>
          <w:szCs w:val="28"/>
        </w:rPr>
        <w:t xml:space="preserve">Washington Wellness </w:t>
      </w:r>
      <w:r w:rsidR="00BF5058" w:rsidRPr="00837FFC">
        <w:rPr>
          <w:b/>
          <w:i/>
          <w:sz w:val="28"/>
          <w:szCs w:val="28"/>
        </w:rPr>
        <w:t>Key Informant Interviews</w:t>
      </w:r>
    </w:p>
    <w:p w14:paraId="16B91602" w14:textId="77777777" w:rsidR="004C31B0" w:rsidRPr="00837FFC" w:rsidRDefault="004C31B0" w:rsidP="00A17E9D">
      <w:pPr>
        <w:spacing w:after="0"/>
        <w:jc w:val="center"/>
        <w:rPr>
          <w:b/>
          <w:i/>
          <w:sz w:val="28"/>
          <w:szCs w:val="28"/>
        </w:rPr>
      </w:pPr>
      <w:r w:rsidRPr="00837FFC">
        <w:rPr>
          <w:b/>
          <w:i/>
          <w:sz w:val="28"/>
          <w:szCs w:val="28"/>
        </w:rPr>
        <w:t>Fall 2017</w:t>
      </w:r>
    </w:p>
    <w:p w14:paraId="558DF92E" w14:textId="77777777" w:rsidR="0087073A" w:rsidRPr="00785E8B" w:rsidRDefault="0087073A" w:rsidP="00BF5058">
      <w:pPr>
        <w:spacing w:after="0"/>
        <w:jc w:val="center"/>
        <w:rPr>
          <w:b/>
          <w:i/>
        </w:rPr>
      </w:pPr>
    </w:p>
    <w:p w14:paraId="429D4B3A" w14:textId="1E6D8176" w:rsidR="00261AA9" w:rsidRPr="00785E8B" w:rsidRDefault="00261AA9" w:rsidP="00261AA9">
      <w:r w:rsidRPr="00785E8B">
        <w:t>T</w:t>
      </w:r>
      <w:r w:rsidR="00B94C33" w:rsidRPr="00785E8B">
        <w:t xml:space="preserve">o further develop and inform </w:t>
      </w:r>
      <w:r w:rsidRPr="00785E8B">
        <w:t xml:space="preserve">Washington Wellness 2018 program </w:t>
      </w:r>
      <w:r w:rsidR="00B94C33" w:rsidRPr="00785E8B">
        <w:t>planning and improvements</w:t>
      </w:r>
      <w:r w:rsidRPr="00785E8B">
        <w:t xml:space="preserve">, </w:t>
      </w:r>
      <w:r w:rsidR="00320909" w:rsidRPr="00785E8B">
        <w:t xml:space="preserve">Washington Wellness </w:t>
      </w:r>
      <w:r w:rsidR="004C31B0" w:rsidRPr="00785E8B">
        <w:t xml:space="preserve">recently </w:t>
      </w:r>
      <w:r w:rsidR="00320909" w:rsidRPr="00785E8B">
        <w:t xml:space="preserve">conducted </w:t>
      </w:r>
      <w:r w:rsidR="00B94C33" w:rsidRPr="00785E8B">
        <w:t xml:space="preserve">12 </w:t>
      </w:r>
      <w:r w:rsidRPr="00785E8B">
        <w:t>key informant interviews</w:t>
      </w:r>
      <w:r w:rsidR="00B94C33" w:rsidRPr="00785E8B">
        <w:t xml:space="preserve"> </w:t>
      </w:r>
      <w:r w:rsidRPr="00785E8B">
        <w:t>with Washington State Wellness Coordinators</w:t>
      </w:r>
      <w:r w:rsidR="00320909" w:rsidRPr="00785E8B">
        <w:t>.</w:t>
      </w:r>
      <w:r w:rsidR="00B94C33" w:rsidRPr="00785E8B">
        <w:t xml:space="preserve"> </w:t>
      </w:r>
      <w:r w:rsidR="004C31B0" w:rsidRPr="00785E8B">
        <w:t xml:space="preserve"> </w:t>
      </w:r>
      <w:r w:rsidR="00320909" w:rsidRPr="00785E8B">
        <w:t xml:space="preserve">The </w:t>
      </w:r>
      <w:r w:rsidR="00A4414B">
        <w:t>w</w:t>
      </w:r>
      <w:r w:rsidR="00320909" w:rsidRPr="00785E8B">
        <w:t xml:space="preserve">ellness </w:t>
      </w:r>
      <w:r w:rsidR="00A4414B">
        <w:t>c</w:t>
      </w:r>
      <w:r w:rsidR="00320909" w:rsidRPr="00785E8B">
        <w:t>oordinators</w:t>
      </w:r>
      <w:r w:rsidRPr="00785E8B">
        <w:t xml:space="preserve"> represent</w:t>
      </w:r>
      <w:r w:rsidR="00320909" w:rsidRPr="00785E8B">
        <w:t>ed</w:t>
      </w:r>
      <w:r w:rsidRPr="00785E8B">
        <w:t xml:space="preserve"> state agenc</w:t>
      </w:r>
      <w:r w:rsidR="00121B48" w:rsidRPr="00785E8B">
        <w:t>ies</w:t>
      </w:r>
      <w:r w:rsidRPr="00785E8B">
        <w:t>, higher education institution</w:t>
      </w:r>
      <w:r w:rsidR="00121B48" w:rsidRPr="00785E8B">
        <w:t>s</w:t>
      </w:r>
      <w:r w:rsidRPr="00785E8B">
        <w:t>, and politica</w:t>
      </w:r>
      <w:r w:rsidR="00B94C33" w:rsidRPr="00785E8B">
        <w:t>l sub-group sectors.  Interviewees</w:t>
      </w:r>
      <w:r w:rsidRPr="00785E8B">
        <w:t xml:space="preserve"> included</w:t>
      </w:r>
      <w:r w:rsidR="00E639D6" w:rsidRPr="00785E8B">
        <w:t xml:space="preserve"> </w:t>
      </w:r>
      <w:r w:rsidR="00A4414B">
        <w:t>w</w:t>
      </w:r>
      <w:r w:rsidR="00E639D6" w:rsidRPr="00785E8B">
        <w:t xml:space="preserve">ellness </w:t>
      </w:r>
      <w:r w:rsidR="00A4414B">
        <w:t>c</w:t>
      </w:r>
      <w:r w:rsidR="00E639D6" w:rsidRPr="00785E8B">
        <w:t xml:space="preserve">oordinators from the following </w:t>
      </w:r>
      <w:r w:rsidR="00120A76" w:rsidRPr="00785E8B">
        <w:t>organizations</w:t>
      </w:r>
      <w:r w:rsidRPr="00785E8B">
        <w:t>:</w:t>
      </w:r>
    </w:p>
    <w:p w14:paraId="275BD108" w14:textId="77777777" w:rsidR="00261AA9" w:rsidRPr="00837FFC" w:rsidRDefault="00261AA9" w:rsidP="00261AA9">
      <w:pPr>
        <w:rPr>
          <w:b/>
        </w:rPr>
      </w:pPr>
      <w:r w:rsidRPr="00837FFC">
        <w:rPr>
          <w:b/>
        </w:rPr>
        <w:t>State Agencies:</w:t>
      </w:r>
    </w:p>
    <w:p w14:paraId="086ED509" w14:textId="77777777" w:rsidR="00261AA9" w:rsidRPr="00785E8B" w:rsidRDefault="00261AA9" w:rsidP="00E95227">
      <w:pPr>
        <w:pStyle w:val="ListParagraph"/>
        <w:numPr>
          <w:ilvl w:val="0"/>
          <w:numId w:val="1"/>
        </w:numPr>
      </w:pPr>
      <w:r w:rsidRPr="00785E8B">
        <w:t>Washington State Department of Corrections</w:t>
      </w:r>
      <w:r w:rsidR="00E33B6D" w:rsidRPr="00785E8B">
        <w:t xml:space="preserve"> </w:t>
      </w:r>
    </w:p>
    <w:p w14:paraId="1EEF656E" w14:textId="77777777" w:rsidR="00261AA9" w:rsidRPr="00785E8B" w:rsidRDefault="00261AA9" w:rsidP="00E95227">
      <w:pPr>
        <w:pStyle w:val="ListParagraph"/>
        <w:numPr>
          <w:ilvl w:val="0"/>
          <w:numId w:val="1"/>
        </w:numPr>
      </w:pPr>
      <w:r w:rsidRPr="00785E8B">
        <w:t>Washington State Department of Transportation</w:t>
      </w:r>
      <w:r w:rsidR="00E33B6D" w:rsidRPr="00785E8B">
        <w:t xml:space="preserve"> </w:t>
      </w:r>
    </w:p>
    <w:p w14:paraId="6112F869" w14:textId="77777777" w:rsidR="00261AA9" w:rsidRPr="00785E8B" w:rsidRDefault="00261AA9" w:rsidP="00E95227">
      <w:pPr>
        <w:pStyle w:val="ListParagraph"/>
        <w:numPr>
          <w:ilvl w:val="0"/>
          <w:numId w:val="1"/>
        </w:numPr>
      </w:pPr>
      <w:r w:rsidRPr="00785E8B">
        <w:t>Washington State Department of Fish and Wildlife</w:t>
      </w:r>
    </w:p>
    <w:p w14:paraId="2FD0D0FA" w14:textId="77777777" w:rsidR="00261AA9" w:rsidRPr="00785E8B" w:rsidRDefault="00261AA9" w:rsidP="00E95227">
      <w:pPr>
        <w:pStyle w:val="ListParagraph"/>
        <w:numPr>
          <w:ilvl w:val="0"/>
          <w:numId w:val="1"/>
        </w:numPr>
      </w:pPr>
      <w:r w:rsidRPr="00785E8B">
        <w:t>Washington State Department of Natural Resources</w:t>
      </w:r>
    </w:p>
    <w:p w14:paraId="78EDD1D2" w14:textId="77777777" w:rsidR="00261AA9" w:rsidRPr="00837FFC" w:rsidRDefault="00261AA9" w:rsidP="00261AA9">
      <w:pPr>
        <w:rPr>
          <w:b/>
        </w:rPr>
      </w:pPr>
      <w:r w:rsidRPr="00837FFC">
        <w:rPr>
          <w:b/>
        </w:rPr>
        <w:t>Higher Education Institutions:</w:t>
      </w:r>
    </w:p>
    <w:p w14:paraId="56975EAC" w14:textId="77777777" w:rsidR="00586A4D" w:rsidRPr="00785E8B" w:rsidRDefault="00586A4D" w:rsidP="00E95227">
      <w:pPr>
        <w:pStyle w:val="ListParagraph"/>
        <w:numPr>
          <w:ilvl w:val="0"/>
          <w:numId w:val="2"/>
        </w:numPr>
      </w:pPr>
      <w:r w:rsidRPr="00785E8B">
        <w:t xml:space="preserve">The University of Washington </w:t>
      </w:r>
    </w:p>
    <w:p w14:paraId="0817D038" w14:textId="77777777" w:rsidR="00261AA9" w:rsidRPr="00785E8B" w:rsidRDefault="00261AA9" w:rsidP="00E95227">
      <w:pPr>
        <w:pStyle w:val="ListParagraph"/>
        <w:numPr>
          <w:ilvl w:val="0"/>
          <w:numId w:val="2"/>
        </w:numPr>
      </w:pPr>
      <w:r w:rsidRPr="00785E8B">
        <w:t>Washington State University</w:t>
      </w:r>
      <w:r w:rsidR="00E33B6D" w:rsidRPr="00785E8B">
        <w:t xml:space="preserve"> </w:t>
      </w:r>
    </w:p>
    <w:p w14:paraId="149B9EC2" w14:textId="77777777" w:rsidR="00261AA9" w:rsidRDefault="00261AA9" w:rsidP="00E95227">
      <w:pPr>
        <w:pStyle w:val="ListParagraph"/>
        <w:numPr>
          <w:ilvl w:val="0"/>
          <w:numId w:val="2"/>
        </w:numPr>
      </w:pPr>
      <w:r w:rsidRPr="00785E8B">
        <w:t>Central Washington University</w:t>
      </w:r>
      <w:r w:rsidR="00E33B6D" w:rsidRPr="00785E8B">
        <w:t xml:space="preserve"> </w:t>
      </w:r>
    </w:p>
    <w:p w14:paraId="3126249C" w14:textId="77777777" w:rsidR="00CC7A52" w:rsidRPr="00785E8B" w:rsidRDefault="00CC7A52" w:rsidP="00CC7A52">
      <w:pPr>
        <w:pStyle w:val="ListParagraph"/>
        <w:numPr>
          <w:ilvl w:val="0"/>
          <w:numId w:val="2"/>
        </w:numPr>
      </w:pPr>
      <w:r w:rsidRPr="00785E8B">
        <w:t xml:space="preserve">Spokane Falls Community College </w:t>
      </w:r>
    </w:p>
    <w:p w14:paraId="1F574DFD" w14:textId="77777777" w:rsidR="00261AA9" w:rsidRPr="00785E8B" w:rsidRDefault="00261AA9" w:rsidP="00E95227">
      <w:pPr>
        <w:pStyle w:val="ListParagraph"/>
        <w:numPr>
          <w:ilvl w:val="0"/>
          <w:numId w:val="2"/>
        </w:numPr>
      </w:pPr>
      <w:r w:rsidRPr="00785E8B">
        <w:t>Western Washington University</w:t>
      </w:r>
    </w:p>
    <w:p w14:paraId="7357AA2A" w14:textId="77777777" w:rsidR="00261AA9" w:rsidRPr="00837FFC" w:rsidRDefault="00261AA9" w:rsidP="00261AA9">
      <w:pPr>
        <w:rPr>
          <w:b/>
        </w:rPr>
      </w:pPr>
      <w:r w:rsidRPr="00837FFC">
        <w:rPr>
          <w:b/>
        </w:rPr>
        <w:t>Political Sub-groups</w:t>
      </w:r>
      <w:r w:rsidR="009646D0" w:rsidRPr="00837FFC">
        <w:rPr>
          <w:b/>
        </w:rPr>
        <w:t>:</w:t>
      </w:r>
    </w:p>
    <w:p w14:paraId="05280380" w14:textId="77777777" w:rsidR="00261AA9" w:rsidRPr="00785E8B" w:rsidRDefault="00261AA9" w:rsidP="00E95227">
      <w:pPr>
        <w:pStyle w:val="ListParagraph"/>
        <w:numPr>
          <w:ilvl w:val="0"/>
          <w:numId w:val="3"/>
        </w:numPr>
      </w:pPr>
      <w:r w:rsidRPr="00785E8B">
        <w:t>Thurston County</w:t>
      </w:r>
      <w:r w:rsidR="00E33B6D" w:rsidRPr="00785E8B">
        <w:t xml:space="preserve"> </w:t>
      </w:r>
    </w:p>
    <w:p w14:paraId="6B1AEAE3" w14:textId="77777777" w:rsidR="00261AA9" w:rsidRPr="00785E8B" w:rsidRDefault="00261AA9" w:rsidP="00E95227">
      <w:pPr>
        <w:pStyle w:val="ListParagraph"/>
        <w:numPr>
          <w:ilvl w:val="0"/>
          <w:numId w:val="3"/>
        </w:numPr>
      </w:pPr>
      <w:r w:rsidRPr="00785E8B">
        <w:t>Island Hospital</w:t>
      </w:r>
    </w:p>
    <w:p w14:paraId="02B1F8CF" w14:textId="77777777" w:rsidR="009F5C6D" w:rsidRDefault="00261AA9" w:rsidP="00E95227">
      <w:pPr>
        <w:pStyle w:val="ListParagraph"/>
        <w:numPr>
          <w:ilvl w:val="0"/>
          <w:numId w:val="3"/>
        </w:numPr>
      </w:pPr>
      <w:r w:rsidRPr="00785E8B">
        <w:t>Inner City Transit</w:t>
      </w:r>
      <w:r w:rsidR="00B94C33" w:rsidRPr="00785E8B">
        <w:t xml:space="preserve"> </w:t>
      </w:r>
    </w:p>
    <w:p w14:paraId="00A2D7DF" w14:textId="7282492A" w:rsidR="00261AA9" w:rsidRPr="00785E8B" w:rsidRDefault="00B94C33" w:rsidP="00261AA9">
      <w:r w:rsidRPr="00785E8B">
        <w:t>T</w:t>
      </w:r>
      <w:r w:rsidR="00320909" w:rsidRPr="00785E8B">
        <w:t>he Washi</w:t>
      </w:r>
      <w:r w:rsidR="00B9611D" w:rsidRPr="00785E8B">
        <w:t xml:space="preserve">ngton Wellness team interviewed </w:t>
      </w:r>
      <w:r w:rsidR="00803511">
        <w:t xml:space="preserve">the </w:t>
      </w:r>
      <w:r w:rsidR="00BF2306">
        <w:t>w</w:t>
      </w:r>
      <w:r w:rsidR="00B9611D" w:rsidRPr="00785E8B">
        <w:t xml:space="preserve">ellness </w:t>
      </w:r>
      <w:r w:rsidR="00BF2306">
        <w:t>c</w:t>
      </w:r>
      <w:r w:rsidR="00B9611D" w:rsidRPr="00785E8B">
        <w:t>oordinators</w:t>
      </w:r>
      <w:r w:rsidR="00261AA9" w:rsidRPr="00785E8B">
        <w:t xml:space="preserve"> using a structured questionnaire </w:t>
      </w:r>
      <w:r w:rsidR="00B9611D" w:rsidRPr="00785E8B">
        <w:t xml:space="preserve">to facilitate an open, in-depth discussion </w:t>
      </w:r>
      <w:r w:rsidR="00165895" w:rsidRPr="00785E8B">
        <w:t>to gather information on their</w:t>
      </w:r>
      <w:r w:rsidR="00B9611D" w:rsidRPr="00785E8B">
        <w:t xml:space="preserve"> views, thoughts, and insights </w:t>
      </w:r>
      <w:r w:rsidR="004C31B0" w:rsidRPr="00785E8B">
        <w:t>in the following areas:</w:t>
      </w:r>
    </w:p>
    <w:p w14:paraId="22D4F87E" w14:textId="77777777" w:rsidR="004C375C" w:rsidRDefault="004C375C" w:rsidP="00E95227">
      <w:pPr>
        <w:pStyle w:val="ListParagraph"/>
        <w:numPr>
          <w:ilvl w:val="0"/>
          <w:numId w:val="4"/>
        </w:numPr>
      </w:pPr>
      <w:r>
        <w:t>SmartHealth</w:t>
      </w:r>
      <w:r w:rsidRPr="00E639D6">
        <w:rPr>
          <w:sz w:val="20"/>
          <w:szCs w:val="20"/>
        </w:rPr>
        <w:t xml:space="preserve"> </w:t>
      </w:r>
      <w:r>
        <w:t>customized a</w:t>
      </w:r>
      <w:r w:rsidRPr="00837FFC">
        <w:t>ctivities</w:t>
      </w:r>
      <w:r w:rsidRPr="00785E8B">
        <w:t xml:space="preserve"> </w:t>
      </w:r>
    </w:p>
    <w:p w14:paraId="7634EA34" w14:textId="5F4DC96C" w:rsidR="00261AA9" w:rsidRPr="00785E8B" w:rsidRDefault="00261AA9" w:rsidP="00E95227">
      <w:pPr>
        <w:pStyle w:val="ListParagraph"/>
        <w:numPr>
          <w:ilvl w:val="0"/>
          <w:numId w:val="4"/>
        </w:numPr>
      </w:pPr>
      <w:r w:rsidRPr="00785E8B">
        <w:t>SmartHealth Toolkits</w:t>
      </w:r>
    </w:p>
    <w:p w14:paraId="6709C941" w14:textId="10D8BB5F" w:rsidR="00261AA9" w:rsidRPr="00785E8B" w:rsidRDefault="00AE4696" w:rsidP="00E95227">
      <w:pPr>
        <w:pStyle w:val="ListParagraph"/>
        <w:numPr>
          <w:ilvl w:val="0"/>
          <w:numId w:val="4"/>
        </w:numPr>
      </w:pPr>
      <w:r>
        <w:t>SmartHealth d</w:t>
      </w:r>
      <w:r w:rsidR="00261AA9" w:rsidRPr="00785E8B">
        <w:t xml:space="preserve">ata </w:t>
      </w:r>
      <w:r>
        <w:t>d</w:t>
      </w:r>
      <w:r w:rsidR="00261AA9" w:rsidRPr="00785E8B">
        <w:t>ashboard</w:t>
      </w:r>
    </w:p>
    <w:p w14:paraId="7D7AA909" w14:textId="35F712D7" w:rsidR="00261AA9" w:rsidRPr="00785E8B" w:rsidRDefault="00261AA9" w:rsidP="00E95227">
      <w:pPr>
        <w:pStyle w:val="ListParagraph"/>
        <w:numPr>
          <w:ilvl w:val="0"/>
          <w:numId w:val="4"/>
        </w:numPr>
      </w:pPr>
      <w:r w:rsidRPr="00785E8B">
        <w:t xml:space="preserve">Wellness </w:t>
      </w:r>
      <w:r w:rsidR="00BF2306">
        <w:t>c</w:t>
      </w:r>
      <w:r w:rsidRPr="00785E8B">
        <w:t xml:space="preserve">oordinator </w:t>
      </w:r>
      <w:r w:rsidR="00227751">
        <w:t>r</w:t>
      </w:r>
      <w:r w:rsidRPr="00785E8B">
        <w:t>ecognition</w:t>
      </w:r>
    </w:p>
    <w:p w14:paraId="65B3CA15" w14:textId="5EE1F5A8" w:rsidR="004C31B0" w:rsidRPr="00785E8B" w:rsidRDefault="004C31B0" w:rsidP="00E95227">
      <w:pPr>
        <w:pStyle w:val="ListParagraph"/>
        <w:numPr>
          <w:ilvl w:val="0"/>
          <w:numId w:val="4"/>
        </w:numPr>
      </w:pPr>
      <w:r w:rsidRPr="00785E8B">
        <w:t xml:space="preserve">Wellness </w:t>
      </w:r>
      <w:r w:rsidR="00BF2306">
        <w:t>c</w:t>
      </w:r>
      <w:r w:rsidRPr="00785E8B">
        <w:t>oordinator training</w:t>
      </w:r>
    </w:p>
    <w:p w14:paraId="3D5C85BC" w14:textId="396665FE" w:rsidR="00165895" w:rsidRDefault="00165895" w:rsidP="000209F2">
      <w:pPr>
        <w:spacing w:line="240" w:lineRule="auto"/>
      </w:pPr>
      <w:r w:rsidRPr="00785E8B">
        <w:t>The following table r</w:t>
      </w:r>
      <w:r w:rsidR="003210FE" w:rsidRPr="00785E8B">
        <w:t>epresents a summary of the emerging themes that we identified in the analysis</w:t>
      </w:r>
      <w:r w:rsidR="007D2B33">
        <w:t>.</w:t>
      </w:r>
      <w:r w:rsidR="003210FE" w:rsidRPr="00785E8B">
        <w:t xml:space="preserve"> </w:t>
      </w:r>
      <w:r w:rsidR="000A3F01">
        <w:t xml:space="preserve"> </w:t>
      </w:r>
      <w:r w:rsidR="007D2B33">
        <w:t>It also includes the</w:t>
      </w:r>
      <w:r w:rsidR="003210FE" w:rsidRPr="00785E8B">
        <w:t xml:space="preserve"> </w:t>
      </w:r>
      <w:r w:rsidR="007D2B33">
        <w:t>actions</w:t>
      </w:r>
      <w:r w:rsidR="007D2B33" w:rsidRPr="00785E8B">
        <w:t xml:space="preserve"> </w:t>
      </w:r>
      <w:r w:rsidR="003210FE" w:rsidRPr="00785E8B">
        <w:t>Washingt</w:t>
      </w:r>
      <w:r w:rsidR="00F64B2D">
        <w:t xml:space="preserve">on Wellness </w:t>
      </w:r>
      <w:r w:rsidR="004C375C">
        <w:t>is using</w:t>
      </w:r>
      <w:r w:rsidR="007D2B33">
        <w:t xml:space="preserve"> to </w:t>
      </w:r>
      <w:r w:rsidR="00E95227" w:rsidRPr="00785E8B">
        <w:t>develop and improve 2018 program planning</w:t>
      </w:r>
      <w:r w:rsidR="00E639D6" w:rsidRPr="00785E8B">
        <w:t xml:space="preserve"> and resources</w:t>
      </w:r>
      <w:r w:rsidR="00E95227" w:rsidRPr="00785E8B">
        <w:t>.</w:t>
      </w:r>
      <w:r w:rsidR="003B43A3">
        <w:t xml:space="preserve">  The complete 2018 SmartHealth tools, messages, and resources are posted on our </w:t>
      </w:r>
      <w:hyperlink r:id="rId11" w:history="1">
        <w:r w:rsidR="003B43A3" w:rsidRPr="003B43A3">
          <w:rPr>
            <w:rStyle w:val="Hyperlink"/>
          </w:rPr>
          <w:t>SmartHealth page</w:t>
        </w:r>
      </w:hyperlink>
      <w:r w:rsidR="003B43A3">
        <w:t>.</w:t>
      </w:r>
    </w:p>
    <w:p w14:paraId="21834BAD" w14:textId="77777777" w:rsidR="000209F2" w:rsidRPr="000209F2" w:rsidRDefault="000209F2" w:rsidP="000209F2">
      <w:pPr>
        <w:spacing w:line="240" w:lineRule="auto"/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4860"/>
      </w:tblGrid>
      <w:tr w:rsidR="000D7B41" w14:paraId="1C5CCFD1" w14:textId="4C2A39D7" w:rsidTr="00837FFC">
        <w:trPr>
          <w:trHeight w:val="431"/>
        </w:trPr>
        <w:tc>
          <w:tcPr>
            <w:tcW w:w="2250" w:type="dxa"/>
          </w:tcPr>
          <w:p w14:paraId="44FADF2C" w14:textId="77777777" w:rsidR="000D7B41" w:rsidRPr="00837FFC" w:rsidRDefault="000D7B41" w:rsidP="005A4D64">
            <w:pPr>
              <w:jc w:val="center"/>
              <w:rPr>
                <w:b/>
              </w:rPr>
            </w:pPr>
            <w:r w:rsidRPr="00837FFC">
              <w:rPr>
                <w:b/>
              </w:rPr>
              <w:t>Topic Area</w:t>
            </w:r>
          </w:p>
        </w:tc>
        <w:tc>
          <w:tcPr>
            <w:tcW w:w="2250" w:type="dxa"/>
          </w:tcPr>
          <w:p w14:paraId="67508515" w14:textId="77777777" w:rsidR="000D7B41" w:rsidRPr="00837FFC" w:rsidRDefault="000D7B41" w:rsidP="005A4D64">
            <w:pPr>
              <w:jc w:val="center"/>
              <w:rPr>
                <w:b/>
              </w:rPr>
            </w:pPr>
            <w:r w:rsidRPr="00837FFC">
              <w:rPr>
                <w:b/>
              </w:rPr>
              <w:t>Themes</w:t>
            </w:r>
          </w:p>
        </w:tc>
        <w:tc>
          <w:tcPr>
            <w:tcW w:w="4860" w:type="dxa"/>
          </w:tcPr>
          <w:p w14:paraId="170E5843" w14:textId="77777777" w:rsidR="000D7B41" w:rsidRPr="00837FFC" w:rsidRDefault="000D7B41" w:rsidP="005A4D64">
            <w:pPr>
              <w:jc w:val="center"/>
              <w:rPr>
                <w:b/>
              </w:rPr>
            </w:pPr>
            <w:bookmarkStart w:id="0" w:name="_GoBack"/>
            <w:bookmarkEnd w:id="0"/>
            <w:r w:rsidRPr="00837FFC">
              <w:rPr>
                <w:b/>
              </w:rPr>
              <w:t>Actions</w:t>
            </w:r>
          </w:p>
        </w:tc>
      </w:tr>
      <w:tr w:rsidR="000D7B41" w14:paraId="45F2CECC" w14:textId="2E31E27B" w:rsidTr="00837FFC">
        <w:tc>
          <w:tcPr>
            <w:tcW w:w="2250" w:type="dxa"/>
          </w:tcPr>
          <w:p w14:paraId="2F9D57B9" w14:textId="1413C199" w:rsidR="000D7B41" w:rsidRPr="00E639D6" w:rsidRDefault="000D7B41" w:rsidP="00837FF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t>SmartHealth</w:t>
            </w:r>
            <w:r w:rsidRPr="00E639D6">
              <w:rPr>
                <w:sz w:val="20"/>
                <w:szCs w:val="20"/>
              </w:rPr>
              <w:t xml:space="preserve"> </w:t>
            </w:r>
            <w:r>
              <w:t>customized a</w:t>
            </w:r>
            <w:r w:rsidRPr="00837FFC">
              <w:t>ctivities</w:t>
            </w:r>
          </w:p>
        </w:tc>
        <w:tc>
          <w:tcPr>
            <w:tcW w:w="2250" w:type="dxa"/>
          </w:tcPr>
          <w:p w14:paraId="423B2308" w14:textId="77777777" w:rsidR="000D7B41" w:rsidRPr="0014103D" w:rsidRDefault="000D7B41" w:rsidP="00E95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too long and confusing.</w:t>
            </w:r>
          </w:p>
        </w:tc>
        <w:tc>
          <w:tcPr>
            <w:tcW w:w="4860" w:type="dxa"/>
          </w:tcPr>
          <w:p w14:paraId="71BBC70A" w14:textId="7CE55B03" w:rsidR="000D7B41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  <w:hyperlink r:id="rId12" w:anchor="example" w:history="1">
              <w:r w:rsidRPr="00AE4696">
                <w:rPr>
                  <w:rStyle w:val="Hyperlink"/>
                  <w:sz w:val="20"/>
                  <w:szCs w:val="20"/>
                </w:rPr>
                <w:t>20 Custom activity examples</w:t>
              </w:r>
            </w:hyperlink>
            <w:r>
              <w:rPr>
                <w:sz w:val="20"/>
                <w:szCs w:val="20"/>
              </w:rPr>
              <w:t xml:space="preserve"> posted on the Washington Wellness website for wellness coordinators to use as templates.</w:t>
            </w:r>
          </w:p>
          <w:p w14:paraId="4BCFC25E" w14:textId="77777777" w:rsidR="000D7B41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C60742D" w14:textId="5FE72D92" w:rsidR="000D7B41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revised, simpler </w:t>
            </w:r>
            <w:hyperlink r:id="rId13" w:anchor="custom" w:history="1">
              <w:r w:rsidRPr="00AE4696">
                <w:rPr>
                  <w:rStyle w:val="Hyperlink"/>
                  <w:sz w:val="20"/>
                  <w:szCs w:val="20"/>
                </w:rPr>
                <w:t>Custom Activity Request Form</w:t>
              </w:r>
            </w:hyperlink>
            <w:r>
              <w:rPr>
                <w:sz w:val="20"/>
                <w:szCs w:val="20"/>
              </w:rPr>
              <w:t xml:space="preserve"> posted on the Washington Wellness website.</w:t>
            </w:r>
          </w:p>
          <w:p w14:paraId="1B55CEFF" w14:textId="77777777" w:rsidR="000D7B41" w:rsidRPr="00F44175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7B41" w14:paraId="012F70C0" w14:textId="4E41623C" w:rsidTr="00837FFC">
        <w:tc>
          <w:tcPr>
            <w:tcW w:w="2250" w:type="dxa"/>
          </w:tcPr>
          <w:p w14:paraId="768A1A8F" w14:textId="4BD01658" w:rsidR="000D7B41" w:rsidRPr="00785E8B" w:rsidRDefault="000D7B41" w:rsidP="00837FFC">
            <w:pPr>
              <w:pStyle w:val="ListParagraph"/>
              <w:numPr>
                <w:ilvl w:val="0"/>
                <w:numId w:val="15"/>
              </w:numPr>
            </w:pPr>
            <w:r w:rsidRPr="00785E8B">
              <w:t>SmartHealth Toolkits</w:t>
            </w:r>
          </w:p>
          <w:p w14:paraId="0EF450DD" w14:textId="4CC58C65" w:rsidR="000D7B41" w:rsidRPr="00E639D6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DCEDF36" w14:textId="77777777" w:rsidR="000D7B41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Redundant email template message is not useful.</w:t>
            </w:r>
          </w:p>
          <w:p w14:paraId="14560BE9" w14:textId="77777777" w:rsidR="000D7B41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413B5B2" w14:textId="77777777" w:rsidR="000D7B41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comprehensive.</w:t>
            </w:r>
          </w:p>
          <w:p w14:paraId="432E5584" w14:textId="77777777" w:rsidR="000D7B41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3937959" w14:textId="77777777" w:rsidR="000D7B41" w:rsidRPr="00E639D6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to find on website.</w:t>
            </w:r>
          </w:p>
        </w:tc>
        <w:tc>
          <w:tcPr>
            <w:tcW w:w="4860" w:type="dxa"/>
          </w:tcPr>
          <w:p w14:paraId="2BA347B7" w14:textId="612C114A" w:rsidR="000D7B41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  <w:hyperlink r:id="rId14" w:anchor="toolkit" w:history="1">
              <w:r w:rsidRPr="00AE4696">
                <w:rPr>
                  <w:rStyle w:val="Hyperlink"/>
                  <w:sz w:val="20"/>
                  <w:szCs w:val="20"/>
                </w:rPr>
                <w:t>First quarter 2018 SmartHealth activity toolkits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E639D6">
              <w:rPr>
                <w:sz w:val="20"/>
                <w:szCs w:val="20"/>
              </w:rPr>
              <w:t>posted o</w:t>
            </w:r>
            <w:r>
              <w:rPr>
                <w:sz w:val="20"/>
                <w:szCs w:val="20"/>
              </w:rPr>
              <w:t>n the Washington Wellness website include promotional information and testimonials specific to each activity.</w:t>
            </w:r>
          </w:p>
          <w:p w14:paraId="3202FF0A" w14:textId="77777777" w:rsidR="000D7B41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FEE804" w14:textId="11F7511D" w:rsidR="000D7B41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Wellness will continue to develop toolkits with links and resources specific to the activities.</w:t>
            </w:r>
          </w:p>
          <w:p w14:paraId="4917C2EF" w14:textId="77777777" w:rsidR="000D7B41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F9E30BA" w14:textId="76F118D4" w:rsidR="000D7B41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Wellness will send wellness coordinators emails with direct hyperlinks to toolkits and resources.</w:t>
            </w:r>
          </w:p>
          <w:p w14:paraId="62C02A9B" w14:textId="77777777" w:rsidR="000D7B41" w:rsidRPr="00E639D6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7B41" w14:paraId="13FCFFA4" w14:textId="0571C319" w:rsidTr="00837FFC">
        <w:tc>
          <w:tcPr>
            <w:tcW w:w="2250" w:type="dxa"/>
          </w:tcPr>
          <w:p w14:paraId="14053392" w14:textId="65F46932" w:rsidR="000D7B41" w:rsidRPr="00785E8B" w:rsidRDefault="000D7B41" w:rsidP="00837FF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t>SmartHealth d</w:t>
            </w:r>
            <w:r w:rsidRPr="00785E8B">
              <w:t xml:space="preserve">ata </w:t>
            </w:r>
            <w:r>
              <w:t>d</w:t>
            </w:r>
            <w:r w:rsidRPr="00785E8B">
              <w:t>ashboard</w:t>
            </w:r>
          </w:p>
        </w:tc>
        <w:tc>
          <w:tcPr>
            <w:tcW w:w="2250" w:type="dxa"/>
          </w:tcPr>
          <w:p w14:paraId="269815E6" w14:textId="77777777" w:rsidR="000D7B41" w:rsidRPr="00FA22B2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reports are difficult to understand.</w:t>
            </w:r>
          </w:p>
          <w:p w14:paraId="338CDDD4" w14:textId="77777777" w:rsidR="000D7B41" w:rsidRPr="00FA22B2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E26D1DD" w14:textId="77777777" w:rsidR="000D7B41" w:rsidRPr="00FA22B2" w:rsidRDefault="000D7B41" w:rsidP="002E4234">
            <w:pPr>
              <w:pStyle w:val="ListParagraph"/>
              <w:ind w:left="0"/>
              <w:rPr>
                <w:sz w:val="20"/>
                <w:szCs w:val="20"/>
              </w:rPr>
            </w:pPr>
            <w:r w:rsidRPr="00FA22B2">
              <w:rPr>
                <w:sz w:val="20"/>
                <w:szCs w:val="20"/>
              </w:rPr>
              <w:t>Updates delayed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14:paraId="724DE42F" w14:textId="6905D557" w:rsidR="000D7B41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SmartHealth data dashboard training </w:t>
            </w:r>
            <w:r w:rsidRPr="00FA22B2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>w</w:t>
            </w:r>
            <w:r w:rsidRPr="00FA22B2">
              <w:rPr>
                <w:sz w:val="20"/>
                <w:szCs w:val="20"/>
              </w:rPr>
              <w:t xml:space="preserve">ellness </w:t>
            </w:r>
            <w:r>
              <w:rPr>
                <w:sz w:val="20"/>
                <w:szCs w:val="20"/>
              </w:rPr>
              <w:t>c</w:t>
            </w:r>
            <w:r w:rsidRPr="00FA22B2">
              <w:rPr>
                <w:sz w:val="20"/>
                <w:szCs w:val="20"/>
              </w:rPr>
              <w:t>oordinators</w:t>
            </w:r>
            <w:r>
              <w:rPr>
                <w:sz w:val="20"/>
                <w:szCs w:val="20"/>
              </w:rPr>
              <w:t xml:space="preserve"> is planned for 2018. </w:t>
            </w:r>
          </w:p>
          <w:p w14:paraId="3137DFF4" w14:textId="77777777" w:rsidR="000D7B41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797574D" w14:textId="1FD66C3C" w:rsidR="000D7B41" w:rsidRPr="00FA22B2" w:rsidRDefault="000D7B41" w:rsidP="002E42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Wellness</w:t>
            </w:r>
            <w:r w:rsidDel="002277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 continue to work with Limeade on dashboard improvements and functionality.</w:t>
            </w:r>
          </w:p>
        </w:tc>
      </w:tr>
      <w:tr w:rsidR="000D7B41" w14:paraId="11540979" w14:textId="1F7F1993" w:rsidTr="00837FFC">
        <w:tc>
          <w:tcPr>
            <w:tcW w:w="2250" w:type="dxa"/>
          </w:tcPr>
          <w:p w14:paraId="6BE7E1CF" w14:textId="59FB7744" w:rsidR="000D7B41" w:rsidRPr="00FA22B2" w:rsidRDefault="000D7B41" w:rsidP="00837FF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85E8B">
              <w:t xml:space="preserve">Wellness </w:t>
            </w:r>
            <w:r>
              <w:t>coordinator r</w:t>
            </w:r>
            <w:r w:rsidRPr="00785E8B">
              <w:t>ecognition</w:t>
            </w:r>
          </w:p>
        </w:tc>
        <w:tc>
          <w:tcPr>
            <w:tcW w:w="2250" w:type="dxa"/>
          </w:tcPr>
          <w:p w14:paraId="4AE827E5" w14:textId="772D55CC" w:rsidR="000D7B41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awareness of quarterly gift card drawings and too busy to pay attention.</w:t>
            </w:r>
          </w:p>
          <w:p w14:paraId="474F4792" w14:textId="77777777" w:rsidR="000D7B41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7797B8A" w14:textId="77777777" w:rsidR="000D7B41" w:rsidRPr="00FA22B2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motivating.</w:t>
            </w:r>
          </w:p>
        </w:tc>
        <w:tc>
          <w:tcPr>
            <w:tcW w:w="4860" w:type="dxa"/>
          </w:tcPr>
          <w:p w14:paraId="1A852C42" w14:textId="257D4271" w:rsidR="000D7B41" w:rsidRPr="003140D7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Wellness</w:t>
            </w:r>
            <w:r w:rsidDel="002277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considering wellness coordinator recognition approaches that are more meaningful.  Quarterly gift card drawings for wellness coordinators will not take place in 2018.</w:t>
            </w:r>
          </w:p>
          <w:p w14:paraId="01FFB2A0" w14:textId="77777777" w:rsidR="000D7B41" w:rsidRDefault="000D7B41" w:rsidP="00FA2D1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9746503" w14:textId="77777777" w:rsidR="000D7B41" w:rsidRDefault="000D7B41" w:rsidP="00FA2D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D7B41" w14:paraId="07171D15" w14:textId="57E6A28B" w:rsidTr="00837FFC">
        <w:tc>
          <w:tcPr>
            <w:tcW w:w="2250" w:type="dxa"/>
          </w:tcPr>
          <w:p w14:paraId="5FFC2838" w14:textId="12F6A3C5" w:rsidR="000D7B41" w:rsidRDefault="000D7B41" w:rsidP="00BE34E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t>Wellness coordinator training</w:t>
            </w:r>
          </w:p>
        </w:tc>
        <w:tc>
          <w:tcPr>
            <w:tcW w:w="2250" w:type="dxa"/>
          </w:tcPr>
          <w:p w14:paraId="679FCE33" w14:textId="1D0F3923" w:rsidR="000D7B41" w:rsidRDefault="000D7B41" w:rsidP="00FA2D1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more training </w:t>
            </w:r>
          </w:p>
        </w:tc>
        <w:tc>
          <w:tcPr>
            <w:tcW w:w="4860" w:type="dxa"/>
          </w:tcPr>
          <w:p w14:paraId="78B65CE8" w14:textId="3B7FEFE3" w:rsidR="000D7B41" w:rsidRDefault="000D7B41" w:rsidP="004C37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Wellness is currently developing a training plan for 2018 offered in various formats such as in-person, virtual, and webinar/video.</w:t>
            </w:r>
          </w:p>
        </w:tc>
      </w:tr>
    </w:tbl>
    <w:p w14:paraId="1CC35837" w14:textId="77777777" w:rsidR="008524E7" w:rsidRDefault="008524E7" w:rsidP="002705CA">
      <w:pPr>
        <w:spacing w:line="240" w:lineRule="auto"/>
      </w:pPr>
    </w:p>
    <w:p w14:paraId="0D1C088E" w14:textId="67180421" w:rsidR="002705CA" w:rsidRDefault="002705CA" w:rsidP="002705CA">
      <w:pPr>
        <w:spacing w:line="240" w:lineRule="auto"/>
      </w:pPr>
      <w:r w:rsidRPr="00FF66FD">
        <w:t xml:space="preserve">In addition to the emerging themes, there were </w:t>
      </w:r>
      <w:r w:rsidR="002E4234">
        <w:t>many</w:t>
      </w:r>
      <w:r w:rsidR="002E4234" w:rsidRPr="00FF66FD">
        <w:t xml:space="preserve"> </w:t>
      </w:r>
      <w:r w:rsidR="004C375C">
        <w:t xml:space="preserve">other </w:t>
      </w:r>
      <w:r w:rsidR="00C01D33" w:rsidRPr="00FF66FD">
        <w:t>recommendations</w:t>
      </w:r>
      <w:r w:rsidR="008524E7">
        <w:t xml:space="preserve"> and comments</w:t>
      </w:r>
      <w:r w:rsidR="002E4234">
        <w:t>.</w:t>
      </w:r>
      <w:r w:rsidR="00C01D33" w:rsidRPr="00FF66FD">
        <w:t xml:space="preserve"> </w:t>
      </w:r>
      <w:r w:rsidR="000A3F01">
        <w:t xml:space="preserve"> </w:t>
      </w:r>
      <w:r w:rsidR="002E4234">
        <w:t xml:space="preserve">Washington Wellness will use them </w:t>
      </w:r>
      <w:r w:rsidR="000A3F01">
        <w:t xml:space="preserve">to </w:t>
      </w:r>
      <w:r w:rsidR="000A3F01" w:rsidRPr="00FF66FD">
        <w:t>continue</w:t>
      </w:r>
      <w:r w:rsidR="00803511">
        <w:t xml:space="preserve"> to</w:t>
      </w:r>
      <w:r w:rsidR="00C01D33" w:rsidRPr="00FF66FD">
        <w:t xml:space="preserve"> develop resources a</w:t>
      </w:r>
      <w:r w:rsidR="00FF66FD" w:rsidRPr="00FF66FD">
        <w:t>nd support for</w:t>
      </w:r>
      <w:r w:rsidR="00C01D33" w:rsidRPr="00FF66FD">
        <w:t xml:space="preserve"> </w:t>
      </w:r>
      <w:r w:rsidR="00BF2306">
        <w:t>w</w:t>
      </w:r>
      <w:r w:rsidR="00C01D33" w:rsidRPr="00FF66FD">
        <w:t xml:space="preserve">ellness </w:t>
      </w:r>
      <w:r w:rsidR="00BF2306">
        <w:t>c</w:t>
      </w:r>
      <w:r w:rsidR="00C01D33" w:rsidRPr="00FF66FD">
        <w:t>oordinators.</w:t>
      </w:r>
      <w:r w:rsidRPr="00FF66FD">
        <w:t xml:space="preserve"> </w:t>
      </w:r>
      <w:r w:rsidR="00FF66FD">
        <w:t xml:space="preserve"> </w:t>
      </w:r>
      <w:r w:rsidR="001B5BFE">
        <w:t xml:space="preserve">Below is a summary of the </w:t>
      </w:r>
      <w:r w:rsidR="00BE34EC">
        <w:t>additional topics</w:t>
      </w:r>
      <w:r w:rsidR="004C375C">
        <w:t>:</w:t>
      </w:r>
    </w:p>
    <w:p w14:paraId="309C89CE" w14:textId="77777777" w:rsidR="00BE34EC" w:rsidRDefault="00A93F1D" w:rsidP="004C375C">
      <w:pPr>
        <w:pStyle w:val="ListParagraph"/>
        <w:numPr>
          <w:ilvl w:val="0"/>
          <w:numId w:val="8"/>
        </w:numPr>
        <w:spacing w:line="240" w:lineRule="auto"/>
      </w:pPr>
      <w:r>
        <w:t>Zo8</w:t>
      </w:r>
    </w:p>
    <w:p w14:paraId="0780E982" w14:textId="1A26D9A8" w:rsidR="00A93F1D" w:rsidRDefault="00943A94" w:rsidP="004C375C">
      <w:pPr>
        <w:pStyle w:val="ListParagraph"/>
        <w:numPr>
          <w:ilvl w:val="0"/>
          <w:numId w:val="8"/>
        </w:numPr>
        <w:spacing w:line="240" w:lineRule="auto"/>
      </w:pPr>
      <w:r>
        <w:t>Healthy Worksite Summit</w:t>
      </w:r>
    </w:p>
    <w:p w14:paraId="6FFCFCD6" w14:textId="2B01C08D" w:rsidR="00943A94" w:rsidRDefault="00943A94" w:rsidP="004C375C">
      <w:pPr>
        <w:pStyle w:val="ListParagraph"/>
        <w:numPr>
          <w:ilvl w:val="0"/>
          <w:numId w:val="8"/>
        </w:numPr>
        <w:spacing w:line="240" w:lineRule="auto"/>
      </w:pPr>
      <w:r>
        <w:t xml:space="preserve">Leadership and manager value </w:t>
      </w:r>
      <w:r w:rsidR="00FA15FF">
        <w:t>proposition</w:t>
      </w:r>
      <w:r>
        <w:t xml:space="preserve"> training</w:t>
      </w:r>
    </w:p>
    <w:p w14:paraId="62AD1FB2" w14:textId="5AB0799D" w:rsidR="00943A94" w:rsidRDefault="00943A94" w:rsidP="004C375C">
      <w:pPr>
        <w:pStyle w:val="ListParagraph"/>
        <w:numPr>
          <w:ilvl w:val="0"/>
          <w:numId w:val="8"/>
        </w:numPr>
        <w:spacing w:line="240" w:lineRule="auto"/>
      </w:pPr>
      <w:r>
        <w:t>Inter-agency competitions</w:t>
      </w:r>
    </w:p>
    <w:p w14:paraId="57FE87E6" w14:textId="69462F1C" w:rsidR="00943A94" w:rsidRDefault="004C375C" w:rsidP="004C375C">
      <w:pPr>
        <w:pStyle w:val="ListParagraph"/>
        <w:numPr>
          <w:ilvl w:val="0"/>
          <w:numId w:val="8"/>
        </w:numPr>
        <w:spacing w:line="240" w:lineRule="auto"/>
      </w:pPr>
      <w:r>
        <w:t>Out-of-</w:t>
      </w:r>
      <w:r w:rsidR="00943A94">
        <w:t>office employees</w:t>
      </w:r>
    </w:p>
    <w:p w14:paraId="48F6D9E4" w14:textId="61A535AE" w:rsidR="008827FC" w:rsidRDefault="000209F2" w:rsidP="004C375C">
      <w:pPr>
        <w:spacing w:after="0" w:line="240" w:lineRule="auto"/>
      </w:pPr>
      <w:r>
        <w:t xml:space="preserve">Washington Wellness welcomes and invites all </w:t>
      </w:r>
      <w:r w:rsidR="00BF2306">
        <w:t>w</w:t>
      </w:r>
      <w:r>
        <w:t xml:space="preserve">ellness </w:t>
      </w:r>
      <w:r w:rsidR="00BF2306">
        <w:t>c</w:t>
      </w:r>
      <w:r>
        <w:t>oordinators to provide</w:t>
      </w:r>
      <w:r w:rsidR="00FF66FD">
        <w:t xml:space="preserve"> continuous input and</w:t>
      </w:r>
      <w:r w:rsidR="000534B0">
        <w:t xml:space="preserve"> </w:t>
      </w:r>
      <w:r w:rsidR="00FF66FD">
        <w:t>feedback on how we can help you build and sustain your wellness programs</w:t>
      </w:r>
      <w:r w:rsidR="002E4234">
        <w:t>.</w:t>
      </w:r>
      <w:r w:rsidR="00FA15FF">
        <w:t xml:space="preserve">  If you have any questions or comments please contact us at </w:t>
      </w:r>
      <w:hyperlink r:id="rId15" w:history="1">
        <w:r w:rsidR="00FA15FF" w:rsidRPr="0028599B">
          <w:rPr>
            <w:rStyle w:val="Hyperlink"/>
          </w:rPr>
          <w:t>wawellness@hca.wa.gov</w:t>
        </w:r>
      </w:hyperlink>
      <w:r w:rsidR="004C375C">
        <w:rPr>
          <w:rStyle w:val="Hyperlink"/>
        </w:rPr>
        <w:t>.</w:t>
      </w:r>
    </w:p>
    <w:sectPr w:rsidR="008827FC" w:rsidSect="000D7B4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33F0E" w14:textId="77777777" w:rsidR="00454AE1" w:rsidRDefault="00454AE1" w:rsidP="008827FC">
      <w:pPr>
        <w:spacing w:after="0" w:line="240" w:lineRule="auto"/>
      </w:pPr>
      <w:r>
        <w:separator/>
      </w:r>
    </w:p>
  </w:endnote>
  <w:endnote w:type="continuationSeparator" w:id="0">
    <w:p w14:paraId="386266F0" w14:textId="77777777" w:rsidR="00454AE1" w:rsidRDefault="00454AE1" w:rsidP="0088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747C1" w14:textId="77777777" w:rsidR="00E26BF5" w:rsidRPr="00E5631B" w:rsidRDefault="00E26BF5">
    <w:pPr>
      <w:pStyle w:val="Footer"/>
      <w:rPr>
        <w:color w:val="808080" w:themeColor="background1" w:themeShade="80"/>
        <w:sz w:val="18"/>
        <w:szCs w:val="18"/>
      </w:rPr>
    </w:pPr>
    <w:r w:rsidRPr="00E5631B">
      <w:rPr>
        <w:color w:val="808080" w:themeColor="background1" w:themeShade="80"/>
        <w:sz w:val="18"/>
        <w:szCs w:val="18"/>
      </w:rPr>
      <w:t>Key Informant Interviews</w:t>
    </w:r>
  </w:p>
  <w:p w14:paraId="7E5890F3" w14:textId="77777777" w:rsidR="00E26BF5" w:rsidRPr="00E5631B" w:rsidRDefault="00E26BF5">
    <w:pPr>
      <w:pStyle w:val="Footer"/>
      <w:rPr>
        <w:color w:val="808080" w:themeColor="background1" w:themeShade="80"/>
        <w:sz w:val="18"/>
        <w:szCs w:val="18"/>
      </w:rPr>
    </w:pPr>
    <w:r w:rsidRPr="00E5631B">
      <w:rPr>
        <w:color w:val="808080" w:themeColor="background1" w:themeShade="80"/>
        <w:sz w:val="18"/>
        <w:szCs w:val="18"/>
      </w:rPr>
      <w:t xml:space="preserve">Page </w:t>
    </w:r>
    <w:r w:rsidRPr="00E5631B">
      <w:rPr>
        <w:color w:val="808080" w:themeColor="background1" w:themeShade="80"/>
        <w:sz w:val="18"/>
        <w:szCs w:val="18"/>
      </w:rPr>
      <w:fldChar w:fldCharType="begin"/>
    </w:r>
    <w:r w:rsidRPr="00E5631B">
      <w:rPr>
        <w:color w:val="808080" w:themeColor="background1" w:themeShade="80"/>
        <w:sz w:val="18"/>
        <w:szCs w:val="18"/>
      </w:rPr>
      <w:instrText xml:space="preserve"> PAGE   \* MERGEFORMAT </w:instrText>
    </w:r>
    <w:r w:rsidRPr="00E5631B">
      <w:rPr>
        <w:color w:val="808080" w:themeColor="background1" w:themeShade="80"/>
        <w:sz w:val="18"/>
        <w:szCs w:val="18"/>
      </w:rPr>
      <w:fldChar w:fldCharType="separate"/>
    </w:r>
    <w:r w:rsidR="000D7B41">
      <w:rPr>
        <w:noProof/>
        <w:color w:val="808080" w:themeColor="background1" w:themeShade="80"/>
        <w:sz w:val="18"/>
        <w:szCs w:val="18"/>
      </w:rPr>
      <w:t>1</w:t>
    </w:r>
    <w:r w:rsidRPr="00E5631B">
      <w:rPr>
        <w:noProof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BEE2A" w14:textId="77777777" w:rsidR="00454AE1" w:rsidRDefault="00454AE1" w:rsidP="008827FC">
      <w:pPr>
        <w:spacing w:after="0" w:line="240" w:lineRule="auto"/>
      </w:pPr>
      <w:r>
        <w:separator/>
      </w:r>
    </w:p>
  </w:footnote>
  <w:footnote w:type="continuationSeparator" w:id="0">
    <w:p w14:paraId="7E8751BA" w14:textId="77777777" w:rsidR="00454AE1" w:rsidRDefault="00454AE1" w:rsidP="00882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841"/>
    <w:multiLevelType w:val="hybridMultilevel"/>
    <w:tmpl w:val="8CC0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32F9"/>
    <w:multiLevelType w:val="hybridMultilevel"/>
    <w:tmpl w:val="778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81A"/>
    <w:multiLevelType w:val="hybridMultilevel"/>
    <w:tmpl w:val="BFFC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77C98"/>
    <w:multiLevelType w:val="hybridMultilevel"/>
    <w:tmpl w:val="CFF4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3A56"/>
    <w:multiLevelType w:val="hybridMultilevel"/>
    <w:tmpl w:val="443E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36EA"/>
    <w:multiLevelType w:val="hybridMultilevel"/>
    <w:tmpl w:val="A7B0747E"/>
    <w:lvl w:ilvl="0" w:tplc="1918F76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F69C2"/>
    <w:multiLevelType w:val="hybridMultilevel"/>
    <w:tmpl w:val="12F4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2512"/>
    <w:multiLevelType w:val="hybridMultilevel"/>
    <w:tmpl w:val="AB742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3C5130"/>
    <w:multiLevelType w:val="hybridMultilevel"/>
    <w:tmpl w:val="BAE6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97CC2"/>
    <w:multiLevelType w:val="hybridMultilevel"/>
    <w:tmpl w:val="6BA4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65E83"/>
    <w:multiLevelType w:val="hybridMultilevel"/>
    <w:tmpl w:val="436E50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FA5159"/>
    <w:multiLevelType w:val="hybridMultilevel"/>
    <w:tmpl w:val="6BA4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449D3"/>
    <w:multiLevelType w:val="hybridMultilevel"/>
    <w:tmpl w:val="E6B6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F3EC4"/>
    <w:multiLevelType w:val="hybridMultilevel"/>
    <w:tmpl w:val="654E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7233E"/>
    <w:multiLevelType w:val="hybridMultilevel"/>
    <w:tmpl w:val="6BA4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14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FC"/>
    <w:rsid w:val="00004E5C"/>
    <w:rsid w:val="000209F2"/>
    <w:rsid w:val="000534B0"/>
    <w:rsid w:val="00054996"/>
    <w:rsid w:val="00064774"/>
    <w:rsid w:val="000A0EC6"/>
    <w:rsid w:val="000A3F01"/>
    <w:rsid w:val="000A6F90"/>
    <w:rsid w:val="000C41EC"/>
    <w:rsid w:val="000D7B41"/>
    <w:rsid w:val="00113168"/>
    <w:rsid w:val="00120A76"/>
    <w:rsid w:val="00121B48"/>
    <w:rsid w:val="0014103D"/>
    <w:rsid w:val="00165895"/>
    <w:rsid w:val="00190CDE"/>
    <w:rsid w:val="001968D0"/>
    <w:rsid w:val="001A3DA4"/>
    <w:rsid w:val="001A4D99"/>
    <w:rsid w:val="001A60C9"/>
    <w:rsid w:val="001B1059"/>
    <w:rsid w:val="001B5BFE"/>
    <w:rsid w:val="001E6FDE"/>
    <w:rsid w:val="00227751"/>
    <w:rsid w:val="00233434"/>
    <w:rsid w:val="00234BFB"/>
    <w:rsid w:val="00261AA9"/>
    <w:rsid w:val="002705CA"/>
    <w:rsid w:val="0029765E"/>
    <w:rsid w:val="002D5ADB"/>
    <w:rsid w:val="002E4234"/>
    <w:rsid w:val="003140D7"/>
    <w:rsid w:val="00320909"/>
    <w:rsid w:val="003210FE"/>
    <w:rsid w:val="00361152"/>
    <w:rsid w:val="00362844"/>
    <w:rsid w:val="003B43A3"/>
    <w:rsid w:val="003F10D7"/>
    <w:rsid w:val="003F6F91"/>
    <w:rsid w:val="004025FA"/>
    <w:rsid w:val="00454AE1"/>
    <w:rsid w:val="00475C96"/>
    <w:rsid w:val="004B0445"/>
    <w:rsid w:val="004C31B0"/>
    <w:rsid w:val="004C375C"/>
    <w:rsid w:val="004E6651"/>
    <w:rsid w:val="00522435"/>
    <w:rsid w:val="00530C5A"/>
    <w:rsid w:val="0057631C"/>
    <w:rsid w:val="00577470"/>
    <w:rsid w:val="00586A4D"/>
    <w:rsid w:val="005946B3"/>
    <w:rsid w:val="005A4D64"/>
    <w:rsid w:val="005B193E"/>
    <w:rsid w:val="005B48F5"/>
    <w:rsid w:val="005D78F3"/>
    <w:rsid w:val="005F1A19"/>
    <w:rsid w:val="00654EB2"/>
    <w:rsid w:val="006901AB"/>
    <w:rsid w:val="0069604B"/>
    <w:rsid w:val="006F1C76"/>
    <w:rsid w:val="00712E0F"/>
    <w:rsid w:val="00721F05"/>
    <w:rsid w:val="00734ECE"/>
    <w:rsid w:val="007643C5"/>
    <w:rsid w:val="00785E8B"/>
    <w:rsid w:val="007A4AA7"/>
    <w:rsid w:val="007A6777"/>
    <w:rsid w:val="007D2B33"/>
    <w:rsid w:val="007F5795"/>
    <w:rsid w:val="00800CF2"/>
    <w:rsid w:val="008016D9"/>
    <w:rsid w:val="00803511"/>
    <w:rsid w:val="00813CE3"/>
    <w:rsid w:val="00837FFC"/>
    <w:rsid w:val="008524E7"/>
    <w:rsid w:val="00852DCD"/>
    <w:rsid w:val="0087073A"/>
    <w:rsid w:val="008827FC"/>
    <w:rsid w:val="00886AE2"/>
    <w:rsid w:val="009323B4"/>
    <w:rsid w:val="00932B71"/>
    <w:rsid w:val="00943A94"/>
    <w:rsid w:val="00957D3A"/>
    <w:rsid w:val="009646D0"/>
    <w:rsid w:val="00967862"/>
    <w:rsid w:val="009C7010"/>
    <w:rsid w:val="009E103E"/>
    <w:rsid w:val="009F5C6D"/>
    <w:rsid w:val="00A05B93"/>
    <w:rsid w:val="00A17E9D"/>
    <w:rsid w:val="00A345EC"/>
    <w:rsid w:val="00A4414B"/>
    <w:rsid w:val="00A51FD4"/>
    <w:rsid w:val="00A57257"/>
    <w:rsid w:val="00A778C2"/>
    <w:rsid w:val="00A90685"/>
    <w:rsid w:val="00A93F1D"/>
    <w:rsid w:val="00AE4696"/>
    <w:rsid w:val="00B31A17"/>
    <w:rsid w:val="00B418EB"/>
    <w:rsid w:val="00B94C33"/>
    <w:rsid w:val="00B9611D"/>
    <w:rsid w:val="00BA0A0A"/>
    <w:rsid w:val="00BE2425"/>
    <w:rsid w:val="00BE34EC"/>
    <w:rsid w:val="00BF2306"/>
    <w:rsid w:val="00BF5058"/>
    <w:rsid w:val="00C01D33"/>
    <w:rsid w:val="00C04CD9"/>
    <w:rsid w:val="00C2273B"/>
    <w:rsid w:val="00C26703"/>
    <w:rsid w:val="00C54A74"/>
    <w:rsid w:val="00CA5169"/>
    <w:rsid w:val="00CB7721"/>
    <w:rsid w:val="00CC7A52"/>
    <w:rsid w:val="00CD009E"/>
    <w:rsid w:val="00CE247B"/>
    <w:rsid w:val="00D1620E"/>
    <w:rsid w:val="00D50E7C"/>
    <w:rsid w:val="00D60A11"/>
    <w:rsid w:val="00D72546"/>
    <w:rsid w:val="00D76EEC"/>
    <w:rsid w:val="00D835CA"/>
    <w:rsid w:val="00D968CF"/>
    <w:rsid w:val="00DE1481"/>
    <w:rsid w:val="00E05B2D"/>
    <w:rsid w:val="00E26BF5"/>
    <w:rsid w:val="00E33B6D"/>
    <w:rsid w:val="00E5631B"/>
    <w:rsid w:val="00E5662A"/>
    <w:rsid w:val="00E61FB1"/>
    <w:rsid w:val="00E639D6"/>
    <w:rsid w:val="00E83891"/>
    <w:rsid w:val="00E95227"/>
    <w:rsid w:val="00ED39BE"/>
    <w:rsid w:val="00EE2258"/>
    <w:rsid w:val="00F27B64"/>
    <w:rsid w:val="00F44175"/>
    <w:rsid w:val="00F557DD"/>
    <w:rsid w:val="00F63779"/>
    <w:rsid w:val="00F64B2D"/>
    <w:rsid w:val="00F811EE"/>
    <w:rsid w:val="00FA15FF"/>
    <w:rsid w:val="00FA22B2"/>
    <w:rsid w:val="00FA2D17"/>
    <w:rsid w:val="00FB4F0D"/>
    <w:rsid w:val="00FC4C9C"/>
    <w:rsid w:val="00FC5526"/>
    <w:rsid w:val="00FD3B45"/>
    <w:rsid w:val="00FE1F2E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AC0AB5"/>
  <w15:docId w15:val="{69017DF3-0D85-4581-84A1-DE175752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FC"/>
  </w:style>
  <w:style w:type="paragraph" w:styleId="Footer">
    <w:name w:val="footer"/>
    <w:basedOn w:val="Normal"/>
    <w:link w:val="FooterChar"/>
    <w:uiPriority w:val="99"/>
    <w:unhideWhenUsed/>
    <w:rsid w:val="00882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FC"/>
  </w:style>
  <w:style w:type="paragraph" w:styleId="ListParagraph">
    <w:name w:val="List Paragraph"/>
    <w:basedOn w:val="Normal"/>
    <w:uiPriority w:val="34"/>
    <w:qFormat/>
    <w:rsid w:val="008827FC"/>
    <w:pPr>
      <w:ind w:left="720"/>
      <w:contextualSpacing/>
    </w:pPr>
  </w:style>
  <w:style w:type="table" w:styleId="TableGrid">
    <w:name w:val="Table Grid"/>
    <w:basedOn w:val="TableNormal"/>
    <w:uiPriority w:val="39"/>
    <w:rsid w:val="00D8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D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4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2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34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C3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ca.wa.gov/about-hca/washington-wellness/smarthealt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ca.wa.gov/about-hca/washington-wellness/smarthealt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ca.wa.gov/about-hca/washington-wellness/smartheal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wellness@hca.wa.gov" TargetMode="External"/><Relationship Id="rId10" Type="http://schemas.openxmlformats.org/officeDocument/2006/relationships/image" Target="cid:image001.png@01D30569.6EB72E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hca.wa.gov/about-hca/washington-wellness/smart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6ADC-73D0-465D-A511-B41B3359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Coordinator Key Informant Interviews 2017</vt:lpstr>
    </vt:vector>
  </TitlesOfParts>
  <Company>WA State Health Care Authority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Coordinator Key Informant Interviews 2017</dc:title>
  <dc:creator>Brown, Jennifer  (HCA)</dc:creator>
  <cp:lastModifiedBy>St George, Susan  (HCA)</cp:lastModifiedBy>
  <cp:revision>4</cp:revision>
  <cp:lastPrinted>2017-11-14T18:35:00Z</cp:lastPrinted>
  <dcterms:created xsi:type="dcterms:W3CDTF">2017-11-14T18:35:00Z</dcterms:created>
  <dcterms:modified xsi:type="dcterms:W3CDTF">2017-11-16T00:54:00Z</dcterms:modified>
</cp:coreProperties>
</file>