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C441" w14:textId="21581C49" w:rsidR="006D693E" w:rsidRDefault="006D693E" w:rsidP="006D693E">
      <w:pPr>
        <w:pStyle w:val="Heading1"/>
      </w:pPr>
      <w:r>
        <w:t xml:space="preserve">Practicing </w:t>
      </w:r>
      <w:r w:rsidRPr="00CE50D5">
        <w:t xml:space="preserve">Mindful </w:t>
      </w:r>
      <w:r>
        <w:t>E</w:t>
      </w:r>
      <w:r w:rsidRPr="00CE50D5">
        <w:t>ating</w:t>
      </w:r>
      <w:r>
        <w:t xml:space="preserve"> – Article</w:t>
      </w:r>
      <w:r w:rsidR="00B41E15">
        <w:t xml:space="preserve"> (SEBB)</w:t>
      </w:r>
      <w:r>
        <w:t xml:space="preserve"> </w:t>
      </w:r>
    </w:p>
    <w:p w14:paraId="229E3B0B" w14:textId="366A0924" w:rsidR="006D693E" w:rsidRDefault="006D693E" w:rsidP="006D693E">
      <w:pPr>
        <w:pStyle w:val="Heading1"/>
        <w:rPr>
          <w:rFonts w:ascii="Segoe UI" w:hAnsi="Segoe UI" w:cs="Segoe UI"/>
        </w:rPr>
      </w:pPr>
      <w:bookmarkStart w:id="0" w:name="_Hlk65650327"/>
      <w:r>
        <w:rPr>
          <w:rFonts w:ascii="Segoe UI" w:hAnsi="Segoe UI" w:cs="Segoe UI"/>
        </w:rPr>
        <w:t>How to use</w:t>
      </w:r>
    </w:p>
    <w:p w14:paraId="2B4BEB2A" w14:textId="4E3F02FB" w:rsidR="006D693E" w:rsidRDefault="006D693E" w:rsidP="006D693E">
      <w:pPr>
        <w:numPr>
          <w:ilvl w:val="0"/>
          <w:numId w:val="6"/>
        </w:numPr>
        <w:autoSpaceDE w:val="0"/>
        <w:autoSpaceDN w:val="0"/>
        <w:adjustRightInd w:val="0"/>
        <w:spacing w:after="0" w:line="240" w:lineRule="auto"/>
        <w:rPr>
          <w:rFonts w:ascii="Segoe UI" w:hAnsi="Segoe UI"/>
          <w:b/>
          <w:sz w:val="20"/>
          <w:szCs w:val="20"/>
        </w:rPr>
      </w:pPr>
      <w:r>
        <w:rPr>
          <w:rFonts w:ascii="Segoe UI" w:hAnsi="Segoe UI"/>
          <w:sz w:val="20"/>
          <w:szCs w:val="20"/>
        </w:rPr>
        <w:t xml:space="preserve">Share the article below in a newsletter or blog to promote the </w:t>
      </w:r>
      <w:r>
        <w:rPr>
          <w:rFonts w:ascii="Segoe UI" w:hAnsi="Segoe UI"/>
          <w:i/>
          <w:iCs/>
          <w:sz w:val="20"/>
          <w:szCs w:val="20"/>
        </w:rPr>
        <w:t>Practicing Mindful Eating</w:t>
      </w:r>
      <w:r>
        <w:rPr>
          <w:rFonts w:ascii="Segoe UI" w:hAnsi="Segoe UI"/>
          <w:iCs/>
          <w:sz w:val="20"/>
          <w:szCs w:val="20"/>
        </w:rPr>
        <w:t xml:space="preserve"> activity</w:t>
      </w:r>
      <w:r>
        <w:rPr>
          <w:rFonts w:ascii="Segoe UI" w:hAnsi="Segoe UI"/>
          <w:sz w:val="20"/>
          <w:szCs w:val="20"/>
        </w:rPr>
        <w:t>, which runs from May 10 to July 2, 2021.</w:t>
      </w:r>
    </w:p>
    <w:p w14:paraId="1A897FC1" w14:textId="77777777" w:rsidR="006D693E" w:rsidRDefault="006D693E" w:rsidP="006D693E">
      <w:pPr>
        <w:numPr>
          <w:ilvl w:val="0"/>
          <w:numId w:val="6"/>
        </w:numPr>
        <w:autoSpaceDE w:val="0"/>
        <w:autoSpaceDN w:val="0"/>
        <w:adjustRightInd w:val="0"/>
        <w:spacing w:after="0" w:line="240" w:lineRule="auto"/>
        <w:rPr>
          <w:rFonts w:ascii="Segoe UI" w:hAnsi="Segoe UI"/>
          <w:b/>
          <w:sz w:val="20"/>
          <w:szCs w:val="20"/>
        </w:rPr>
      </w:pPr>
      <w:r>
        <w:rPr>
          <w:rFonts w:ascii="Segoe UI" w:hAnsi="Segoe UI"/>
          <w:sz w:val="20"/>
          <w:szCs w:val="20"/>
        </w:rPr>
        <w:t xml:space="preserve">The article is ready to use as is or you can edit to make it work for your organization. </w:t>
      </w:r>
    </w:p>
    <w:p w14:paraId="27F6CC42" w14:textId="77777777" w:rsidR="006D693E" w:rsidRDefault="006D693E" w:rsidP="006D693E">
      <w:pPr>
        <w:numPr>
          <w:ilvl w:val="0"/>
          <w:numId w:val="6"/>
        </w:numPr>
        <w:autoSpaceDE w:val="0"/>
        <w:autoSpaceDN w:val="0"/>
        <w:adjustRightInd w:val="0"/>
        <w:spacing w:after="0" w:line="240" w:lineRule="auto"/>
        <w:rPr>
          <w:rFonts w:ascii="Segoe UI" w:hAnsi="Segoe UI"/>
          <w:b/>
          <w:sz w:val="20"/>
          <w:szCs w:val="20"/>
        </w:rPr>
      </w:pPr>
      <w:r>
        <w:rPr>
          <w:rFonts w:ascii="Segoe UI" w:hAnsi="Segoe UI"/>
          <w:sz w:val="20"/>
          <w:szCs w:val="20"/>
        </w:rPr>
        <w:t>If needed, finish by adding your contact information, logo, and more.</w:t>
      </w:r>
    </w:p>
    <w:p w14:paraId="4206BBD8" w14:textId="77777777" w:rsidR="006D693E" w:rsidRDefault="006D693E" w:rsidP="006D693E">
      <w:pPr>
        <w:pStyle w:val="NormalWeb"/>
        <w:spacing w:before="0" w:beforeAutospacing="0" w:after="0" w:afterAutospacing="0"/>
        <w:rPr>
          <w:rFonts w:ascii="Segoe UI" w:hAnsi="Segoe UI" w:cs="Segoe UI"/>
          <w:b/>
          <w:color w:val="000000"/>
          <w:sz w:val="22"/>
          <w:szCs w:val="22"/>
          <w:highlight w:val="green"/>
        </w:rPr>
      </w:pPr>
    </w:p>
    <w:p w14:paraId="17612C55" w14:textId="77777777" w:rsidR="006D693E" w:rsidRDefault="006D693E" w:rsidP="006D693E">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 BELOW</w:t>
      </w:r>
      <w:bookmarkEnd w:id="0"/>
    </w:p>
    <w:p w14:paraId="7FA5B379" w14:textId="77777777" w:rsidR="006D693E" w:rsidRDefault="006D693E" w:rsidP="006D693E">
      <w:pPr>
        <w:ind w:left="0" w:firstLine="0"/>
      </w:pPr>
    </w:p>
    <w:p w14:paraId="12E31C33" w14:textId="7F90A8C5" w:rsidR="006D693E" w:rsidRPr="00306FE9" w:rsidRDefault="006D693E" w:rsidP="006D693E">
      <w:r>
        <w:rPr>
          <w:rStyle w:val="Heading3Char"/>
        </w:rPr>
        <w:t>Title</w:t>
      </w:r>
      <w:r>
        <w:t>: Be mindful about your eating</w:t>
      </w:r>
    </w:p>
    <w:p w14:paraId="2DBD9217" w14:textId="20BFFE61" w:rsidR="006D693E" w:rsidRDefault="006D693E" w:rsidP="006D693E">
      <w:r w:rsidRPr="004517BB">
        <w:rPr>
          <w:rFonts w:ascii="Segoe UI" w:hAnsi="Segoe UI"/>
          <w:b/>
          <w:noProof/>
          <w:sz w:val="28"/>
        </w:rPr>
        <w:drawing>
          <wp:inline distT="0" distB="0" distL="0" distR="0" wp14:anchorId="008E83C4" wp14:editId="7661B657">
            <wp:extent cx="2161540" cy="480695"/>
            <wp:effectExtent l="0" t="0" r="0" b="0"/>
            <wp:docPr id="2"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5C9A53B8" w14:textId="77777777" w:rsidR="006D693E" w:rsidRDefault="006D693E" w:rsidP="006D693E">
      <w:r w:rsidRPr="00CE50D5">
        <w:t xml:space="preserve">Eating </w:t>
      </w:r>
      <w:r>
        <w:t>can</w:t>
      </w:r>
      <w:r w:rsidRPr="00CE50D5">
        <w:t xml:space="preserve"> become a mindless act, often done quickly. This can be problematic since it takes your brain up to 20 minutes to realize </w:t>
      </w:r>
      <w:proofErr w:type="gramStart"/>
      <w:r w:rsidRPr="00CE50D5">
        <w:t>you’re</w:t>
      </w:r>
      <w:proofErr w:type="gramEnd"/>
      <w:r w:rsidRPr="00CE50D5">
        <w:t xml:space="preserve"> full.</w:t>
      </w:r>
    </w:p>
    <w:p w14:paraId="278AB21B" w14:textId="77777777" w:rsidR="006D693E" w:rsidRDefault="006D693E" w:rsidP="006D693E"/>
    <w:p w14:paraId="0EDF7DBE" w14:textId="77777777" w:rsidR="006D693E" w:rsidRDefault="006D693E" w:rsidP="006D693E">
      <w:r>
        <w:rPr>
          <w:rFonts w:ascii="Calibri" w:hAnsi="Calibri" w:cs="Calibri"/>
        </w:rPr>
        <w:t>By eating mindfully, you restore your attention and slow down, making eating an intentional act instead of an automatic one.</w:t>
      </w:r>
    </w:p>
    <w:p w14:paraId="2EE7A3E3" w14:textId="77777777" w:rsidR="006D693E" w:rsidRDefault="006D693E" w:rsidP="006D693E"/>
    <w:p w14:paraId="07870858" w14:textId="77777777" w:rsidR="006D693E" w:rsidRDefault="006D693E" w:rsidP="006D693E">
      <w:pPr>
        <w:pStyle w:val="Heading2"/>
        <w:spacing w:before="0"/>
        <w:rPr>
          <w:rFonts w:ascii="Calibri" w:hAnsi="Calibri" w:cs="Calibri"/>
          <w:color w:val="2E75B5"/>
          <w:szCs w:val="28"/>
        </w:rPr>
      </w:pPr>
      <w:r w:rsidRPr="00306FE9">
        <w:t>What is mindful eating</w:t>
      </w:r>
      <w:r>
        <w:t>?</w:t>
      </w:r>
      <w:r>
        <w:rPr>
          <w:rFonts w:ascii="Calibri" w:hAnsi="Calibri" w:cs="Calibri"/>
          <w:color w:val="2E75B5"/>
          <w:szCs w:val="28"/>
        </w:rPr>
        <w:t xml:space="preserve"> </w:t>
      </w:r>
    </w:p>
    <w:p w14:paraId="6257D961" w14:textId="77777777" w:rsidR="006D693E" w:rsidRDefault="006D693E" w:rsidP="006D693E">
      <w:pPr>
        <w:pStyle w:val="NormalWeb"/>
        <w:spacing w:before="0" w:beforeAutospacing="0" w:after="0" w:afterAutospacing="0"/>
        <w:rPr>
          <w:rFonts w:ascii="Calibri" w:hAnsi="Calibri" w:cs="Calibri"/>
          <w:sz w:val="22"/>
          <w:szCs w:val="22"/>
        </w:rPr>
      </w:pPr>
      <w:r>
        <w:rPr>
          <w:rFonts w:ascii="Calibri" w:hAnsi="Calibri" w:cs="Calibri"/>
          <w:sz w:val="22"/>
          <w:szCs w:val="22"/>
        </w:rPr>
        <w:t>Mindful eating is practicing awareness and focus while preparing and consuming food.</w:t>
      </w:r>
    </w:p>
    <w:p w14:paraId="5F3B4E08" w14:textId="77777777" w:rsidR="006D693E" w:rsidRDefault="006D693E" w:rsidP="006D693E">
      <w:pPr>
        <w:ind w:left="0" w:firstLine="0"/>
      </w:pPr>
    </w:p>
    <w:p w14:paraId="012D630D" w14:textId="77777777" w:rsidR="006D693E" w:rsidRDefault="006D693E" w:rsidP="006D693E">
      <w:pPr>
        <w:rPr>
          <w:rFonts w:ascii="Calibri" w:hAnsi="Calibri" w:cs="Calibri"/>
        </w:rPr>
      </w:pPr>
      <w:r>
        <w:rPr>
          <w:rFonts w:ascii="Calibri" w:hAnsi="Calibri" w:cs="Calibri"/>
        </w:rPr>
        <w:t>It invites us to remove distractions and sit uninterrupted with our food. In doing so, we begin to increase our recognition of physical hunger and fullness cues, and distinguish between emotional and true, physical hunger.</w:t>
      </w:r>
    </w:p>
    <w:p w14:paraId="453D8A8B" w14:textId="77777777" w:rsidR="006D693E" w:rsidRDefault="006D693E" w:rsidP="006D693E">
      <w:pPr>
        <w:pStyle w:val="Heading3"/>
      </w:pPr>
    </w:p>
    <w:p w14:paraId="64F8BF67" w14:textId="77777777" w:rsidR="006D693E" w:rsidRDefault="006D693E" w:rsidP="006D693E">
      <w:pPr>
        <w:pStyle w:val="Heading3"/>
      </w:pPr>
      <w:r>
        <w:t>Limit distractions</w:t>
      </w:r>
    </w:p>
    <w:p w14:paraId="35D3AD9B" w14:textId="77777777" w:rsidR="006D693E" w:rsidRDefault="006D693E" w:rsidP="006D693E">
      <w:pPr>
        <w:rPr>
          <w:rFonts w:ascii="Calibri" w:hAnsi="Calibri" w:cs="Calibri"/>
        </w:rPr>
      </w:pPr>
      <w:r>
        <w:rPr>
          <w:rFonts w:ascii="Calibri" w:hAnsi="Calibri" w:cs="Calibri"/>
        </w:rPr>
        <w:t>When was the last time you paid attention to your eating? Many of us often eat on autopilot, chowing down food while our attention is on the TV, a book, a conversation, or lost in a daydream.</w:t>
      </w:r>
    </w:p>
    <w:p w14:paraId="14B7EF53" w14:textId="77777777" w:rsidR="006D693E" w:rsidRDefault="006D693E" w:rsidP="006D693E">
      <w:pPr>
        <w:rPr>
          <w:rFonts w:ascii="Calibri" w:hAnsi="Calibri" w:cs="Calibri"/>
        </w:rPr>
      </w:pPr>
    </w:p>
    <w:p w14:paraId="6F64F8B9" w14:textId="77777777" w:rsidR="006D693E" w:rsidRPr="000C280F" w:rsidRDefault="006D693E" w:rsidP="006D693E">
      <w:pPr>
        <w:pStyle w:val="Heading2"/>
      </w:pPr>
      <w:r>
        <w:t>What are the benefits of mindful eating?</w:t>
      </w:r>
    </w:p>
    <w:p w14:paraId="0FA6CC8B" w14:textId="77777777" w:rsidR="006D693E" w:rsidRDefault="006D693E" w:rsidP="006D693E">
      <w:pPr>
        <w:pStyle w:val="NormalWeb"/>
        <w:spacing w:before="0" w:beforeAutospacing="0" w:after="0" w:afterAutospacing="0"/>
        <w:rPr>
          <w:rFonts w:ascii="Calibri" w:hAnsi="Calibri" w:cs="Calibri"/>
          <w:sz w:val="22"/>
          <w:szCs w:val="22"/>
        </w:rPr>
      </w:pPr>
      <w:r>
        <w:rPr>
          <w:rFonts w:ascii="Calibri" w:hAnsi="Calibri" w:cs="Calibri"/>
          <w:sz w:val="22"/>
          <w:szCs w:val="22"/>
        </w:rPr>
        <w:t>Several studies have shown that mindful eating strategies might help treat eating disorders and help with weight loss.</w:t>
      </w:r>
    </w:p>
    <w:p w14:paraId="0D01A360" w14:textId="77777777" w:rsidR="006D693E" w:rsidRDefault="006D693E" w:rsidP="006D693E">
      <w:pPr>
        <w:pStyle w:val="NormalWeb"/>
        <w:spacing w:before="0" w:beforeAutospacing="0" w:after="0" w:afterAutospacing="0"/>
        <w:rPr>
          <w:rFonts w:ascii="Calibri" w:hAnsi="Calibri" w:cs="Calibri"/>
          <w:sz w:val="22"/>
          <w:szCs w:val="22"/>
        </w:rPr>
      </w:pPr>
    </w:p>
    <w:p w14:paraId="12E55A2B" w14:textId="77777777" w:rsidR="006D693E" w:rsidRDefault="006D693E" w:rsidP="006D693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Mindful eating is about a long-term, sustainable approach to eating, without restrictions, where weight loss </w:t>
      </w:r>
      <w:proofErr w:type="gramStart"/>
      <w:r>
        <w:rPr>
          <w:rFonts w:ascii="Calibri" w:hAnsi="Calibri" w:cs="Calibri"/>
          <w:sz w:val="22"/>
          <w:szCs w:val="22"/>
        </w:rPr>
        <w:t>isn’t</w:t>
      </w:r>
      <w:proofErr w:type="gramEnd"/>
      <w:r>
        <w:rPr>
          <w:rFonts w:ascii="Calibri" w:hAnsi="Calibri" w:cs="Calibri"/>
          <w:sz w:val="22"/>
          <w:szCs w:val="22"/>
        </w:rPr>
        <w:t xml:space="preserve"> the goal but can be a by-product.</w:t>
      </w:r>
    </w:p>
    <w:p w14:paraId="03C0D142" w14:textId="77777777" w:rsidR="006D693E" w:rsidRDefault="006D693E" w:rsidP="006D693E">
      <w:pPr>
        <w:rPr>
          <w:rFonts w:ascii="Calibri" w:hAnsi="Calibri" w:cs="Calibri"/>
        </w:rPr>
      </w:pPr>
    </w:p>
    <w:p w14:paraId="172875D8" w14:textId="77777777" w:rsidR="006D693E" w:rsidRDefault="006D693E" w:rsidP="006D693E">
      <w:pPr>
        <w:rPr>
          <w:rFonts w:ascii="Calibri" w:hAnsi="Calibri" w:cs="Calibri"/>
        </w:rPr>
      </w:pPr>
      <w:r>
        <w:rPr>
          <w:rFonts w:ascii="Calibri" w:hAnsi="Calibri" w:cs="Calibri"/>
        </w:rPr>
        <w:t xml:space="preserve">When </w:t>
      </w:r>
      <w:proofErr w:type="gramStart"/>
      <w:r>
        <w:rPr>
          <w:rFonts w:ascii="Calibri" w:hAnsi="Calibri" w:cs="Calibri"/>
        </w:rPr>
        <w:t>we’re</w:t>
      </w:r>
      <w:proofErr w:type="gramEnd"/>
      <w:r>
        <w:rPr>
          <w:rFonts w:ascii="Calibri" w:hAnsi="Calibri" w:cs="Calibri"/>
        </w:rPr>
        <w:t xml:space="preserve"> more aware, the mind is calmer; when the mind is calmer, we’re less prone </w:t>
      </w:r>
      <w:r w:rsidDel="0054440E">
        <w:rPr>
          <w:rFonts w:ascii="Calibri" w:hAnsi="Calibri" w:cs="Calibri"/>
        </w:rPr>
        <w:t xml:space="preserve">to eat </w:t>
      </w:r>
      <w:r>
        <w:rPr>
          <w:rFonts w:ascii="Calibri" w:hAnsi="Calibri" w:cs="Calibri"/>
        </w:rPr>
        <w:t xml:space="preserve">in an emotional way. We also have increased clarity so </w:t>
      </w:r>
      <w:proofErr w:type="gramStart"/>
      <w:r>
        <w:rPr>
          <w:rFonts w:ascii="Calibri" w:hAnsi="Calibri" w:cs="Calibri"/>
        </w:rPr>
        <w:t>we’re</w:t>
      </w:r>
      <w:proofErr w:type="gramEnd"/>
      <w:r>
        <w:rPr>
          <w:rFonts w:ascii="Calibri" w:hAnsi="Calibri" w:cs="Calibri"/>
        </w:rPr>
        <w:t xml:space="preserve"> better able to see our patterns of eating, and that clarity frees us to make better choices.</w:t>
      </w:r>
    </w:p>
    <w:p w14:paraId="063DA109" w14:textId="77777777" w:rsidR="006D693E" w:rsidRDefault="006D693E" w:rsidP="006D693E">
      <w:pPr>
        <w:rPr>
          <w:rFonts w:ascii="Calibri" w:hAnsi="Calibri" w:cs="Calibri"/>
        </w:rPr>
      </w:pPr>
    </w:p>
    <w:p w14:paraId="05578747" w14:textId="77777777" w:rsidR="006D693E" w:rsidRPr="00306FE9" w:rsidRDefault="006D693E" w:rsidP="006D693E">
      <w:pPr>
        <w:pStyle w:val="Heading2"/>
      </w:pPr>
      <w:r w:rsidRPr="00306FE9">
        <w:t>Try it!</w:t>
      </w:r>
    </w:p>
    <w:p w14:paraId="09ED5A54" w14:textId="77777777" w:rsidR="006D693E" w:rsidRDefault="006D693E" w:rsidP="006D693E">
      <w:pPr>
        <w:rPr>
          <w:rFonts w:ascii="Calibri" w:hAnsi="Calibri" w:cs="Calibri"/>
        </w:rPr>
      </w:pPr>
      <w:r>
        <w:rPr>
          <w:rFonts w:ascii="Calibri" w:hAnsi="Calibri" w:cs="Calibri"/>
        </w:rPr>
        <w:t>Join the “</w:t>
      </w:r>
      <w:hyperlink r:id="rId9" w:history="1">
        <w:r w:rsidRPr="00562B23">
          <w:rPr>
            <w:rStyle w:val="Hyperlink"/>
            <w:rFonts w:ascii="Calibri" w:hAnsi="Calibri" w:cs="Calibri"/>
          </w:rPr>
          <w:t xml:space="preserve">Practicing Mindful </w:t>
        </w:r>
        <w:r>
          <w:rPr>
            <w:rStyle w:val="Hyperlink"/>
            <w:rFonts w:ascii="Calibri" w:hAnsi="Calibri" w:cs="Calibri"/>
          </w:rPr>
          <w:t>E</w:t>
        </w:r>
        <w:r w:rsidRPr="00562B23">
          <w:rPr>
            <w:rStyle w:val="Hyperlink"/>
            <w:rFonts w:ascii="Calibri" w:hAnsi="Calibri" w:cs="Calibri"/>
          </w:rPr>
          <w:t>ating” activity</w:t>
        </w:r>
      </w:hyperlink>
      <w:r>
        <w:rPr>
          <w:rFonts w:ascii="Calibri" w:hAnsi="Calibri" w:cs="Calibri"/>
        </w:rPr>
        <w:t xml:space="preserve"> in </w:t>
      </w:r>
      <w:proofErr w:type="spellStart"/>
      <w:r>
        <w:rPr>
          <w:rFonts w:ascii="Calibri" w:hAnsi="Calibri" w:cs="Calibri"/>
        </w:rPr>
        <w:t>SmartHealth</w:t>
      </w:r>
      <w:proofErr w:type="spellEnd"/>
      <w:r>
        <w:rPr>
          <w:rFonts w:ascii="Calibri" w:hAnsi="Calibri" w:cs="Calibri"/>
        </w:rPr>
        <w:t xml:space="preserve"> between May 10 and July 2. </w:t>
      </w:r>
      <w:r w:rsidRPr="00523857">
        <w:rPr>
          <w:rFonts w:ascii="Calibri" w:hAnsi="Calibri" w:cs="Calibri"/>
        </w:rPr>
        <w:t xml:space="preserve">Bring awareness </w:t>
      </w:r>
      <w:r>
        <w:rPr>
          <w:rFonts w:ascii="Calibri" w:hAnsi="Calibri" w:cs="Calibri"/>
        </w:rPr>
        <w:t xml:space="preserve">to </w:t>
      </w:r>
      <w:r w:rsidRPr="00523857">
        <w:rPr>
          <w:rFonts w:ascii="Calibri" w:hAnsi="Calibri" w:cs="Calibri"/>
        </w:rPr>
        <w:t xml:space="preserve">what </w:t>
      </w:r>
      <w:proofErr w:type="gramStart"/>
      <w:r>
        <w:rPr>
          <w:rFonts w:ascii="Calibri" w:hAnsi="Calibri" w:cs="Calibri"/>
        </w:rPr>
        <w:t>you’re</w:t>
      </w:r>
      <w:proofErr w:type="gramEnd"/>
      <w:r>
        <w:rPr>
          <w:rFonts w:ascii="Calibri" w:hAnsi="Calibri" w:cs="Calibri"/>
        </w:rPr>
        <w:t xml:space="preserve"> </w:t>
      </w:r>
      <w:r w:rsidRPr="00523857">
        <w:rPr>
          <w:rFonts w:ascii="Calibri" w:hAnsi="Calibri" w:cs="Calibri"/>
        </w:rPr>
        <w:t xml:space="preserve">eating, why </w:t>
      </w:r>
      <w:r>
        <w:rPr>
          <w:rFonts w:ascii="Calibri" w:hAnsi="Calibri" w:cs="Calibri"/>
        </w:rPr>
        <w:t xml:space="preserve">you’re </w:t>
      </w:r>
      <w:r w:rsidRPr="00523857">
        <w:rPr>
          <w:rFonts w:ascii="Calibri" w:hAnsi="Calibri" w:cs="Calibri"/>
        </w:rPr>
        <w:t>eating</w:t>
      </w:r>
      <w:r>
        <w:rPr>
          <w:rFonts w:ascii="Calibri" w:hAnsi="Calibri" w:cs="Calibri"/>
        </w:rPr>
        <w:t>,</w:t>
      </w:r>
      <w:r w:rsidRPr="00523857">
        <w:rPr>
          <w:rFonts w:ascii="Calibri" w:hAnsi="Calibri" w:cs="Calibri"/>
        </w:rPr>
        <w:t xml:space="preserve"> and how</w:t>
      </w:r>
      <w:r>
        <w:rPr>
          <w:rFonts w:ascii="Calibri" w:hAnsi="Calibri" w:cs="Calibri"/>
        </w:rPr>
        <w:t xml:space="preserve"> you</w:t>
      </w:r>
      <w:r w:rsidRPr="00523857">
        <w:rPr>
          <w:rFonts w:ascii="Calibri" w:hAnsi="Calibri" w:cs="Calibri"/>
        </w:rPr>
        <w:t xml:space="preserve"> typically consume food.</w:t>
      </w:r>
      <w:r w:rsidRPr="0054440E">
        <w:rPr>
          <w:rFonts w:ascii="Calibri" w:hAnsi="Calibri" w:cs="Calibri"/>
        </w:rPr>
        <w:t xml:space="preserve"> </w:t>
      </w:r>
      <w:r>
        <w:rPr>
          <w:rFonts w:ascii="Calibri" w:hAnsi="Calibri" w:cs="Calibri"/>
        </w:rPr>
        <w:t xml:space="preserve">Mindful eating takes practice. </w:t>
      </w:r>
    </w:p>
    <w:p w14:paraId="6416CDA3" w14:textId="77777777" w:rsidR="006D693E" w:rsidRDefault="006D693E" w:rsidP="006D693E">
      <w:pPr>
        <w:ind w:left="0" w:firstLine="0"/>
        <w:rPr>
          <w:rFonts w:ascii="Calibri" w:hAnsi="Calibri" w:cs="Calibri"/>
        </w:rPr>
      </w:pPr>
    </w:p>
    <w:p w14:paraId="59DBD987" w14:textId="77777777" w:rsidR="006D693E" w:rsidRPr="00BF7958" w:rsidRDefault="006D693E" w:rsidP="006D693E">
      <w:pPr>
        <w:pStyle w:val="Heading3"/>
      </w:pPr>
      <w:r w:rsidRPr="00BF7958">
        <w:t xml:space="preserve">What is </w:t>
      </w:r>
      <w:proofErr w:type="spellStart"/>
      <w:r w:rsidRPr="00BF7958">
        <w:t>SmartHealth</w:t>
      </w:r>
      <w:proofErr w:type="spellEnd"/>
      <w:r w:rsidRPr="00BF7958">
        <w:t>?</w:t>
      </w:r>
    </w:p>
    <w:p w14:paraId="261F50B2" w14:textId="6931715D" w:rsidR="006D693E" w:rsidRPr="00CE50D5" w:rsidRDefault="00B41E15" w:rsidP="006D693E">
      <w:pPr>
        <w:autoSpaceDE w:val="0"/>
        <w:autoSpaceDN w:val="0"/>
      </w:pPr>
      <w:hyperlink r:id="rId10" w:history="1">
        <w:proofErr w:type="spellStart"/>
        <w:r w:rsidR="006D693E" w:rsidRPr="006D693E">
          <w:rPr>
            <w:rStyle w:val="Hyperlink"/>
            <w:iCs/>
          </w:rPr>
          <w:t>SmartHealth</w:t>
        </w:r>
        <w:proofErr w:type="spellEnd"/>
      </w:hyperlink>
      <w:r w:rsidR="006D693E" w:rsidRPr="008029DE">
        <w:rPr>
          <w:iCs/>
        </w:rPr>
        <w:t xml:space="preserve"> is included in your benefits and is a voluntary wellness program that supports your whole person well-being. It helps you manage stress, build resiliency, and adapt to change.</w:t>
      </w:r>
      <w:r w:rsidR="006D693E" w:rsidRPr="008029DE">
        <w:rPr>
          <w:iCs/>
          <w:color w:val="000000"/>
        </w:rPr>
        <w:t xml:space="preserve"> </w:t>
      </w:r>
      <w:r w:rsidR="006D693E" w:rsidRPr="008029DE">
        <w:rPr>
          <w:iCs/>
        </w:rPr>
        <w:t xml:space="preserve">As you progress on your wellness journey, you can qualify for the </w:t>
      </w:r>
      <w:proofErr w:type="spellStart"/>
      <w:r w:rsidR="006D693E" w:rsidRPr="008029DE">
        <w:rPr>
          <w:iCs/>
        </w:rPr>
        <w:t>SmartHealth</w:t>
      </w:r>
      <w:proofErr w:type="spellEnd"/>
      <w:r w:rsidR="006D693E" w:rsidRPr="008029DE">
        <w:rPr>
          <w:iCs/>
        </w:rPr>
        <w:t xml:space="preserve"> wellness incentives.</w:t>
      </w:r>
    </w:p>
    <w:p w14:paraId="393E86C5" w14:textId="77777777" w:rsidR="004B4C0C" w:rsidRDefault="004B4C0C"/>
    <w:sectPr w:rsidR="004B4C0C" w:rsidSect="006D693E">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B4CB4" w14:textId="77777777" w:rsidR="00B1147F" w:rsidRDefault="00B1147F" w:rsidP="006D693E">
      <w:pPr>
        <w:spacing w:after="0" w:line="240" w:lineRule="auto"/>
      </w:pPr>
      <w:r>
        <w:separator/>
      </w:r>
    </w:p>
  </w:endnote>
  <w:endnote w:type="continuationSeparator" w:id="0">
    <w:p w14:paraId="0576E213" w14:textId="77777777" w:rsidR="00B1147F" w:rsidRDefault="00B1147F" w:rsidP="006D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variable"/>
    <w:sig w:usb0="A00000EF" w:usb1="4000204B" w:usb2="00000000" w:usb3="00000000" w:csb0="00000093"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5EF9" w14:textId="77777777" w:rsidR="00B1147F" w:rsidRDefault="00B1147F" w:rsidP="006D693E">
      <w:pPr>
        <w:spacing w:after="0" w:line="240" w:lineRule="auto"/>
      </w:pPr>
      <w:r>
        <w:separator/>
      </w:r>
    </w:p>
  </w:footnote>
  <w:footnote w:type="continuationSeparator" w:id="0">
    <w:p w14:paraId="7E80ED0E" w14:textId="77777777" w:rsidR="00B1147F" w:rsidRDefault="00B1147F" w:rsidP="006D6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1746"/>
    <w:multiLevelType w:val="hybridMultilevel"/>
    <w:tmpl w:val="259E782C"/>
    <w:lvl w:ilvl="0" w:tplc="04090001">
      <w:start w:val="1"/>
      <w:numFmt w:val="bullet"/>
      <w:lvlText w:val=""/>
      <w:lvlJc w:val="left"/>
      <w:pPr>
        <w:ind w:left="360" w:hanging="360"/>
      </w:pPr>
      <w:rPr>
        <w:rFonts w:ascii="Symbol" w:hAnsi="Symbol" w:hint="default"/>
        <w:b w:val="0"/>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3224F1"/>
    <w:multiLevelType w:val="multilevel"/>
    <w:tmpl w:val="B680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6A5335"/>
    <w:multiLevelType w:val="hybridMultilevel"/>
    <w:tmpl w:val="3C1E9FB8"/>
    <w:lvl w:ilvl="0" w:tplc="E4F2A370">
      <w:start w:val="2"/>
      <w:numFmt w:val="decimal"/>
      <w:lvlText w:val="%1"/>
      <w:lvlJc w:val="left"/>
      <w:pPr>
        <w:ind w:left="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1" w:tplc="8ACA00B8">
      <w:start w:val="1"/>
      <w:numFmt w:val="lowerLetter"/>
      <w:lvlText w:val="%2"/>
      <w:lvlJc w:val="left"/>
      <w:pPr>
        <w:ind w:left="20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2" w:tplc="CCE4CDFA">
      <w:start w:val="1"/>
      <w:numFmt w:val="lowerRoman"/>
      <w:lvlText w:val="%3"/>
      <w:lvlJc w:val="left"/>
      <w:pPr>
        <w:ind w:left="27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3" w:tplc="923EBB18">
      <w:start w:val="1"/>
      <w:numFmt w:val="decimal"/>
      <w:lvlText w:val="%4"/>
      <w:lvlJc w:val="left"/>
      <w:pPr>
        <w:ind w:left="34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4" w:tplc="385EC366">
      <w:start w:val="1"/>
      <w:numFmt w:val="lowerLetter"/>
      <w:lvlText w:val="%5"/>
      <w:lvlJc w:val="left"/>
      <w:pPr>
        <w:ind w:left="420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5" w:tplc="D8888378">
      <w:start w:val="1"/>
      <w:numFmt w:val="lowerRoman"/>
      <w:lvlText w:val="%6"/>
      <w:lvlJc w:val="left"/>
      <w:pPr>
        <w:ind w:left="492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6" w:tplc="1CA6878C">
      <w:start w:val="1"/>
      <w:numFmt w:val="decimal"/>
      <w:lvlText w:val="%7"/>
      <w:lvlJc w:val="left"/>
      <w:pPr>
        <w:ind w:left="56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7" w:tplc="AFEEEC0A">
      <w:start w:val="1"/>
      <w:numFmt w:val="lowerLetter"/>
      <w:lvlText w:val="%8"/>
      <w:lvlJc w:val="left"/>
      <w:pPr>
        <w:ind w:left="63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8" w:tplc="BCC465BA">
      <w:start w:val="1"/>
      <w:numFmt w:val="lowerRoman"/>
      <w:lvlText w:val="%9"/>
      <w:lvlJc w:val="left"/>
      <w:pPr>
        <w:ind w:left="70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abstractNum>
  <w:abstractNum w:abstractNumId="3" w15:restartNumberingAfterBreak="0">
    <w:nsid w:val="799D5756"/>
    <w:multiLevelType w:val="hybridMultilevel"/>
    <w:tmpl w:val="FB20BB28"/>
    <w:lvl w:ilvl="0" w:tplc="6ABE8F9E">
      <w:start w:val="1"/>
      <w:numFmt w:val="decimal"/>
      <w:lvlText w:val="%1."/>
      <w:lvlJc w:val="left"/>
      <w:pPr>
        <w:ind w:left="360" w:hanging="360"/>
      </w:pPr>
      <w:rPr>
        <w:rFonts w:cs="MSReferenceSansSerif"/>
        <w:b w:val="0"/>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3E"/>
    <w:rsid w:val="000F1B39"/>
    <w:rsid w:val="000F62B8"/>
    <w:rsid w:val="00110797"/>
    <w:rsid w:val="00171C06"/>
    <w:rsid w:val="002771A4"/>
    <w:rsid w:val="0028562E"/>
    <w:rsid w:val="003B074E"/>
    <w:rsid w:val="003C3BD3"/>
    <w:rsid w:val="00414A6E"/>
    <w:rsid w:val="004B4C0C"/>
    <w:rsid w:val="005559A8"/>
    <w:rsid w:val="006D693E"/>
    <w:rsid w:val="006E10A8"/>
    <w:rsid w:val="007A5603"/>
    <w:rsid w:val="00855E79"/>
    <w:rsid w:val="00871578"/>
    <w:rsid w:val="00935FFE"/>
    <w:rsid w:val="00985538"/>
    <w:rsid w:val="00A25E8D"/>
    <w:rsid w:val="00A34C32"/>
    <w:rsid w:val="00B1147F"/>
    <w:rsid w:val="00B41E15"/>
    <w:rsid w:val="00B473CD"/>
    <w:rsid w:val="00B6650C"/>
    <w:rsid w:val="00BC58A7"/>
    <w:rsid w:val="00D2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BB07D"/>
  <w15:chartTrackingRefBased/>
  <w15:docId w15:val="{80B7B469-125B-4837-9D10-C34F9B0D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egoe U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3E"/>
    <w:pPr>
      <w:spacing w:after="36" w:line="216" w:lineRule="auto"/>
      <w:ind w:left="10" w:hanging="10"/>
    </w:pPr>
    <w:rPr>
      <w:rFonts w:ascii="Source Sans Pro" w:hAnsi="Source Sans Pro" w:cs="Segoe UI"/>
    </w:rPr>
  </w:style>
  <w:style w:type="paragraph" w:styleId="Heading1">
    <w:name w:val="heading 1"/>
    <w:basedOn w:val="Heading2"/>
    <w:next w:val="Normal"/>
    <w:link w:val="Heading1Char"/>
    <w:autoRedefine/>
    <w:uiPriority w:val="9"/>
    <w:unhideWhenUsed/>
    <w:qFormat/>
    <w:rsid w:val="003C3BD3"/>
    <w:pPr>
      <w:spacing w:after="47"/>
      <w:ind w:left="0" w:firstLine="0"/>
      <w:outlineLvl w:val="0"/>
    </w:pPr>
    <w:rPr>
      <w:rFonts w:eastAsia="Nunito" w:cs="Nunito"/>
      <w:sz w:val="32"/>
    </w:rPr>
  </w:style>
  <w:style w:type="paragraph" w:styleId="Heading2">
    <w:name w:val="heading 2"/>
    <w:basedOn w:val="Normal"/>
    <w:next w:val="Normal"/>
    <w:link w:val="Heading2Char"/>
    <w:autoRedefine/>
    <w:uiPriority w:val="9"/>
    <w:unhideWhenUsed/>
    <w:qFormat/>
    <w:rsid w:val="00BC58A7"/>
    <w:pPr>
      <w:keepNext/>
      <w:keepLines/>
      <w:spacing w:before="40" w:after="0"/>
      <w:outlineLvl w:val="1"/>
    </w:pPr>
    <w:rPr>
      <w:rFonts w:ascii="Arial Rounded MT Bold" w:eastAsiaTheme="majorEastAsia" w:hAnsi="Arial Rounded MT Bold" w:cstheme="majorBidi"/>
      <w:sz w:val="28"/>
      <w:szCs w:val="26"/>
    </w:rPr>
  </w:style>
  <w:style w:type="paragraph" w:styleId="Heading3">
    <w:name w:val="heading 3"/>
    <w:basedOn w:val="Normal"/>
    <w:next w:val="Normal"/>
    <w:link w:val="Heading3Char"/>
    <w:autoRedefine/>
    <w:uiPriority w:val="9"/>
    <w:unhideWhenUsed/>
    <w:qFormat/>
    <w:rsid w:val="00BC58A7"/>
    <w:pPr>
      <w:keepNext/>
      <w:keepLines/>
      <w:spacing w:before="40" w:after="0"/>
      <w:outlineLvl w:val="2"/>
    </w:pPr>
    <w:rPr>
      <w:rFonts w:ascii="Arial Rounded MT Bold" w:eastAsiaTheme="majorEastAsia" w:hAnsi="Arial Rounded MT Bold" w:cstheme="majorBidi"/>
      <w:sz w:val="24"/>
      <w:szCs w:val="24"/>
    </w:rPr>
  </w:style>
  <w:style w:type="paragraph" w:styleId="Heading4">
    <w:name w:val="heading 4"/>
    <w:basedOn w:val="Normal"/>
    <w:next w:val="Normal"/>
    <w:link w:val="Heading4Char"/>
    <w:autoRedefine/>
    <w:uiPriority w:val="9"/>
    <w:unhideWhenUsed/>
    <w:qFormat/>
    <w:rsid w:val="00935FFE"/>
    <w:pPr>
      <w:keepNext/>
      <w:keepLines/>
      <w:spacing w:before="40"/>
      <w:outlineLvl w:val="3"/>
    </w:pPr>
    <w:rPr>
      <w:rFonts w:ascii="Arial Rounded MT Bold" w:eastAsiaTheme="majorEastAsia" w:hAnsi="Arial Rounded MT Bold"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BD3"/>
    <w:rPr>
      <w:rFonts w:ascii="Arial Rounded MT Bold" w:eastAsia="Nunito" w:hAnsi="Arial Rounded MT Bold" w:cs="Nunito"/>
      <w:sz w:val="32"/>
      <w:szCs w:val="26"/>
    </w:rPr>
  </w:style>
  <w:style w:type="character" w:customStyle="1" w:styleId="Heading2Char">
    <w:name w:val="Heading 2 Char"/>
    <w:basedOn w:val="DefaultParagraphFont"/>
    <w:link w:val="Heading2"/>
    <w:uiPriority w:val="9"/>
    <w:rsid w:val="00BC58A7"/>
    <w:rPr>
      <w:rFonts w:ascii="Arial Rounded MT Bold" w:eastAsiaTheme="majorEastAsia" w:hAnsi="Arial Rounded MT Bold" w:cstheme="majorBidi"/>
      <w:sz w:val="28"/>
      <w:szCs w:val="26"/>
    </w:rPr>
  </w:style>
  <w:style w:type="character" w:customStyle="1" w:styleId="Heading3Char">
    <w:name w:val="Heading 3 Char"/>
    <w:basedOn w:val="DefaultParagraphFont"/>
    <w:link w:val="Heading3"/>
    <w:uiPriority w:val="9"/>
    <w:rsid w:val="00BC58A7"/>
    <w:rPr>
      <w:rFonts w:ascii="Arial Rounded MT Bold" w:eastAsiaTheme="majorEastAsia" w:hAnsi="Arial Rounded MT Bold" w:cstheme="majorBidi"/>
      <w:sz w:val="24"/>
      <w:szCs w:val="24"/>
    </w:rPr>
  </w:style>
  <w:style w:type="character" w:styleId="Strong">
    <w:name w:val="Strong"/>
    <w:basedOn w:val="DefaultParagraphFont"/>
    <w:uiPriority w:val="22"/>
    <w:qFormat/>
    <w:rsid w:val="00171C06"/>
    <w:rPr>
      <w:rFonts w:ascii="Segoe UI" w:hAnsi="Segoe UI"/>
      <w:b/>
      <w:bCs/>
      <w:sz w:val="20"/>
    </w:rPr>
  </w:style>
  <w:style w:type="character" w:customStyle="1" w:styleId="Heading4Char">
    <w:name w:val="Heading 4 Char"/>
    <w:basedOn w:val="DefaultParagraphFont"/>
    <w:link w:val="Heading4"/>
    <w:uiPriority w:val="9"/>
    <w:rsid w:val="00935FFE"/>
    <w:rPr>
      <w:rFonts w:ascii="Arial Rounded MT Bold" w:eastAsiaTheme="majorEastAsia" w:hAnsi="Arial Rounded MT Bold" w:cstheme="majorBidi"/>
      <w:iCs/>
      <w:sz w:val="24"/>
    </w:rPr>
  </w:style>
  <w:style w:type="paragraph" w:styleId="NormalWeb">
    <w:name w:val="Normal (Web)"/>
    <w:basedOn w:val="Normal"/>
    <w:uiPriority w:val="99"/>
    <w:unhideWhenUsed/>
    <w:rsid w:val="006D693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693E"/>
    <w:rPr>
      <w:color w:val="0000FF"/>
      <w:u w:val="single"/>
    </w:rPr>
  </w:style>
  <w:style w:type="character" w:styleId="CommentReference">
    <w:name w:val="annotation reference"/>
    <w:basedOn w:val="DefaultParagraphFont"/>
    <w:uiPriority w:val="99"/>
    <w:semiHidden/>
    <w:unhideWhenUsed/>
    <w:rsid w:val="006D693E"/>
    <w:rPr>
      <w:sz w:val="16"/>
      <w:szCs w:val="16"/>
    </w:rPr>
  </w:style>
  <w:style w:type="paragraph" w:styleId="CommentText">
    <w:name w:val="annotation text"/>
    <w:basedOn w:val="Normal"/>
    <w:link w:val="CommentTextChar"/>
    <w:uiPriority w:val="99"/>
    <w:semiHidden/>
    <w:unhideWhenUsed/>
    <w:rsid w:val="006D693E"/>
    <w:pPr>
      <w:spacing w:line="240" w:lineRule="auto"/>
    </w:pPr>
    <w:rPr>
      <w:rFonts w:ascii="Segoe UI" w:hAnsi="Segoe UI"/>
      <w:sz w:val="20"/>
      <w:szCs w:val="20"/>
    </w:rPr>
  </w:style>
  <w:style w:type="character" w:customStyle="1" w:styleId="CommentTextChar">
    <w:name w:val="Comment Text Char"/>
    <w:basedOn w:val="DefaultParagraphFont"/>
    <w:link w:val="CommentText"/>
    <w:uiPriority w:val="99"/>
    <w:semiHidden/>
    <w:rsid w:val="006D693E"/>
    <w:rPr>
      <w:rFonts w:ascii="Segoe UI" w:hAnsi="Segoe UI" w:cs="Segoe UI"/>
      <w:sz w:val="20"/>
      <w:szCs w:val="20"/>
    </w:rPr>
  </w:style>
  <w:style w:type="character" w:styleId="UnresolvedMention">
    <w:name w:val="Unresolved Mention"/>
    <w:basedOn w:val="DefaultParagraphFont"/>
    <w:uiPriority w:val="99"/>
    <w:semiHidden/>
    <w:unhideWhenUsed/>
    <w:rsid w:val="006D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marthealth.hca.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ca.wa.gov/employee-retiree-benefits/sebb-smarthealth" TargetMode="External"/><Relationship Id="rId4" Type="http://schemas.openxmlformats.org/officeDocument/2006/relationships/webSettings" Target="webSettings.xml"/><Relationship Id="rId9" Type="http://schemas.openxmlformats.org/officeDocument/2006/relationships/hyperlink" Target="https://smarthealth.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SmartHealth Practicing Mindful Eating Article (SEBB)</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Practicing Mindful Eating Article (SEBB)</dc:title>
  <dc:subject>SmartHealth</dc:subject>
  <dc:creator>SmartHealth</dc:creator>
  <cp:keywords>SmartHealth, Mindful Eating</cp:keywords>
  <dc:description/>
  <cp:lastModifiedBy>Kim, Ronald (HCA)</cp:lastModifiedBy>
  <cp:revision>2</cp:revision>
  <dcterms:created xsi:type="dcterms:W3CDTF">2021-03-12T21:44:00Z</dcterms:created>
  <dcterms:modified xsi:type="dcterms:W3CDTF">2021-03-12T21:44:00Z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2021-03-03T16:15:36Z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104f1a8c-71cc-4586-93b4-9468b05c7584</vt:lpwstr>
  </property>
  <property fmtid="{D5CDD505-2E9C-101B-9397-08002B2CF9AE}" pid="8" name="MSIP_Label_1520fa42-cf58-4c22-8b93-58cf1d3bd1cb_ContentBits">
    <vt:lpwstr>0</vt:lpwstr>
  </property>
</Properties>
</file>