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BB6B" w14:textId="36B2BA3A" w:rsidR="00C52E53" w:rsidRDefault="00C52E53" w:rsidP="00C52E53">
      <w:pPr>
        <w:pStyle w:val="Heading1"/>
      </w:pPr>
      <w:r>
        <w:t>Compassion – Little Acts with Big Impacts</w:t>
      </w:r>
      <w:r w:rsidR="00215B31">
        <w:t xml:space="preserve"> Article</w:t>
      </w:r>
      <w:r w:rsidR="007C3149">
        <w:t xml:space="preserve"> (PEBB)</w:t>
      </w:r>
    </w:p>
    <w:p w14:paraId="7D82BA41" w14:textId="77777777" w:rsidR="00C52E53" w:rsidRDefault="00C52E53" w:rsidP="00C52E53"/>
    <w:p w14:paraId="32FCC09E" w14:textId="77777777" w:rsidR="00C52E53" w:rsidRPr="00A20103" w:rsidRDefault="00C52E53" w:rsidP="00C52E53">
      <w:pPr>
        <w:pStyle w:val="Heading2"/>
      </w:pPr>
      <w:r w:rsidRPr="00A20103">
        <w:t>How to use</w:t>
      </w:r>
    </w:p>
    <w:p w14:paraId="25764A29" w14:textId="5F19BC4E" w:rsidR="00C52E53" w:rsidRPr="00A20103" w:rsidRDefault="00C52E53" w:rsidP="00C52E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 xml:space="preserve">Share the article below in a newsletter or blog to promote the </w:t>
      </w:r>
      <w:r>
        <w:rPr>
          <w:i/>
          <w:iCs/>
          <w:sz w:val="20"/>
          <w:szCs w:val="20"/>
        </w:rPr>
        <w:t>Compassion – Little Acts with Big Impacts</w:t>
      </w:r>
      <w:r w:rsidRPr="00A20103">
        <w:rPr>
          <w:sz w:val="20"/>
          <w:szCs w:val="20"/>
        </w:rPr>
        <w:t xml:space="preserve"> </w:t>
      </w:r>
      <w:r w:rsidRPr="00A20103">
        <w:rPr>
          <w:iCs/>
          <w:sz w:val="20"/>
          <w:szCs w:val="20"/>
        </w:rPr>
        <w:t>activity</w:t>
      </w:r>
      <w:r w:rsidRPr="00A20103">
        <w:rPr>
          <w:sz w:val="20"/>
          <w:szCs w:val="20"/>
        </w:rPr>
        <w:t>, which runs from July 6 through October 1, 2021.</w:t>
      </w:r>
    </w:p>
    <w:p w14:paraId="4607DBCA" w14:textId="77777777" w:rsidR="00C52E53" w:rsidRPr="00A20103" w:rsidRDefault="00C52E53" w:rsidP="00C52E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 xml:space="preserve">The article is ready to use as is or you can edit to make it work for your organization. </w:t>
      </w:r>
    </w:p>
    <w:p w14:paraId="3687A681" w14:textId="77777777" w:rsidR="00C52E53" w:rsidRPr="00A20103" w:rsidRDefault="00C52E53" w:rsidP="00C52E5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>If needed, finish by adding your contact information, logo, and more.</w:t>
      </w:r>
    </w:p>
    <w:p w14:paraId="0D0B7FB4" w14:textId="77777777" w:rsidR="00C52E53" w:rsidRDefault="00C52E53" w:rsidP="00C52E53">
      <w:pPr>
        <w:ind w:left="0" w:firstLine="0"/>
      </w:pPr>
    </w:p>
    <w:p w14:paraId="0D2ED1E5" w14:textId="77777777" w:rsidR="00C52E53" w:rsidRPr="004517BB" w:rsidRDefault="00C52E53" w:rsidP="00C52E5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</w:t>
      </w: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 xml:space="preserve"> BELOW</w:t>
      </w:r>
    </w:p>
    <w:p w14:paraId="5836E5D4" w14:textId="77777777" w:rsidR="00C52E53" w:rsidRPr="004517BB" w:rsidRDefault="00C52E53" w:rsidP="00C52E53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14:paraId="4D1BD33A" w14:textId="785098D6" w:rsidR="00C52E53" w:rsidRDefault="00C52E53" w:rsidP="00C52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</w:rPr>
        <w:t>Title</w:t>
      </w:r>
      <w:r w:rsidRPr="004517BB">
        <w:rPr>
          <w:b/>
        </w:rPr>
        <w:t>:</w:t>
      </w:r>
      <w:r w:rsidRPr="004517BB">
        <w:t xml:space="preserve"> </w:t>
      </w:r>
      <w:r w:rsidRPr="00393321">
        <w:rPr>
          <w:sz w:val="20"/>
          <w:szCs w:val="20"/>
        </w:rPr>
        <w:t xml:space="preserve">Join the </w:t>
      </w:r>
      <w:r>
        <w:rPr>
          <w:sz w:val="20"/>
          <w:szCs w:val="20"/>
        </w:rPr>
        <w:t>Compassion – Little Acts with Big Impacts activity</w:t>
      </w:r>
    </w:p>
    <w:p w14:paraId="3F833069" w14:textId="77777777" w:rsidR="00C52E53" w:rsidRPr="00393321" w:rsidRDefault="00C52E53" w:rsidP="00C52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6E50BE8" w14:textId="77777777" w:rsidR="00C52E53" w:rsidRDefault="00C52E53" w:rsidP="00C52E53">
      <w:pPr>
        <w:ind w:left="0" w:firstLine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67C01" wp14:editId="5FCFF9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8548F" w14:textId="77777777" w:rsidR="00C52E53" w:rsidRDefault="00C52E53" w:rsidP="00C52E53">
      <w:pPr>
        <w:rPr>
          <w:b/>
          <w:bCs/>
        </w:rPr>
      </w:pPr>
    </w:p>
    <w:p w14:paraId="2FE0D5AE" w14:textId="77777777" w:rsidR="00C52E53" w:rsidRPr="0036189F" w:rsidRDefault="00C52E53" w:rsidP="00C52E53">
      <w:pPr>
        <w:rPr>
          <w:sz w:val="20"/>
          <w:szCs w:val="20"/>
        </w:rPr>
      </w:pPr>
      <w:r w:rsidRPr="0036189F">
        <w:rPr>
          <w:sz w:val="20"/>
          <w:szCs w:val="20"/>
        </w:rPr>
        <w:t>Have you ever thought about why people do kind things for others without expecting anything in return?</w:t>
      </w:r>
    </w:p>
    <w:p w14:paraId="5F7244FB" w14:textId="77777777" w:rsidR="00C52E53" w:rsidRPr="00B669E6" w:rsidRDefault="00C52E53" w:rsidP="00C52E53">
      <w:pPr>
        <w:rPr>
          <w:sz w:val="20"/>
          <w:szCs w:val="20"/>
        </w:rPr>
      </w:pPr>
      <w:r w:rsidRPr="0036189F">
        <w:rPr>
          <w:sz w:val="20"/>
          <w:szCs w:val="20"/>
        </w:rPr>
        <w:t xml:space="preserve">Seeing things from another's point of view </w:t>
      </w:r>
      <w:r w:rsidRPr="00B669E6">
        <w:rPr>
          <w:sz w:val="20"/>
          <w:szCs w:val="20"/>
        </w:rPr>
        <w:t>is a</w:t>
      </w:r>
      <w:r w:rsidRPr="0036189F">
        <w:rPr>
          <w:sz w:val="20"/>
          <w:szCs w:val="20"/>
        </w:rPr>
        <w:t xml:space="preserve"> key component of compassion.</w:t>
      </w:r>
    </w:p>
    <w:p w14:paraId="3DCD4A0B" w14:textId="77777777" w:rsidR="00C52E53" w:rsidRPr="0036189F" w:rsidRDefault="00C52E53" w:rsidP="00C52E53">
      <w:pPr>
        <w:rPr>
          <w:sz w:val="20"/>
          <w:szCs w:val="20"/>
        </w:rPr>
      </w:pPr>
    </w:p>
    <w:p w14:paraId="079E6150" w14:textId="77777777" w:rsidR="00C52E53" w:rsidRPr="00B669E6" w:rsidRDefault="00C52E53" w:rsidP="006449BD">
      <w:pPr>
        <w:pStyle w:val="Heading2"/>
      </w:pPr>
      <w:r w:rsidRPr="00B669E6">
        <w:t>What are the benefits of compassion?</w:t>
      </w:r>
    </w:p>
    <w:p w14:paraId="62080151" w14:textId="77777777" w:rsidR="00C52E53" w:rsidRPr="00B669E6" w:rsidRDefault="00C52E53" w:rsidP="00C52E53">
      <w:pPr>
        <w:rPr>
          <w:sz w:val="20"/>
          <w:szCs w:val="20"/>
        </w:rPr>
      </w:pPr>
      <w:r w:rsidRPr="0036189F">
        <w:rPr>
          <w:sz w:val="20"/>
          <w:szCs w:val="20"/>
        </w:rPr>
        <w:t>Research shows when someone experiences compassion for others</w:t>
      </w:r>
      <w:r w:rsidRPr="00B669E6">
        <w:rPr>
          <w:sz w:val="20"/>
          <w:szCs w:val="20"/>
        </w:rPr>
        <w:t>:</w:t>
      </w:r>
    </w:p>
    <w:p w14:paraId="682776A9" w14:textId="77777777" w:rsidR="00C52E53" w:rsidRPr="00B669E6" w:rsidRDefault="00C52E53" w:rsidP="00C52E5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69E6">
        <w:rPr>
          <w:sz w:val="20"/>
          <w:szCs w:val="20"/>
        </w:rPr>
        <w:t xml:space="preserve">Their brain releases chemicals that make them feel good. </w:t>
      </w:r>
    </w:p>
    <w:p w14:paraId="4D00235C" w14:textId="77777777" w:rsidR="00C52E53" w:rsidRPr="00B669E6" w:rsidRDefault="00C52E53" w:rsidP="00C52E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They experience l</w:t>
      </w:r>
      <w:r w:rsidRPr="00B669E6">
        <w:rPr>
          <w:sz w:val="20"/>
          <w:szCs w:val="20"/>
        </w:rPr>
        <w:t>ower stress and improve</w:t>
      </w:r>
      <w:r>
        <w:rPr>
          <w:sz w:val="20"/>
          <w:szCs w:val="20"/>
        </w:rPr>
        <w:t>d</w:t>
      </w:r>
      <w:r w:rsidRPr="00B669E6">
        <w:rPr>
          <w:sz w:val="20"/>
          <w:szCs w:val="20"/>
        </w:rPr>
        <w:t xml:space="preserve"> relationships. </w:t>
      </w:r>
    </w:p>
    <w:p w14:paraId="195964D4" w14:textId="77777777" w:rsidR="00C52E53" w:rsidRPr="00B669E6" w:rsidRDefault="00C52E53" w:rsidP="00C52E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Their well-being is boosted, and their perspective broadens beyond themselves.</w:t>
      </w:r>
    </w:p>
    <w:p w14:paraId="157DDBC8" w14:textId="77777777" w:rsidR="00C52E53" w:rsidRPr="00B669E6" w:rsidRDefault="00C52E53" w:rsidP="00C52E53">
      <w:pPr>
        <w:pStyle w:val="ListParagraph"/>
        <w:ind w:firstLine="0"/>
        <w:rPr>
          <w:sz w:val="20"/>
          <w:szCs w:val="20"/>
        </w:rPr>
      </w:pPr>
    </w:p>
    <w:p w14:paraId="18653511" w14:textId="77777777" w:rsidR="00C52E53" w:rsidRPr="00B669E6" w:rsidRDefault="00C52E53" w:rsidP="00C52E53">
      <w:pPr>
        <w:rPr>
          <w:sz w:val="20"/>
          <w:szCs w:val="20"/>
        </w:rPr>
      </w:pPr>
      <w:r w:rsidRPr="00B669E6">
        <w:rPr>
          <w:sz w:val="20"/>
          <w:szCs w:val="20"/>
        </w:rPr>
        <w:t>People who feel more connected to others have lower rates of anxiety and depression.</w:t>
      </w:r>
    </w:p>
    <w:p w14:paraId="7DB1837F" w14:textId="77777777" w:rsidR="00C52E53" w:rsidRPr="00B669E6" w:rsidRDefault="00C52E53" w:rsidP="00C52E53">
      <w:pPr>
        <w:rPr>
          <w:sz w:val="20"/>
          <w:szCs w:val="20"/>
        </w:rPr>
      </w:pPr>
    </w:p>
    <w:p w14:paraId="1E0E936E" w14:textId="77777777" w:rsidR="00C52E53" w:rsidRPr="00B669E6" w:rsidRDefault="00C52E53" w:rsidP="006449BD">
      <w:pPr>
        <w:pStyle w:val="Heading2"/>
      </w:pPr>
      <w:r w:rsidRPr="00B669E6">
        <w:t>Practice compassion</w:t>
      </w:r>
    </w:p>
    <w:p w14:paraId="303A92D7" w14:textId="77777777" w:rsidR="00C52E53" w:rsidRPr="00B669E6" w:rsidRDefault="00C52E53" w:rsidP="00C52E53">
      <w:pPr>
        <w:rPr>
          <w:sz w:val="20"/>
          <w:szCs w:val="20"/>
        </w:rPr>
      </w:pPr>
      <w:r w:rsidRPr="00B669E6">
        <w:rPr>
          <w:sz w:val="20"/>
          <w:szCs w:val="20"/>
        </w:rPr>
        <w:t xml:space="preserve">Compassion can take the form of small acts. Practice compassion every day by: </w:t>
      </w:r>
    </w:p>
    <w:p w14:paraId="52201E91" w14:textId="77777777" w:rsidR="00C52E53" w:rsidRPr="00B669E6" w:rsidRDefault="00C52E53" w:rsidP="00C52E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69E6">
        <w:rPr>
          <w:sz w:val="20"/>
          <w:szCs w:val="20"/>
        </w:rPr>
        <w:t>Thinking about people as people and not stereotypes.</w:t>
      </w:r>
    </w:p>
    <w:p w14:paraId="3541800F" w14:textId="77777777" w:rsidR="00C52E53" w:rsidRPr="00B669E6" w:rsidRDefault="00C52E53" w:rsidP="00C52E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69E6">
        <w:rPr>
          <w:sz w:val="20"/>
          <w:szCs w:val="20"/>
        </w:rPr>
        <w:t>Reflecting on the power you have to brighten someone’s day.</w:t>
      </w:r>
    </w:p>
    <w:p w14:paraId="2CDAA20E" w14:textId="77777777" w:rsidR="00C52E53" w:rsidRPr="00B669E6" w:rsidRDefault="00C52E53" w:rsidP="00C52E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69E6">
        <w:rPr>
          <w:sz w:val="20"/>
          <w:szCs w:val="20"/>
        </w:rPr>
        <w:t>Practicing your listening skills.</w:t>
      </w:r>
    </w:p>
    <w:p w14:paraId="5A87CE6C" w14:textId="77777777" w:rsidR="00C52E53" w:rsidRPr="00B669E6" w:rsidRDefault="00C52E53" w:rsidP="00C52E53">
      <w:pPr>
        <w:pStyle w:val="ListParagraph"/>
        <w:ind w:firstLine="0"/>
        <w:rPr>
          <w:sz w:val="20"/>
          <w:szCs w:val="20"/>
        </w:rPr>
      </w:pPr>
    </w:p>
    <w:p w14:paraId="2706EF2F" w14:textId="77777777" w:rsidR="00C52E53" w:rsidRPr="00C52E53" w:rsidRDefault="00C52E53" w:rsidP="00C52E53">
      <w:pPr>
        <w:rPr>
          <w:sz w:val="20"/>
          <w:szCs w:val="20"/>
        </w:rPr>
      </w:pPr>
      <w:r w:rsidRPr="00C52E53">
        <w:rPr>
          <w:sz w:val="20"/>
          <w:szCs w:val="20"/>
        </w:rPr>
        <w:t xml:space="preserve">Join the “Compassion – Little Acts with Big Impacts” activity in </w:t>
      </w:r>
      <w:hyperlink r:id="rId8" w:history="1">
        <w:r w:rsidRPr="00C52E53">
          <w:rPr>
            <w:rStyle w:val="Hyperlink"/>
            <w:sz w:val="20"/>
            <w:szCs w:val="20"/>
          </w:rPr>
          <w:t>SmartHealth</w:t>
        </w:r>
      </w:hyperlink>
      <w:r w:rsidRPr="00C52E53">
        <w:rPr>
          <w:sz w:val="20"/>
          <w:szCs w:val="20"/>
        </w:rPr>
        <w:t xml:space="preserve"> from July 6 through October 1, 2021. </w:t>
      </w:r>
    </w:p>
    <w:p w14:paraId="5012B1C5" w14:textId="77777777" w:rsidR="00C52E53" w:rsidRPr="00B669E6" w:rsidRDefault="00C52E53" w:rsidP="00C52E53">
      <w:pPr>
        <w:rPr>
          <w:sz w:val="20"/>
          <w:szCs w:val="20"/>
        </w:rPr>
      </w:pPr>
    </w:p>
    <w:p w14:paraId="783AA848" w14:textId="77777777" w:rsidR="00C52E53" w:rsidRPr="00B669E6" w:rsidRDefault="00C52E53" w:rsidP="00C52E53">
      <w:pPr>
        <w:rPr>
          <w:sz w:val="20"/>
          <w:szCs w:val="20"/>
        </w:rPr>
      </w:pPr>
      <w:r w:rsidRPr="00B669E6">
        <w:rPr>
          <w:sz w:val="20"/>
          <w:szCs w:val="20"/>
        </w:rPr>
        <w:t xml:space="preserve">There’s a reason it’s called paying it forward. Compassion can set off a chain reaction. </w:t>
      </w:r>
    </w:p>
    <w:p w14:paraId="7D56CA90" w14:textId="77777777" w:rsidR="00C52E53" w:rsidRDefault="00C52E53" w:rsidP="00C52E53"/>
    <w:p w14:paraId="05A5F29F" w14:textId="77777777" w:rsidR="00C52E53" w:rsidRPr="00116A39" w:rsidRDefault="00C52E53" w:rsidP="006449BD">
      <w:pPr>
        <w:pStyle w:val="Heading3"/>
      </w:pPr>
      <w:r w:rsidRPr="00116A39">
        <w:t>What is SmartHealth?</w:t>
      </w:r>
    </w:p>
    <w:p w14:paraId="4A597E6D" w14:textId="7FC987D8" w:rsidR="00C52E53" w:rsidRPr="00724E05" w:rsidRDefault="00C52E53" w:rsidP="00C52E53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hyperlink r:id="rId9" w:history="1">
        <w:r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 wellness incentives</w:t>
        </w:r>
      </w:hyperlink>
      <w:r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6653EC12" w14:textId="77777777" w:rsidR="00C52E53" w:rsidRPr="00724E05" w:rsidRDefault="00C52E53" w:rsidP="00C52E53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3C944B87" w14:textId="77777777" w:rsidR="00C52E53" w:rsidRPr="00724E05" w:rsidRDefault="00C52E53" w:rsidP="00C52E53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20223D7B" w14:textId="77777777" w:rsidR="00C52E53" w:rsidRPr="00724E05" w:rsidRDefault="00C52E53" w:rsidP="00C52E53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5C9D5D71" w14:textId="77777777" w:rsidR="00C52E53" w:rsidRPr="00724E05" w:rsidRDefault="00C52E53" w:rsidP="00C52E53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 SmartHealth Team</w:t>
      </w:r>
    </w:p>
    <w:p w14:paraId="2985C264" w14:textId="37431F18" w:rsidR="004B4C0C" w:rsidRDefault="00C52E53" w:rsidP="006449BD">
      <w:pPr>
        <w:pStyle w:val="NoSpacing"/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sectPr w:rsidR="004B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FEA2" w14:textId="77777777" w:rsidR="003D1CD2" w:rsidRDefault="003D1CD2" w:rsidP="00C52E53">
      <w:pPr>
        <w:spacing w:after="0" w:line="240" w:lineRule="auto"/>
      </w:pPr>
      <w:r>
        <w:separator/>
      </w:r>
    </w:p>
  </w:endnote>
  <w:endnote w:type="continuationSeparator" w:id="0">
    <w:p w14:paraId="5007FF43" w14:textId="77777777" w:rsidR="003D1CD2" w:rsidRDefault="003D1CD2" w:rsidP="00C5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7EF2" w14:textId="77777777" w:rsidR="003D1CD2" w:rsidRDefault="003D1CD2" w:rsidP="00C52E53">
      <w:pPr>
        <w:spacing w:after="0" w:line="240" w:lineRule="auto"/>
      </w:pPr>
      <w:r>
        <w:separator/>
      </w:r>
    </w:p>
  </w:footnote>
  <w:footnote w:type="continuationSeparator" w:id="0">
    <w:p w14:paraId="6BBB86BE" w14:textId="77777777" w:rsidR="003D1CD2" w:rsidRDefault="003D1CD2" w:rsidP="00C5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4D"/>
    <w:multiLevelType w:val="hybridMultilevel"/>
    <w:tmpl w:val="B6A6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3"/>
    <w:rsid w:val="000F1B39"/>
    <w:rsid w:val="000F62B8"/>
    <w:rsid w:val="00110797"/>
    <w:rsid w:val="00171C06"/>
    <w:rsid w:val="001F30DB"/>
    <w:rsid w:val="00215B31"/>
    <w:rsid w:val="002771A4"/>
    <w:rsid w:val="0028562E"/>
    <w:rsid w:val="002A277C"/>
    <w:rsid w:val="003B074E"/>
    <w:rsid w:val="003C3BD3"/>
    <w:rsid w:val="003D1CD2"/>
    <w:rsid w:val="00414A6E"/>
    <w:rsid w:val="004B4C0C"/>
    <w:rsid w:val="004C4CD2"/>
    <w:rsid w:val="006449BD"/>
    <w:rsid w:val="006E10A8"/>
    <w:rsid w:val="007A5603"/>
    <w:rsid w:val="007C3149"/>
    <w:rsid w:val="00855E79"/>
    <w:rsid w:val="00871578"/>
    <w:rsid w:val="008B252D"/>
    <w:rsid w:val="00913EAC"/>
    <w:rsid w:val="00935FFE"/>
    <w:rsid w:val="00985538"/>
    <w:rsid w:val="00A25E8D"/>
    <w:rsid w:val="00A34C32"/>
    <w:rsid w:val="00A611F9"/>
    <w:rsid w:val="00B12610"/>
    <w:rsid w:val="00B473CD"/>
    <w:rsid w:val="00B6650C"/>
    <w:rsid w:val="00BC58A7"/>
    <w:rsid w:val="00C52E53"/>
    <w:rsid w:val="00D22BFA"/>
    <w:rsid w:val="00E40619"/>
    <w:rsid w:val="00E63B74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3D34A"/>
  <w15:chartTrackingRefBased/>
  <w15:docId w15:val="{0B704F53-A331-4FAE-B23A-9D71B39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3"/>
    <w:pPr>
      <w:spacing w:after="36" w:line="216" w:lineRule="auto"/>
      <w:ind w:left="10" w:hanging="10"/>
    </w:pPr>
    <w:rPr>
      <w:rFonts w:ascii="Segoe UI" w:eastAsia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E63B74"/>
    <w:pPr>
      <w:spacing w:after="47"/>
      <w:outlineLvl w:val="0"/>
    </w:pPr>
    <w:rPr>
      <w:rFonts w:ascii="Nunito" w:eastAsia="Nunito" w:hAnsi="Nunito" w:cs="Nunito"/>
      <w:b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8A7"/>
    <w:pPr>
      <w:keepNext/>
      <w:keepLines/>
      <w:spacing w:before="40"/>
      <w:outlineLvl w:val="1"/>
    </w:pPr>
    <w:rPr>
      <w:rFonts w:ascii="Arial Rounded MT Bold" w:eastAsiaTheme="majorEastAsia" w:hAnsi="Arial Rounded MT Bol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3B74"/>
    <w:pPr>
      <w:keepNext/>
      <w:keepLines/>
      <w:spacing w:before="40"/>
      <w:outlineLvl w:val="2"/>
    </w:pPr>
    <w:rPr>
      <w:rFonts w:ascii="Nunito" w:eastAsiaTheme="majorEastAsia" w:hAnsi="Nunito" w:cstheme="majorBidi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3B74"/>
    <w:pPr>
      <w:keepNext/>
      <w:keepLines/>
      <w:spacing w:before="40"/>
      <w:outlineLvl w:val="3"/>
    </w:pPr>
    <w:rPr>
      <w:rFonts w:ascii="Nunito" w:eastAsiaTheme="majorEastAsia" w:hAnsi="Nunito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B74"/>
    <w:rPr>
      <w:rFonts w:ascii="Nunito" w:eastAsia="Nunito" w:hAnsi="Nunito" w:cs="Nunito"/>
      <w:b/>
      <w:sz w:val="40"/>
      <w:szCs w:val="2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58A7"/>
    <w:rPr>
      <w:rFonts w:ascii="Arial Rounded MT Bold" w:eastAsiaTheme="majorEastAsia" w:hAnsi="Arial Rounded MT 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B74"/>
    <w:rPr>
      <w:rFonts w:ascii="Nunito" w:eastAsiaTheme="majorEastAsia" w:hAnsi="Nunito" w:cstheme="majorBidi"/>
      <w:b/>
      <w:bCs/>
      <w:sz w:val="28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3B74"/>
    <w:rPr>
      <w:rFonts w:ascii="Nunito" w:eastAsiaTheme="majorEastAsia" w:hAnsi="Nunito" w:cstheme="majorBidi"/>
      <w:b/>
      <w:iCs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C52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E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2E5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52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health.hca.w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ca.wa.gov/employee-retiree-benefits/pebb-smart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Compassion - Little Acts with Big Impacts Article (PEBB)</vt:lpstr>
    </vt:vector>
  </TitlesOfParts>
  <Company>Health Care Authority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Compassion - Little Acts with Big Impacts Article (PEBB)</dc:title>
  <dc:subject>SmartHealth</dc:subject>
  <dc:creator>SmartHealth</dc:creator>
  <cp:keywords>SmartHealth, Compassion</cp:keywords>
  <dc:description/>
  <cp:lastModifiedBy>Kim, Ronald (HCA)</cp:lastModifiedBy>
  <cp:revision>6</cp:revision>
  <dcterms:created xsi:type="dcterms:W3CDTF">2021-06-04T16:57:00Z</dcterms:created>
  <dcterms:modified xsi:type="dcterms:W3CDTF">2021-06-04T17:04:00Z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2021-05-07T21:26:24Z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753814f7-8951-40ab-84e4-bcbd79f1c578</vt:lpwstr>
  </property>
  <property fmtid="{D5CDD505-2E9C-101B-9397-08002B2CF9AE}" pid="8" name="MSIP_Label_1520fa42-cf58-4c22-8b93-58cf1d3bd1cb_ContentBits">
    <vt:lpwstr>0</vt:lpwstr>
  </property>
</Properties>
</file>