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1B4" w:rsidRPr="00AD1AE7" w:rsidRDefault="00FD6740" w:rsidP="00AD1AE7">
      <w:pPr>
        <w:pStyle w:val="Title"/>
      </w:pPr>
      <w:r>
        <w:t>Commit to Successful Habits</w:t>
      </w:r>
      <w:r w:rsidR="00B37D83">
        <w:t xml:space="preserve"> </w:t>
      </w:r>
      <w:r w:rsidR="004C20A1">
        <w:t xml:space="preserve">Message </w:t>
      </w:r>
      <w:r w:rsidR="00B37D83">
        <w:t>(PEBB)</w:t>
      </w:r>
    </w:p>
    <w:p w:rsidR="00775807" w:rsidRPr="004517BB" w:rsidRDefault="00493EA1" w:rsidP="00AD1AE7">
      <w:pPr>
        <w:pStyle w:val="Heading1"/>
      </w:pPr>
      <w:r w:rsidRPr="00AD1AE7">
        <w:t>How</w:t>
      </w:r>
      <w:r w:rsidRPr="004517BB">
        <w:t xml:space="preserve"> to use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Share the message below </w:t>
      </w:r>
      <w:r w:rsidR="00AD1AE7">
        <w:rPr>
          <w:rFonts w:ascii="Segoe UI" w:hAnsi="Segoe UI" w:cs="Segoe UI"/>
        </w:rPr>
        <w:t xml:space="preserve">to promote the </w:t>
      </w:r>
      <w:r w:rsidR="00FD6740">
        <w:rPr>
          <w:rFonts w:ascii="Segoe UI" w:hAnsi="Segoe UI" w:cs="Segoe UI"/>
          <w:i/>
        </w:rPr>
        <w:t>Commit to Successful Habits</w:t>
      </w:r>
      <w:r w:rsidR="00156734">
        <w:rPr>
          <w:rFonts w:ascii="Segoe UI" w:hAnsi="Segoe UI" w:cs="Segoe UI"/>
        </w:rPr>
        <w:t xml:space="preserve"> activity</w:t>
      </w:r>
      <w:r w:rsidR="00BC7391">
        <w:rPr>
          <w:rFonts w:ascii="Segoe UI" w:hAnsi="Segoe UI" w:cs="Segoe UI"/>
        </w:rPr>
        <w:t xml:space="preserve">, which runs from </w:t>
      </w:r>
      <w:r w:rsidR="00FD6740">
        <w:rPr>
          <w:rFonts w:ascii="Segoe UI" w:hAnsi="Segoe UI" w:cs="Segoe UI"/>
        </w:rPr>
        <w:t>May 11</w:t>
      </w:r>
      <w:r w:rsidR="00BC7391">
        <w:rPr>
          <w:rFonts w:ascii="Segoe UI" w:hAnsi="Segoe UI" w:cs="Segoe UI"/>
        </w:rPr>
        <w:t xml:space="preserve"> to </w:t>
      </w:r>
      <w:r w:rsidR="0025555B">
        <w:rPr>
          <w:rFonts w:ascii="Segoe UI" w:hAnsi="Segoe UI" w:cs="Segoe UI"/>
        </w:rPr>
        <w:t>July 3</w:t>
      </w:r>
      <w:r w:rsidR="00BC7391">
        <w:rPr>
          <w:rFonts w:ascii="Segoe UI" w:hAnsi="Segoe UI" w:cs="Segoe UI"/>
        </w:rPr>
        <w:t>, 2020</w:t>
      </w:r>
      <w:r w:rsidR="00AD1AE7">
        <w:rPr>
          <w:rFonts w:ascii="Segoe UI" w:hAnsi="Segoe UI" w:cs="Segoe UI"/>
        </w:rPr>
        <w:t>.</w:t>
      </w:r>
    </w:p>
    <w:p w:rsidR="00702927" w:rsidRPr="004517BB" w:rsidRDefault="00702927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 w:rsidR="00905F86"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 w:rsidR="009F7643"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</w:p>
    <w:p w:rsidR="00702927" w:rsidRPr="00B37D83" w:rsidRDefault="004517BB" w:rsidP="0070292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>If needed, f</w:t>
      </w:r>
      <w:r w:rsidR="00702927" w:rsidRPr="004517BB">
        <w:rPr>
          <w:rFonts w:ascii="Segoe UI" w:hAnsi="Segoe UI" w:cs="Segoe UI"/>
        </w:rPr>
        <w:t>inish by adding your contact info</w:t>
      </w:r>
      <w:r w:rsidR="00905F86">
        <w:rPr>
          <w:rFonts w:ascii="Segoe UI" w:hAnsi="Segoe UI" w:cs="Segoe UI"/>
        </w:rPr>
        <w:t>rmation</w:t>
      </w:r>
      <w:r w:rsidR="00702927" w:rsidRPr="004517BB">
        <w:rPr>
          <w:rFonts w:ascii="Segoe UI" w:hAnsi="Segoe UI" w:cs="Segoe UI"/>
        </w:rPr>
        <w:t xml:space="preserve">, </w:t>
      </w:r>
      <w:r w:rsidRPr="004517BB">
        <w:rPr>
          <w:rFonts w:ascii="Segoe UI" w:hAnsi="Segoe UI" w:cs="Segoe UI"/>
        </w:rPr>
        <w:t>logo, and more.</w:t>
      </w:r>
    </w:p>
    <w:p w:rsidR="00B37D83" w:rsidRDefault="00B37D83" w:rsidP="00B37D8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</w:p>
    <w:p w:rsidR="004517BB" w:rsidRPr="00506129" w:rsidRDefault="00B37D83" w:rsidP="00506129">
      <w:pPr>
        <w:autoSpaceDE w:val="0"/>
        <w:autoSpaceDN w:val="0"/>
        <w:adjustRightInd w:val="0"/>
        <w:rPr>
          <w:b/>
          <w:i/>
        </w:rPr>
      </w:pPr>
      <w:r w:rsidRPr="006A6E06">
        <w:rPr>
          <w:rFonts w:cs="MSReferenceSansSerif"/>
          <w:b/>
          <w:i/>
        </w:rPr>
        <w:t>Tip</w:t>
      </w:r>
      <w:r w:rsidRPr="006A6E06">
        <w:rPr>
          <w:rFonts w:cs="MSReferenceSansSerif"/>
          <w:i/>
        </w:rPr>
        <w:t xml:space="preserve">: </w:t>
      </w:r>
      <w:r>
        <w:rPr>
          <w:rFonts w:cs="MSReferenceSansSerif"/>
          <w:i/>
        </w:rPr>
        <w:t>H</w:t>
      </w:r>
      <w:r w:rsidRPr="006A6E06">
        <w:rPr>
          <w:rFonts w:cs="MSReferenceSansSerif"/>
          <w:i/>
        </w:rPr>
        <w:t xml:space="preserve">ighlight the value of </w:t>
      </w:r>
      <w:r>
        <w:rPr>
          <w:rFonts w:cs="MSReferenceSansSerif"/>
          <w:i/>
        </w:rPr>
        <w:t xml:space="preserve">worksite </w:t>
      </w:r>
      <w:r w:rsidRPr="006A6E06">
        <w:rPr>
          <w:rFonts w:cs="MSReferenceSansSerif"/>
          <w:i/>
        </w:rPr>
        <w:t>wellness by getting leadership</w:t>
      </w:r>
      <w:r>
        <w:rPr>
          <w:rFonts w:cs="MSReferenceSansSerif"/>
          <w:i/>
        </w:rPr>
        <w:t xml:space="preserve"> to send the</w:t>
      </w:r>
      <w:r w:rsidRPr="006A6E06">
        <w:rPr>
          <w:rFonts w:cs="MSReferenceSansSerif"/>
          <w:i/>
        </w:rPr>
        <w:t xml:space="preserve"> message. Doing this completes tasks 1.3 and 5.4 of our </w:t>
      </w:r>
      <w:hyperlink r:id="rId7" w:history="1">
        <w:r w:rsidRPr="006A6E06">
          <w:rPr>
            <w:rStyle w:val="Hyperlink"/>
            <w:rFonts w:cs="MSReferenceSansSerif"/>
            <w:i/>
          </w:rPr>
          <w:t>SmartHealth Worksite Wellness Roadmap</w:t>
        </w:r>
      </w:hyperlink>
      <w:r w:rsidRPr="006A6E06">
        <w:rPr>
          <w:rFonts w:cs="MSReferenceSansSerif"/>
          <w:i/>
        </w:rPr>
        <w:t xml:space="preserve"> to earn our </w:t>
      </w:r>
      <w:hyperlink r:id="rId8" w:history="1">
        <w:r w:rsidRPr="006A6E06">
          <w:rPr>
            <w:rStyle w:val="Hyperlink"/>
            <w:rFonts w:cs="MSReferenceSansSerif"/>
            <w:i/>
          </w:rPr>
          <w:t>Zo8 Award</w:t>
        </w:r>
      </w:hyperlink>
      <w:r w:rsidRPr="006A6E06">
        <w:rPr>
          <w:rFonts w:cs="MSReferenceSansSerif"/>
          <w:i/>
        </w:rPr>
        <w:t>.</w:t>
      </w:r>
    </w:p>
    <w:p w:rsidR="00775807" w:rsidRPr="004517BB" w:rsidRDefault="00775807" w:rsidP="00775807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:rsidR="001D4424" w:rsidRPr="004517BB" w:rsidRDefault="001D4424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FF2C4F" w:rsidRPr="004517BB" w:rsidRDefault="00493EA1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</w:rPr>
      </w:pPr>
      <w:r w:rsidRPr="004517BB">
        <w:rPr>
          <w:rFonts w:ascii="Segoe UI" w:hAnsi="Segoe UI" w:cs="Segoe UI"/>
          <w:b/>
        </w:rPr>
        <w:t xml:space="preserve">Email </w:t>
      </w:r>
      <w:r w:rsidR="00FF2C4F" w:rsidRPr="004517BB">
        <w:rPr>
          <w:rFonts w:ascii="Segoe UI" w:hAnsi="Segoe UI" w:cs="Segoe UI"/>
          <w:b/>
        </w:rPr>
        <w:t>Subject:</w:t>
      </w:r>
      <w:r w:rsidR="00FF2C4F" w:rsidRPr="004517BB">
        <w:rPr>
          <w:rFonts w:ascii="Segoe UI" w:hAnsi="Segoe UI" w:cs="Segoe UI"/>
        </w:rPr>
        <w:t xml:space="preserve"> </w:t>
      </w:r>
      <w:r w:rsidR="00FD6740">
        <w:rPr>
          <w:rFonts w:ascii="Segoe UI" w:hAnsi="Segoe UI" w:cs="Segoe UI"/>
        </w:rPr>
        <w:t>Commit to successful habits with SmartHealth</w:t>
      </w:r>
    </w:p>
    <w:p w:rsidR="00A41CF2" w:rsidRPr="004517BB" w:rsidRDefault="00A41CF2" w:rsidP="001D442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</w:p>
    <w:p w:rsidR="00AD1AE7" w:rsidRPr="00156734" w:rsidRDefault="00DB413C" w:rsidP="0015673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8"/>
        </w:rPr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>
            <wp:extent cx="2161540" cy="480695"/>
            <wp:effectExtent l="0" t="0" r="0" b="0"/>
            <wp:docPr id="2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F86" w:rsidRPr="00FD6740" w:rsidRDefault="00916AA8" w:rsidP="00FD6740">
      <w:pPr>
        <w:rPr>
          <w:rFonts w:ascii="Segoe UI" w:eastAsia="Times New Roman" w:hAnsi="Segoe UI" w:cs="Segoe UI"/>
          <w:color w:val="000000"/>
        </w:rPr>
      </w:pPr>
      <w:hyperlink r:id="rId11" w:history="1">
        <w:r w:rsidR="00156734" w:rsidRPr="00506129">
          <w:rPr>
            <w:rStyle w:val="Hyperlink"/>
            <w:rFonts w:ascii="Segoe UI" w:hAnsi="Segoe UI" w:cs="Segoe UI"/>
          </w:rPr>
          <w:t>Join the SmartHealth</w:t>
        </w:r>
      </w:hyperlink>
      <w:r w:rsidR="00156734">
        <w:rPr>
          <w:rFonts w:ascii="Segoe UI" w:hAnsi="Segoe UI" w:cs="Segoe UI"/>
          <w:color w:val="000000"/>
        </w:rPr>
        <w:t xml:space="preserve"> </w:t>
      </w:r>
      <w:r w:rsidR="00FD6740" w:rsidRPr="00FD6740">
        <w:rPr>
          <w:rFonts w:ascii="Segoe UI" w:hAnsi="Segoe UI" w:cs="Segoe UI"/>
          <w:i/>
        </w:rPr>
        <w:t>Commit to Successful Habits</w:t>
      </w:r>
      <w:r w:rsidR="00FD6740" w:rsidRPr="00FD6740">
        <w:rPr>
          <w:rFonts w:ascii="Segoe UI" w:hAnsi="Segoe UI" w:cs="Segoe UI"/>
        </w:rPr>
        <w:t xml:space="preserve"> </w:t>
      </w:r>
      <w:r w:rsidR="00156734">
        <w:rPr>
          <w:rFonts w:ascii="Segoe UI" w:hAnsi="Segoe UI" w:cs="Segoe UI"/>
          <w:color w:val="000000"/>
        </w:rPr>
        <w:t xml:space="preserve">activity today. </w:t>
      </w:r>
      <w:r w:rsidR="00FD6740" w:rsidRPr="00FD6740">
        <w:rPr>
          <w:rFonts w:ascii="Segoe UI" w:eastAsia="Times New Roman" w:hAnsi="Segoe UI" w:cs="Segoe UI"/>
          <w:color w:val="000000"/>
        </w:rPr>
        <w:t xml:space="preserve">Successful people aren't afraid to adapt, change or learn new habits of success from others. Learning skills of success from others, and adopting those skills into your routine, can be a great way to build success in your own life. </w:t>
      </w:r>
    </w:p>
    <w:p w:rsidR="00AD1AE7" w:rsidRDefault="004C20A1" w:rsidP="00AD1AE7">
      <w:pPr>
        <w:pStyle w:val="Heading2"/>
      </w:pPr>
      <w:bookmarkStart w:id="0" w:name="_GoBack"/>
      <w:r>
        <w:t>Make time for you</w:t>
      </w:r>
    </w:p>
    <w:p w:rsidR="00AD1AE7" w:rsidRDefault="004C20A1" w:rsidP="00156734">
      <w:pPr>
        <w:pStyle w:val="NoSpacing"/>
        <w:rPr>
          <w:rStyle w:val="Hyperlink"/>
          <w:rFonts w:ascii="Segoe UI" w:hAnsi="Segoe UI" w:cs="Segoe UI"/>
        </w:rPr>
      </w:pPr>
      <w:r>
        <w:rPr>
          <w:rFonts w:ascii="Segoe UI" w:hAnsi="Segoe UI" w:cs="Segoe UI"/>
        </w:rPr>
        <w:t>SmartHealth makes it easier to add healthy activities into your busy schedule. Whether you are trying something new or adding to what you already do, it has something from everyone. Y</w:t>
      </w:r>
      <w:r w:rsidR="0025555B">
        <w:rPr>
          <w:rFonts w:ascii="Segoe UI" w:hAnsi="Segoe UI" w:cs="Segoe UI"/>
        </w:rPr>
        <w:t>ou could also qualify for both</w:t>
      </w:r>
      <w:r w:rsidR="00156734">
        <w:rPr>
          <w:rFonts w:ascii="Segoe UI" w:hAnsi="Segoe UI" w:cs="Segoe UI"/>
        </w:rPr>
        <w:t xml:space="preserve"> a $125 wellness incentive</w:t>
      </w:r>
      <w:r w:rsidR="0025555B">
        <w:rPr>
          <w:rFonts w:ascii="Segoe UI" w:hAnsi="Segoe UI" w:cs="Segoe UI"/>
        </w:rPr>
        <w:t xml:space="preserve"> and a $25 Amazon.com gift card each year</w:t>
      </w:r>
      <w:r w:rsidR="008C76DD">
        <w:rPr>
          <w:rFonts w:ascii="Segoe UI" w:hAnsi="Segoe UI" w:cs="Segoe UI"/>
        </w:rPr>
        <w:t>!</w:t>
      </w:r>
    </w:p>
    <w:bookmarkEnd w:id="0"/>
    <w:p w:rsidR="0025555B" w:rsidRDefault="0025555B" w:rsidP="00156734">
      <w:pPr>
        <w:pStyle w:val="NoSpacing"/>
        <w:rPr>
          <w:rStyle w:val="Hyperlink"/>
          <w:rFonts w:ascii="Segoe UI" w:hAnsi="Segoe UI" w:cs="Segoe UI"/>
        </w:rPr>
      </w:pPr>
    </w:p>
    <w:p w:rsidR="0025555B" w:rsidRDefault="0025555B" w:rsidP="0025555B">
      <w:pPr>
        <w:pStyle w:val="Heading2"/>
      </w:pPr>
      <w:r>
        <w:t>New for 2020</w:t>
      </w:r>
    </w:p>
    <w:p w:rsidR="00AD1AE7" w:rsidRDefault="0025555B" w:rsidP="0025555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Even if you </w:t>
      </w:r>
      <w:r w:rsidRPr="0025555B">
        <w:rPr>
          <w:rFonts w:ascii="Segoe UI" w:hAnsi="Segoe UI" w:cs="Segoe UI"/>
        </w:rPr>
        <w:t>waive</w:t>
      </w:r>
      <w:r>
        <w:rPr>
          <w:rFonts w:ascii="Segoe UI" w:hAnsi="Segoe UI" w:cs="Segoe UI"/>
        </w:rPr>
        <w:t>d P</w:t>
      </w:r>
      <w:r w:rsidRPr="0025555B">
        <w:rPr>
          <w:rFonts w:ascii="Segoe UI" w:hAnsi="Segoe UI" w:cs="Segoe UI"/>
        </w:rPr>
        <w:t>EBB medical benefits</w:t>
      </w:r>
      <w:r>
        <w:rPr>
          <w:rFonts w:ascii="Segoe UI" w:hAnsi="Segoe UI" w:cs="Segoe UI"/>
        </w:rPr>
        <w:t>, you</w:t>
      </w:r>
      <w:r w:rsidRPr="0025555B">
        <w:rPr>
          <w:rFonts w:ascii="Segoe UI" w:hAnsi="Segoe UI" w:cs="Segoe UI"/>
        </w:rPr>
        <w:t xml:space="preserve"> can </w:t>
      </w:r>
      <w:r>
        <w:rPr>
          <w:rFonts w:ascii="Segoe UI" w:hAnsi="Segoe UI" w:cs="Segoe UI"/>
        </w:rPr>
        <w:t>now</w:t>
      </w:r>
      <w:r w:rsidRPr="0025555B">
        <w:rPr>
          <w:rFonts w:ascii="Segoe UI" w:hAnsi="Segoe UI" w:cs="Segoe UI"/>
        </w:rPr>
        <w:t xml:space="preserve"> use SmartHealth!</w:t>
      </w:r>
      <w:r>
        <w:rPr>
          <w:rFonts w:ascii="Segoe UI" w:hAnsi="Segoe UI" w:cs="Segoe UI"/>
        </w:rPr>
        <w:t xml:space="preserve"> Although you are not eligible to qualify for the $125 or the gift card, you can join in on the fun and support your journey toward living well.</w:t>
      </w:r>
      <w:r w:rsidR="008C76DD">
        <w:rPr>
          <w:rFonts w:ascii="Segoe UI" w:hAnsi="Segoe UI" w:cs="Segoe UI"/>
        </w:rPr>
        <w:t xml:space="preserve"> </w:t>
      </w:r>
      <w:hyperlink r:id="rId12" w:history="1">
        <w:r w:rsidR="008C76DD" w:rsidRPr="004517BB">
          <w:rPr>
            <w:rStyle w:val="Hyperlink"/>
            <w:rFonts w:ascii="Segoe UI" w:hAnsi="Segoe UI" w:cs="Segoe UI"/>
          </w:rPr>
          <w:t>Learn more about SmartHealth for details.</w:t>
        </w:r>
      </w:hyperlink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Be well,</w:t>
      </w: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</w:p>
    <w:p w:rsid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The SmartHealth Team</w:t>
      </w:r>
    </w:p>
    <w:p w:rsidR="00905F86" w:rsidRPr="00905F86" w:rsidRDefault="00905F86" w:rsidP="004517BB">
      <w:pPr>
        <w:pStyle w:val="NormalWeb"/>
        <w:spacing w:before="0" w:beforeAutospacing="0" w:after="0" w:afterAutospacing="0"/>
        <w:rPr>
          <w:rFonts w:ascii="Segoe UI" w:hAnsi="Segoe UI" w:cs="Segoe UI"/>
          <w:i/>
          <w:color w:val="000000"/>
          <w:sz w:val="22"/>
          <w:szCs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:rsidR="00702927" w:rsidRPr="004517BB" w:rsidRDefault="00702927" w:rsidP="00DD53EC">
      <w:pPr>
        <w:pStyle w:val="NoSpacing"/>
        <w:rPr>
          <w:rFonts w:ascii="Segoe UI" w:hAnsi="Segoe UI" w:cs="Segoe UI"/>
        </w:rPr>
      </w:pPr>
    </w:p>
    <w:p w:rsidR="00702927" w:rsidRPr="00B37D83" w:rsidRDefault="00702927" w:rsidP="00B37D83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END</w:t>
      </w:r>
    </w:p>
    <w:sectPr w:rsidR="00702927" w:rsidRPr="00B37D83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A6F" w:rsidRDefault="00073A6F" w:rsidP="006F11B4">
      <w:pPr>
        <w:spacing w:after="0" w:line="240" w:lineRule="auto"/>
      </w:pPr>
      <w:r>
        <w:separator/>
      </w:r>
    </w:p>
  </w:endnote>
  <w:end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A6F" w:rsidRDefault="00073A6F" w:rsidP="006F11B4">
      <w:pPr>
        <w:spacing w:after="0" w:line="240" w:lineRule="auto"/>
      </w:pPr>
      <w:r>
        <w:separator/>
      </w:r>
    </w:p>
  </w:footnote>
  <w:footnote w:type="continuationSeparator" w:id="0">
    <w:p w:rsidR="00073A6F" w:rsidRDefault="00073A6F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1B4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1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4"/>
    <w:rsid w:val="00011F2B"/>
    <w:rsid w:val="0005776A"/>
    <w:rsid w:val="000607F8"/>
    <w:rsid w:val="0006731B"/>
    <w:rsid w:val="0007044C"/>
    <w:rsid w:val="00072ED8"/>
    <w:rsid w:val="00073A6F"/>
    <w:rsid w:val="000923B7"/>
    <w:rsid w:val="0010233C"/>
    <w:rsid w:val="00156734"/>
    <w:rsid w:val="0016530D"/>
    <w:rsid w:val="0017247F"/>
    <w:rsid w:val="001779DB"/>
    <w:rsid w:val="001D4424"/>
    <w:rsid w:val="0025339A"/>
    <w:rsid w:val="0025555B"/>
    <w:rsid w:val="002E1E37"/>
    <w:rsid w:val="0031480A"/>
    <w:rsid w:val="00333A66"/>
    <w:rsid w:val="003858A7"/>
    <w:rsid w:val="003E7C51"/>
    <w:rsid w:val="00422835"/>
    <w:rsid w:val="004277F9"/>
    <w:rsid w:val="004361D2"/>
    <w:rsid w:val="00436AB2"/>
    <w:rsid w:val="004517BB"/>
    <w:rsid w:val="00486C0E"/>
    <w:rsid w:val="00493EA1"/>
    <w:rsid w:val="00494E5A"/>
    <w:rsid w:val="004C20A1"/>
    <w:rsid w:val="004E17A7"/>
    <w:rsid w:val="004E53A7"/>
    <w:rsid w:val="0050219F"/>
    <w:rsid w:val="00506129"/>
    <w:rsid w:val="0051524F"/>
    <w:rsid w:val="00535D06"/>
    <w:rsid w:val="00543456"/>
    <w:rsid w:val="00544BD3"/>
    <w:rsid w:val="005B3E15"/>
    <w:rsid w:val="006112FF"/>
    <w:rsid w:val="006259F9"/>
    <w:rsid w:val="00652AFA"/>
    <w:rsid w:val="00676BBC"/>
    <w:rsid w:val="0068008C"/>
    <w:rsid w:val="00681E71"/>
    <w:rsid w:val="006A7EDC"/>
    <w:rsid w:val="006C4FF8"/>
    <w:rsid w:val="006F02A4"/>
    <w:rsid w:val="006F11B4"/>
    <w:rsid w:val="00702927"/>
    <w:rsid w:val="00707E41"/>
    <w:rsid w:val="00727684"/>
    <w:rsid w:val="00775807"/>
    <w:rsid w:val="00784557"/>
    <w:rsid w:val="007A452E"/>
    <w:rsid w:val="00801512"/>
    <w:rsid w:val="00805CCB"/>
    <w:rsid w:val="0081568A"/>
    <w:rsid w:val="00875420"/>
    <w:rsid w:val="008918D8"/>
    <w:rsid w:val="008931D1"/>
    <w:rsid w:val="008A2E42"/>
    <w:rsid w:val="008A3D79"/>
    <w:rsid w:val="008A517B"/>
    <w:rsid w:val="008C76DD"/>
    <w:rsid w:val="008E4F39"/>
    <w:rsid w:val="00905F86"/>
    <w:rsid w:val="0091017D"/>
    <w:rsid w:val="00916AA8"/>
    <w:rsid w:val="009471D1"/>
    <w:rsid w:val="0095229C"/>
    <w:rsid w:val="009544CE"/>
    <w:rsid w:val="00970B91"/>
    <w:rsid w:val="00991A05"/>
    <w:rsid w:val="009A276B"/>
    <w:rsid w:val="009B7156"/>
    <w:rsid w:val="009F7643"/>
    <w:rsid w:val="00A272F4"/>
    <w:rsid w:val="00A41CF2"/>
    <w:rsid w:val="00A6608D"/>
    <w:rsid w:val="00AB74F3"/>
    <w:rsid w:val="00AD012F"/>
    <w:rsid w:val="00AD1AE7"/>
    <w:rsid w:val="00B10FA3"/>
    <w:rsid w:val="00B37D83"/>
    <w:rsid w:val="00B57C12"/>
    <w:rsid w:val="00B75418"/>
    <w:rsid w:val="00BA463D"/>
    <w:rsid w:val="00BC1349"/>
    <w:rsid w:val="00BC7391"/>
    <w:rsid w:val="00C0302B"/>
    <w:rsid w:val="00CA09B2"/>
    <w:rsid w:val="00CA1676"/>
    <w:rsid w:val="00CB6F0D"/>
    <w:rsid w:val="00CD3FFB"/>
    <w:rsid w:val="00CF3FDE"/>
    <w:rsid w:val="00D01806"/>
    <w:rsid w:val="00D20252"/>
    <w:rsid w:val="00D34506"/>
    <w:rsid w:val="00D50A38"/>
    <w:rsid w:val="00D71DB7"/>
    <w:rsid w:val="00DB413C"/>
    <w:rsid w:val="00DB4A02"/>
    <w:rsid w:val="00DD53EC"/>
    <w:rsid w:val="00E03D1B"/>
    <w:rsid w:val="00E2710D"/>
    <w:rsid w:val="00E44868"/>
    <w:rsid w:val="00E657B3"/>
    <w:rsid w:val="00E73F7A"/>
    <w:rsid w:val="00EA3531"/>
    <w:rsid w:val="00F05E36"/>
    <w:rsid w:val="00F15B3F"/>
    <w:rsid w:val="00F264CE"/>
    <w:rsid w:val="00FD6740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5809E160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AD1A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ca.wa.gov/about-hca/washington-wellness/tracking-succes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ca.wa.gov/about-hca/washington-wellness/build-wellness-program" TargetMode="External"/><Relationship Id="rId12" Type="http://schemas.openxmlformats.org/officeDocument/2006/relationships/hyperlink" Target="https://www.hca.wa.gov/employee-retiree-benefits/pebb-smart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marthealth.hca.wa.gov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smarthealth.hca.wa.gov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Commit to Successful Habits Message (PEBB)</vt:lpstr>
    </vt:vector>
  </TitlesOfParts>
  <Company>HCA</Company>
  <LinksUpToDate>false</LinksUpToDate>
  <CharactersWithSpaces>1874</CharactersWithSpaces>
  <SharedDoc>false</SharedDoc>
  <HLinks>
    <vt:vector size="24" baseType="variant"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https://vimeo.com/350788204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https://www.hca.wa.gov/public-employee-benefits/smarthealth-wellness</vt:lpwstr>
      </vt:variant>
      <vt:variant>
        <vt:lpwstr/>
      </vt:variant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https://smarthealth.hca.wa.gov/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Commit to Successful Habits Message (PEBB)</dc:title>
  <dc:subject>SmartHealth</dc:subject>
  <dc:creator>Washington Wellness</dc:creator>
  <cp:keywords>smarthealth, pebb, wellness, habits</cp:keywords>
  <cp:lastModifiedBy>Kim, Ronald (HCA)</cp:lastModifiedBy>
  <cp:revision>5</cp:revision>
  <dcterms:created xsi:type="dcterms:W3CDTF">2020-02-11T16:21:00Z</dcterms:created>
  <dcterms:modified xsi:type="dcterms:W3CDTF">2020-02-11T17:12:00Z</dcterms:modified>
</cp:coreProperties>
</file>