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5456" w14:textId="77777777" w:rsidR="00FD4CB7" w:rsidRDefault="00FD4CB7" w:rsidP="001C16CF">
      <w:pPr>
        <w:pStyle w:val="Heading2"/>
      </w:pPr>
    </w:p>
    <w:p w14:paraId="5ABE29E4" w14:textId="77777777" w:rsidR="00B10243" w:rsidRDefault="00B10243" w:rsidP="00B10243">
      <w:pPr>
        <w:pStyle w:val="Heading2"/>
      </w:pPr>
      <w:r w:rsidRPr="00D61468">
        <w:t xml:space="preserve">OUD / OD </w:t>
      </w:r>
      <w:r>
        <w:t>r</w:t>
      </w:r>
      <w:r w:rsidRPr="00D61468">
        <w:t xml:space="preserve">isk </w:t>
      </w:r>
      <w:r>
        <w:t>s</w:t>
      </w:r>
      <w:r w:rsidRPr="00D61468">
        <w:t>creening</w:t>
      </w:r>
    </w:p>
    <w:p w14:paraId="4C59FB80" w14:textId="77777777" w:rsidR="00B10243" w:rsidRPr="000A5C4D" w:rsidRDefault="00B10243" w:rsidP="00B10243">
      <w:pPr>
        <w:spacing w:before="240"/>
        <w:rPr>
          <w:b/>
          <w:bCs/>
        </w:rPr>
      </w:pPr>
      <w:r>
        <w:rPr>
          <w:b/>
          <w:bCs/>
        </w:rPr>
        <w:t>.odrisk</w:t>
      </w:r>
    </w:p>
    <w:p w14:paraId="33123804" w14:textId="77777777" w:rsidR="00B10243" w:rsidRPr="00DB1608" w:rsidRDefault="00B10243" w:rsidP="00B10243">
      <w:r w:rsidRPr="00DB1608">
        <w:t xml:space="preserve">Patient screened for opioid use disorder and/or risk for opioid overdose based on the following questions </w:t>
      </w:r>
      <w:r w:rsidRPr="00DB1608">
        <w:rPr>
          <w:i/>
          <w:iCs/>
        </w:rPr>
        <w:t xml:space="preserve">(insert screening tool/questions here with check boxes). </w:t>
      </w:r>
      <w:r w:rsidRPr="00DB1608">
        <w:t xml:space="preserve">This patient screened </w:t>
      </w:r>
      <w:r w:rsidRPr="00DB1608">
        <w:rPr>
          <w:b/>
          <w:bCs/>
        </w:rPr>
        <w:t xml:space="preserve">in/out </w:t>
      </w:r>
      <w:r w:rsidRPr="00DB1608">
        <w:t xml:space="preserve">for naloxone distribution. If this patient screened in, the following items were considered as potential exclusion criteria: </w:t>
      </w:r>
      <w:r w:rsidRPr="00DB1608">
        <w:rPr>
          <w:i/>
          <w:iCs/>
        </w:rPr>
        <w:t xml:space="preserve">(list the following as checkboxes) </w:t>
      </w:r>
      <w:r w:rsidRPr="00DB1608">
        <w:t xml:space="preserve">patient refusal, patient already has naloxone, and provider judgement. This patient </w:t>
      </w:r>
      <w:r w:rsidRPr="00DB1608">
        <w:rPr>
          <w:b/>
          <w:bCs/>
        </w:rPr>
        <w:t>does/does not</w:t>
      </w:r>
      <w:r w:rsidRPr="00DB1608">
        <w:t xml:space="preserve"> meet criteria for naloxone distribution.</w:t>
      </w:r>
    </w:p>
    <w:p w14:paraId="5CFBB51D" w14:textId="77777777" w:rsidR="00B10243" w:rsidRDefault="00B10243" w:rsidP="00B10243">
      <w:pPr>
        <w:pStyle w:val="Heading2"/>
      </w:pPr>
      <w:r>
        <w:t>Overdose education and naloxone distribution</w:t>
      </w:r>
    </w:p>
    <w:p w14:paraId="3F5FF433" w14:textId="77777777" w:rsidR="00B10243" w:rsidRPr="000A5C4D" w:rsidRDefault="00B10243" w:rsidP="00B10243">
      <w:pPr>
        <w:spacing w:before="240"/>
        <w:rPr>
          <w:b/>
          <w:bCs/>
        </w:rPr>
      </w:pPr>
      <w:r>
        <w:rPr>
          <w:b/>
          <w:bCs/>
        </w:rPr>
        <w:t>.oend</w:t>
      </w:r>
    </w:p>
    <w:p w14:paraId="5F281A1F" w14:textId="77777777" w:rsidR="00B10243" w:rsidRPr="00DB1608" w:rsidRDefault="00B10243" w:rsidP="00B10243">
      <w:r w:rsidRPr="00DB1608">
        <w:t xml:space="preserve">Patient was provided a naloxone kit in hand that included 2 doses of naloxone, patient education brochures, and an overdose reversal information sheet. The patient received discharge education from a trained staff member on the below listed topics and verbalizes understanding. Discharge signature sheet completed with patient. </w:t>
      </w:r>
    </w:p>
    <w:p w14:paraId="207F100C" w14:textId="77777777" w:rsidR="00B10243" w:rsidRPr="00DB1608" w:rsidRDefault="00B10243" w:rsidP="00B10243">
      <w:pPr>
        <w:pStyle w:val="ListParagraph"/>
        <w:numPr>
          <w:ilvl w:val="0"/>
          <w:numId w:val="5"/>
        </w:numPr>
        <w:spacing w:line="256" w:lineRule="auto"/>
      </w:pPr>
      <w:r w:rsidRPr="00DB1608">
        <w:t>Risk factors for overdose</w:t>
      </w:r>
    </w:p>
    <w:p w14:paraId="45976EB5" w14:textId="77777777" w:rsidR="00B10243" w:rsidRPr="00DB1608" w:rsidRDefault="00B10243" w:rsidP="00B10243">
      <w:pPr>
        <w:pStyle w:val="ListParagraph"/>
        <w:numPr>
          <w:ilvl w:val="0"/>
          <w:numId w:val="5"/>
        </w:numPr>
        <w:spacing w:line="256" w:lineRule="auto"/>
      </w:pPr>
      <w:r>
        <w:t>P</w:t>
      </w:r>
      <w:r w:rsidRPr="00DB1608">
        <w:t>revention strategies for overdose</w:t>
      </w:r>
    </w:p>
    <w:p w14:paraId="5D7EE121" w14:textId="77777777" w:rsidR="00B10243" w:rsidRPr="00DB1608" w:rsidRDefault="00B10243" w:rsidP="00B10243">
      <w:pPr>
        <w:pStyle w:val="ListParagraph"/>
        <w:numPr>
          <w:ilvl w:val="0"/>
          <w:numId w:val="5"/>
        </w:numPr>
        <w:spacing w:line="256" w:lineRule="auto"/>
      </w:pPr>
      <w:r w:rsidRPr="00DB1608">
        <w:t>How to recognize an overdose</w:t>
      </w:r>
    </w:p>
    <w:p w14:paraId="678FA4D9" w14:textId="77777777" w:rsidR="00B10243" w:rsidRPr="00DB1608" w:rsidRDefault="00B10243" w:rsidP="00B10243">
      <w:pPr>
        <w:pStyle w:val="ListParagraph"/>
        <w:numPr>
          <w:ilvl w:val="0"/>
          <w:numId w:val="5"/>
        </w:numPr>
        <w:spacing w:line="256" w:lineRule="auto"/>
      </w:pPr>
      <w:r w:rsidRPr="00DB1608">
        <w:t>How to respond to an overdose</w:t>
      </w:r>
    </w:p>
    <w:p w14:paraId="0CB40E53" w14:textId="77777777" w:rsidR="00B10243" w:rsidRPr="00DB1608" w:rsidRDefault="00B10243" w:rsidP="00B10243">
      <w:pPr>
        <w:pStyle w:val="ListParagraph"/>
        <w:numPr>
          <w:ilvl w:val="0"/>
          <w:numId w:val="5"/>
        </w:numPr>
        <w:spacing w:line="256" w:lineRule="auto"/>
      </w:pPr>
      <w:r w:rsidRPr="00DB1608">
        <w:t>Naloxone administration</w:t>
      </w:r>
    </w:p>
    <w:p w14:paraId="7296326F" w14:textId="77777777" w:rsidR="00B10243" w:rsidRPr="00DB1608" w:rsidRDefault="00B10243" w:rsidP="00B10243">
      <w:pPr>
        <w:pStyle w:val="ListParagraph"/>
        <w:numPr>
          <w:ilvl w:val="0"/>
          <w:numId w:val="5"/>
        </w:numPr>
        <w:spacing w:line="256" w:lineRule="auto"/>
      </w:pPr>
      <w:r w:rsidRPr="00DB1608">
        <w:t>Good Samaritan law</w:t>
      </w:r>
    </w:p>
    <w:p w14:paraId="0719B394" w14:textId="77777777" w:rsidR="00B10243" w:rsidRPr="00DB1608" w:rsidRDefault="00B10243" w:rsidP="00B10243">
      <w:pPr>
        <w:pStyle w:val="ListParagraph"/>
        <w:numPr>
          <w:ilvl w:val="0"/>
          <w:numId w:val="5"/>
        </w:numPr>
        <w:spacing w:line="256" w:lineRule="auto"/>
      </w:pPr>
      <w:r w:rsidRPr="00DB1608">
        <w:t xml:space="preserve">Withdrawal symptoms </w:t>
      </w:r>
    </w:p>
    <w:p w14:paraId="000AF3EF" w14:textId="77777777" w:rsidR="00B10243" w:rsidRPr="00DB1608" w:rsidRDefault="00B10243" w:rsidP="00B10243">
      <w:pPr>
        <w:pStyle w:val="ListParagraph"/>
        <w:numPr>
          <w:ilvl w:val="0"/>
          <w:numId w:val="5"/>
        </w:numPr>
        <w:spacing w:line="256" w:lineRule="auto"/>
      </w:pPr>
      <w:r w:rsidRPr="00DB1608">
        <w:t xml:space="preserve">Risk for recurrent overdose </w:t>
      </w:r>
    </w:p>
    <w:p w14:paraId="0DEF0F7E" w14:textId="495115F4" w:rsidR="00DB5BDD" w:rsidRPr="00327A69" w:rsidRDefault="00DB5BDD" w:rsidP="00327A69">
      <w:pPr>
        <w:rPr>
          <w:color w:val="3B3838" w:themeColor="background2" w:themeShade="40"/>
          <w:sz w:val="24"/>
          <w:szCs w:val="24"/>
        </w:rPr>
      </w:pPr>
    </w:p>
    <w:sectPr w:rsidR="00DB5BDD" w:rsidRPr="00327A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3784" w14:textId="77777777" w:rsidR="00DB5BDD" w:rsidRDefault="00DB5BDD" w:rsidP="00DB5BDD">
      <w:pPr>
        <w:spacing w:after="0" w:line="240" w:lineRule="auto"/>
      </w:pPr>
      <w:r>
        <w:separator/>
      </w:r>
    </w:p>
  </w:endnote>
  <w:endnote w:type="continuationSeparator" w:id="0">
    <w:p w14:paraId="551958EC" w14:textId="77777777" w:rsidR="00DB5BDD" w:rsidRDefault="00DB5BDD" w:rsidP="00DB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610D" w14:textId="5E33E089" w:rsidR="00DB5BDD" w:rsidRPr="00CF22B6" w:rsidRDefault="00DB5BDD" w:rsidP="00DB5BDD">
    <w:pPr>
      <w:pStyle w:val="Footer"/>
      <w:jc w:val="center"/>
      <w:rPr>
        <w:i/>
        <w:iCs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A9F8" w14:textId="77777777" w:rsidR="00DB5BDD" w:rsidRDefault="00DB5BDD" w:rsidP="00DB5BDD">
      <w:pPr>
        <w:spacing w:after="0" w:line="240" w:lineRule="auto"/>
      </w:pPr>
      <w:r>
        <w:separator/>
      </w:r>
    </w:p>
  </w:footnote>
  <w:footnote w:type="continuationSeparator" w:id="0">
    <w:p w14:paraId="750D5139" w14:textId="77777777" w:rsidR="00DB5BDD" w:rsidRDefault="00DB5BDD" w:rsidP="00DB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7075" w14:textId="79190B0E" w:rsidR="00DB5BDD" w:rsidRDefault="00DB5BD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CA22A1" wp14:editId="0A2B98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69E08B" w14:textId="77577B16" w:rsidR="00DB5BDD" w:rsidRDefault="00D37E8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Sample Smart Phrases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CA22A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" o:allowoverlap="f" fillcolor="#7b7b7b [2406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69E08B" w14:textId="77577B16" w:rsidR="00DB5BDD" w:rsidRDefault="00D37E8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Sample Smart Phrases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7B1"/>
    <w:multiLevelType w:val="hybridMultilevel"/>
    <w:tmpl w:val="3F62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6C16"/>
    <w:multiLevelType w:val="hybridMultilevel"/>
    <w:tmpl w:val="9C24ABCC"/>
    <w:lvl w:ilvl="0" w:tplc="35566C34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75D1"/>
    <w:multiLevelType w:val="hybridMultilevel"/>
    <w:tmpl w:val="4562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83996"/>
    <w:multiLevelType w:val="hybridMultilevel"/>
    <w:tmpl w:val="C9E01696"/>
    <w:lvl w:ilvl="0" w:tplc="F656CDE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3B5CC0"/>
    <w:multiLevelType w:val="hybridMultilevel"/>
    <w:tmpl w:val="087C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D"/>
    <w:rsid w:val="001C16CF"/>
    <w:rsid w:val="00305635"/>
    <w:rsid w:val="00327A69"/>
    <w:rsid w:val="0036338F"/>
    <w:rsid w:val="003B5B39"/>
    <w:rsid w:val="004D3CF4"/>
    <w:rsid w:val="00556B46"/>
    <w:rsid w:val="007A3C4C"/>
    <w:rsid w:val="00807A42"/>
    <w:rsid w:val="009C5CF3"/>
    <w:rsid w:val="00A42072"/>
    <w:rsid w:val="00A6092A"/>
    <w:rsid w:val="00B10243"/>
    <w:rsid w:val="00B62143"/>
    <w:rsid w:val="00CD740D"/>
    <w:rsid w:val="00CF22B6"/>
    <w:rsid w:val="00D37E83"/>
    <w:rsid w:val="00DB5BDD"/>
    <w:rsid w:val="00DB763C"/>
    <w:rsid w:val="00FC30B9"/>
    <w:rsid w:val="00FD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15747"/>
  <w15:chartTrackingRefBased/>
  <w15:docId w15:val="{D15D263B-3FED-414C-A874-953B008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4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DD"/>
  </w:style>
  <w:style w:type="paragraph" w:styleId="Footer">
    <w:name w:val="footer"/>
    <w:basedOn w:val="Normal"/>
    <w:link w:val="Foot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DD"/>
  </w:style>
  <w:style w:type="character" w:customStyle="1" w:styleId="Heading2Char">
    <w:name w:val="Heading 2 Char"/>
    <w:basedOn w:val="DefaultParagraphFont"/>
    <w:link w:val="Heading2"/>
    <w:uiPriority w:val="9"/>
    <w:rsid w:val="001C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Protocol for Hospital Based Naloxone Distribution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Smart Phrases</dc:title>
  <dc:subject/>
  <dc:creator>Wolkin, Elizabeth (HCA)</dc:creator>
  <cp:keywords/>
  <dc:description/>
  <cp:lastModifiedBy>Thoemke, Melissa M (HCA)</cp:lastModifiedBy>
  <cp:revision>2</cp:revision>
  <dcterms:created xsi:type="dcterms:W3CDTF">2022-01-05T21:26:00Z</dcterms:created>
  <dcterms:modified xsi:type="dcterms:W3CDTF">2022-01-05T21:26:00Z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2021-10-27T20:14:20Z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7b18d6ca-b9a0-494d-a485-98ab2857c8e2</vt:lpwstr>
  </property>
  <property fmtid="{D5CDD505-2E9C-101B-9397-08002B2CF9AE}" pid="8" name="MSIP_Label_1520fa42-cf58-4c22-8b93-58cf1d3bd1cb_ContentBits">
    <vt:lpwstr>0</vt:lpwstr>
  </property>
</Properties>
</file>