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7377" w14:textId="77777777" w:rsidR="00AF5110" w:rsidRDefault="00AF5110" w:rsidP="24E32DEB">
      <w:pPr>
        <w:pStyle w:val="NormalWeb"/>
        <w:shd w:val="clear" w:color="auto" w:fill="FFFFFF" w:themeFill="background1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2460C13D" wp14:editId="2EE204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" name="Picture 1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36E47" w14:textId="77777777" w:rsidR="00AF5110" w:rsidRDefault="00AF5110" w:rsidP="00B71D2F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003A6FAA" w14:textId="2B6F75CD" w:rsidR="00452372" w:rsidRDefault="00D57850" w:rsidP="00452372">
      <w:pPr>
        <w:pStyle w:val="Title"/>
        <w:rPr>
          <w:sz w:val="24"/>
          <w:szCs w:val="24"/>
        </w:rPr>
      </w:pPr>
      <w:r>
        <w:t xml:space="preserve">SmartHealth holiday season guide </w:t>
      </w:r>
      <w:r w:rsidR="000D30C7">
        <w:t>S</w:t>
      </w:r>
      <w:r w:rsidR="6EBFFA5E">
        <w:t>EBB)</w:t>
      </w:r>
    </w:p>
    <w:p w14:paraId="5CDA8660" w14:textId="77777777" w:rsidR="00AF5110" w:rsidRPr="00452372" w:rsidRDefault="00452372" w:rsidP="00452372">
      <w:pPr>
        <w:pStyle w:val="Title"/>
        <w:rPr>
          <w:sz w:val="28"/>
          <w:szCs w:val="28"/>
        </w:rPr>
      </w:pPr>
      <w:r w:rsidRPr="00452372">
        <w:rPr>
          <w:sz w:val="28"/>
          <w:szCs w:val="28"/>
        </w:rPr>
        <w:t>H</w:t>
      </w:r>
      <w:r w:rsidR="00AF5110" w:rsidRPr="00452372">
        <w:rPr>
          <w:sz w:val="28"/>
          <w:szCs w:val="28"/>
        </w:rPr>
        <w:t>ow to use</w:t>
      </w:r>
    </w:p>
    <w:p w14:paraId="466204DE" w14:textId="1658A7B3" w:rsidR="00AF5110" w:rsidRPr="0072783B" w:rsidRDefault="00AF5110" w:rsidP="00AF51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4517BB">
        <w:rPr>
          <w:rFonts w:ascii="Segoe UI" w:hAnsi="Segoe UI" w:cs="Segoe UI"/>
        </w:rPr>
        <w:t>Share the message below</w:t>
      </w:r>
      <w:r w:rsidR="00452372">
        <w:rPr>
          <w:rFonts w:ascii="Segoe UI" w:hAnsi="Segoe UI" w:cs="Segoe UI"/>
        </w:rPr>
        <w:t xml:space="preserve"> </w:t>
      </w:r>
      <w:bookmarkStart w:id="0" w:name="_Hlk138170592"/>
      <w:r w:rsidR="000E7FE3">
        <w:rPr>
          <w:rFonts w:ascii="Segoe UI" w:hAnsi="Segoe UI" w:cs="Segoe UI"/>
        </w:rPr>
        <w:t>before</w:t>
      </w:r>
      <w:r w:rsidR="006B5185">
        <w:rPr>
          <w:rFonts w:ascii="Segoe UI" w:hAnsi="Segoe UI" w:cs="Segoe UI"/>
        </w:rPr>
        <w:t xml:space="preserve"> </w:t>
      </w:r>
      <w:bookmarkEnd w:id="0"/>
      <w:r w:rsidR="000E7FE3">
        <w:rPr>
          <w:rFonts w:ascii="Segoe UI" w:hAnsi="Segoe UI" w:cs="Segoe UI"/>
        </w:rPr>
        <w:t>December 31, 2025.</w:t>
      </w:r>
    </w:p>
    <w:p w14:paraId="39618168" w14:textId="26AA7A8D" w:rsidR="00AF5110" w:rsidRPr="006B5185" w:rsidRDefault="4F209764" w:rsidP="01800A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1800A2E">
        <w:rPr>
          <w:rFonts w:ascii="Segoe UI" w:hAnsi="Segoe UI" w:cs="Segoe UI"/>
        </w:rPr>
        <w:t>The message is ready to use as is</w:t>
      </w:r>
      <w:r w:rsidR="072C9851" w:rsidRPr="01800A2E">
        <w:rPr>
          <w:rFonts w:ascii="Segoe UI" w:hAnsi="Segoe UI" w:cs="Segoe UI"/>
        </w:rPr>
        <w:t>.</w:t>
      </w:r>
      <w:r w:rsidR="7E702EF4" w:rsidRPr="01800A2E">
        <w:rPr>
          <w:rFonts w:ascii="Segoe UI" w:hAnsi="Segoe UI" w:cs="Segoe UI"/>
        </w:rPr>
        <w:t xml:space="preserve"> Y</w:t>
      </w:r>
      <w:r w:rsidRPr="01800A2E">
        <w:rPr>
          <w:rFonts w:ascii="Segoe UI" w:hAnsi="Segoe UI" w:cs="Segoe UI"/>
        </w:rPr>
        <w:t>ou can</w:t>
      </w:r>
      <w:r w:rsidR="5F63BA32" w:rsidRPr="01800A2E">
        <w:rPr>
          <w:rFonts w:ascii="Segoe UI" w:hAnsi="Segoe UI" w:cs="Segoe UI"/>
        </w:rPr>
        <w:t xml:space="preserve"> also</w:t>
      </w:r>
      <w:r w:rsidRPr="01800A2E">
        <w:rPr>
          <w:rFonts w:ascii="Segoe UI" w:hAnsi="Segoe UI" w:cs="Segoe UI"/>
        </w:rPr>
        <w:t xml:space="preserve"> </w:t>
      </w:r>
      <w:r w:rsidR="5CD2024F" w:rsidRPr="01800A2E">
        <w:rPr>
          <w:rFonts w:ascii="Segoe UI" w:hAnsi="Segoe UI" w:cs="Segoe UI"/>
        </w:rPr>
        <w:t>tailor it</w:t>
      </w:r>
      <w:r w:rsidRPr="01800A2E">
        <w:rPr>
          <w:rFonts w:ascii="Segoe UI" w:hAnsi="Segoe UI" w:cs="Segoe UI"/>
        </w:rPr>
        <w:t xml:space="preserve"> to</w:t>
      </w:r>
      <w:r w:rsidR="0CE0048A" w:rsidRPr="01800A2E">
        <w:rPr>
          <w:rFonts w:ascii="Segoe UI" w:hAnsi="Segoe UI" w:cs="Segoe UI"/>
        </w:rPr>
        <w:t xml:space="preserve"> fit the needs of</w:t>
      </w:r>
      <w:r w:rsidRPr="01800A2E">
        <w:rPr>
          <w:rFonts w:ascii="Segoe UI" w:hAnsi="Segoe UI" w:cs="Segoe UI"/>
        </w:rPr>
        <w:t xml:space="preserve"> your organization. </w:t>
      </w:r>
    </w:p>
    <w:p w14:paraId="53DDAF65" w14:textId="77777777" w:rsidR="001A182A" w:rsidRDefault="00452372" w:rsidP="001A18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1A182A">
        <w:rPr>
          <w:rFonts w:ascii="Segoe UI" w:hAnsi="Segoe UI" w:cs="Segoe UI"/>
          <w:highlight w:val="green"/>
        </w:rPr>
        <w:t>MESSAGE BELOW</w:t>
      </w:r>
    </w:p>
    <w:p w14:paraId="35F7E617" w14:textId="77777777" w:rsidR="00D57850" w:rsidRPr="002E7D42" w:rsidRDefault="00D57850" w:rsidP="00D57850">
      <w:pPr>
        <w:pStyle w:val="NormalWeb"/>
        <w:shd w:val="clear" w:color="auto" w:fill="FCFCF9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/>
          <w:sz w:val="22"/>
          <w:szCs w:val="22"/>
        </w:rPr>
        <w:t xml:space="preserve">Subject: </w:t>
      </w:r>
      <w:r w:rsidRPr="002E7D42">
        <w:rPr>
          <w:rFonts w:ascii="Arial" w:hAnsi="Arial" w:cs="Arial"/>
          <w:bCs/>
          <w:sz w:val="22"/>
          <w:szCs w:val="22"/>
        </w:rPr>
        <w:t>SmartHealth holiday season guide</w:t>
      </w:r>
    </w:p>
    <w:p w14:paraId="57411E49" w14:textId="77777777" w:rsidR="00D57850" w:rsidRPr="002E7D42" w:rsidRDefault="00D57850" w:rsidP="00D57850">
      <w:pPr>
        <w:pStyle w:val="NormalWeb"/>
        <w:shd w:val="clear" w:color="auto" w:fill="FCFCF9"/>
        <w:spacing w:after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>We all experience the holiday season differently. For some, it’s a time of joy, celebration, and togetherness. For others, it can bring feelings of stress, grief, loneliness, or pressure.</w:t>
      </w:r>
    </w:p>
    <w:p w14:paraId="7833C82F" w14:textId="6863EBDA" w:rsidR="00D57850" w:rsidRPr="002E7D42" w:rsidRDefault="00D57850" w:rsidP="00D57850">
      <w:pPr>
        <w:pStyle w:val="NormalWeb"/>
        <w:shd w:val="clear" w:color="auto" w:fill="FCFCF9"/>
        <w:spacing w:after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 xml:space="preserve">WebMD created the </w:t>
      </w:r>
      <w:hyperlink r:id="rId11" w:history="1">
        <w:r w:rsidRPr="002E7D42">
          <w:rPr>
            <w:rStyle w:val="Hyperlink"/>
            <w:rFonts w:ascii="Arial" w:hAnsi="Arial" w:cs="Arial"/>
            <w:bCs/>
            <w:sz w:val="22"/>
            <w:szCs w:val="22"/>
          </w:rPr>
          <w:t>SmartHealth holiday season guide</w:t>
        </w:r>
      </w:hyperlink>
      <w:r w:rsidRPr="002E7D42">
        <w:rPr>
          <w:rFonts w:ascii="Arial" w:hAnsi="Arial" w:cs="Arial"/>
          <w:bCs/>
          <w:sz w:val="22"/>
          <w:szCs w:val="22"/>
        </w:rPr>
        <w:t xml:space="preserve"> to help everyone navigate the complexities of the season. This guide uses a gentle approach that respects everyone’s journey and supports their well-being.</w:t>
      </w:r>
    </w:p>
    <w:p w14:paraId="7593B8F8" w14:textId="77777777" w:rsidR="00D57850" w:rsidRPr="002E7D42" w:rsidRDefault="00D57850" w:rsidP="007D2BA3">
      <w:pPr>
        <w:pStyle w:val="NormalWeb"/>
        <w:shd w:val="clear" w:color="auto" w:fill="FCFCF9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>Topics include:</w:t>
      </w:r>
    </w:p>
    <w:p w14:paraId="3F2BF2B6" w14:textId="77777777" w:rsidR="00D57850" w:rsidRPr="002E7D42" w:rsidRDefault="00D57850" w:rsidP="007D2BA3">
      <w:pPr>
        <w:pStyle w:val="NormalWeb"/>
        <w:numPr>
          <w:ilvl w:val="0"/>
          <w:numId w:val="9"/>
        </w:numPr>
        <w:shd w:val="clear" w:color="auto" w:fill="FCFCF9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>Financial stress and spending</w:t>
      </w:r>
    </w:p>
    <w:p w14:paraId="140B0A42" w14:textId="77777777" w:rsidR="00D57850" w:rsidRPr="002E7D42" w:rsidRDefault="00D57850" w:rsidP="007D2BA3">
      <w:pPr>
        <w:pStyle w:val="NormalWeb"/>
        <w:numPr>
          <w:ilvl w:val="0"/>
          <w:numId w:val="9"/>
        </w:numPr>
        <w:shd w:val="clear" w:color="auto" w:fill="FCFCF9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>Grief and loss during the holidays</w:t>
      </w:r>
    </w:p>
    <w:p w14:paraId="06954D2A" w14:textId="77777777" w:rsidR="00D57850" w:rsidRPr="002E7D42" w:rsidRDefault="00D57850" w:rsidP="00D57850">
      <w:pPr>
        <w:pStyle w:val="NormalWeb"/>
        <w:numPr>
          <w:ilvl w:val="0"/>
          <w:numId w:val="9"/>
        </w:numPr>
        <w:shd w:val="clear" w:color="auto" w:fill="FCFCF9"/>
        <w:spacing w:after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>Recognizing different traditions</w:t>
      </w:r>
    </w:p>
    <w:p w14:paraId="28BDE6CD" w14:textId="77777777" w:rsidR="00D57850" w:rsidRPr="002E7D42" w:rsidRDefault="00D57850" w:rsidP="00D57850">
      <w:pPr>
        <w:pStyle w:val="NormalWeb"/>
        <w:numPr>
          <w:ilvl w:val="0"/>
          <w:numId w:val="9"/>
        </w:numPr>
        <w:shd w:val="clear" w:color="auto" w:fill="FCFCF9"/>
        <w:spacing w:after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>Navigating family dynamics</w:t>
      </w:r>
    </w:p>
    <w:p w14:paraId="184C1633" w14:textId="77777777" w:rsidR="00D57850" w:rsidRPr="002E7D42" w:rsidRDefault="00D57850" w:rsidP="00D57850">
      <w:pPr>
        <w:pStyle w:val="NormalWeb"/>
        <w:numPr>
          <w:ilvl w:val="0"/>
          <w:numId w:val="9"/>
        </w:numPr>
        <w:shd w:val="clear" w:color="auto" w:fill="FCFCF9"/>
        <w:spacing w:after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>Self-care and body kindness</w:t>
      </w:r>
    </w:p>
    <w:p w14:paraId="39FC6032" w14:textId="77777777" w:rsidR="00D57850" w:rsidRPr="002E7D42" w:rsidRDefault="00D57850" w:rsidP="00D57850">
      <w:pPr>
        <w:pStyle w:val="NormalWeb"/>
        <w:numPr>
          <w:ilvl w:val="0"/>
          <w:numId w:val="9"/>
        </w:numPr>
        <w:shd w:val="clear" w:color="auto" w:fill="FCFCF9"/>
        <w:spacing w:after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>Change in routines</w:t>
      </w:r>
    </w:p>
    <w:p w14:paraId="22032473" w14:textId="77777777" w:rsidR="00D57850" w:rsidRPr="002E7D42" w:rsidRDefault="00D57850" w:rsidP="00D57850">
      <w:pPr>
        <w:pStyle w:val="NormalWeb"/>
        <w:shd w:val="clear" w:color="auto" w:fill="FCFCF9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2E7D42">
        <w:rPr>
          <w:rFonts w:ascii="Arial" w:hAnsi="Arial" w:cs="Arial"/>
          <w:b/>
          <w:bCs/>
          <w:sz w:val="22"/>
          <w:szCs w:val="22"/>
        </w:rPr>
        <w:t>Earn points</w:t>
      </w:r>
    </w:p>
    <w:p w14:paraId="6D9A11C9" w14:textId="39701B41" w:rsidR="00D57850" w:rsidRPr="002E7D42" w:rsidRDefault="00D57850" w:rsidP="00D57850">
      <w:pPr>
        <w:pStyle w:val="NormalWeb"/>
        <w:shd w:val="clear" w:color="auto" w:fill="FCFCF9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2E7D42">
        <w:rPr>
          <w:rFonts w:ascii="Arial" w:hAnsi="Arial" w:cs="Arial"/>
          <w:bCs/>
          <w:sz w:val="22"/>
          <w:szCs w:val="22"/>
        </w:rPr>
        <w:t xml:space="preserve">Earn 75 </w:t>
      </w:r>
      <w:hyperlink r:id="rId12" w:history="1">
        <w:r w:rsidRPr="002E7D42">
          <w:rPr>
            <w:rStyle w:val="Hyperlink"/>
            <w:rFonts w:ascii="Arial" w:hAnsi="Arial" w:cs="Arial"/>
            <w:bCs/>
            <w:sz w:val="22"/>
            <w:szCs w:val="22"/>
          </w:rPr>
          <w:t>SmartHealth</w:t>
        </w:r>
      </w:hyperlink>
      <w:r w:rsidRPr="002E7D42">
        <w:rPr>
          <w:rFonts w:ascii="Arial" w:hAnsi="Arial" w:cs="Arial"/>
          <w:bCs/>
          <w:sz w:val="22"/>
          <w:szCs w:val="22"/>
        </w:rPr>
        <w:t xml:space="preserve"> points by completing the “</w:t>
      </w:r>
      <w:r w:rsidR="007D2BA3" w:rsidRPr="002E7D42">
        <w:rPr>
          <w:rFonts w:ascii="Arial" w:hAnsi="Arial" w:cs="Arial"/>
          <w:bCs/>
          <w:sz w:val="22"/>
          <w:szCs w:val="22"/>
        </w:rPr>
        <w:t>SmartHealth holiday season guide”</w:t>
      </w:r>
      <w:r w:rsidRPr="002E7D42">
        <w:rPr>
          <w:rFonts w:ascii="Arial" w:hAnsi="Arial" w:cs="Arial"/>
          <w:bCs/>
          <w:sz w:val="22"/>
          <w:szCs w:val="22"/>
        </w:rPr>
        <w:t xml:space="preserve"> activity</w:t>
      </w:r>
      <w:r w:rsidRPr="002E7D4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E7D42">
        <w:rPr>
          <w:rFonts w:ascii="Arial" w:hAnsi="Arial" w:cs="Arial"/>
          <w:bCs/>
          <w:sz w:val="22"/>
          <w:szCs w:val="22"/>
        </w:rPr>
        <w:t>before December 31, 2025. Look for it in the Activities and Resources tab under Featured Activities.</w:t>
      </w:r>
    </w:p>
    <w:p w14:paraId="620A7A32" w14:textId="77777777" w:rsidR="00D57850" w:rsidRPr="002E7D42" w:rsidRDefault="00D57850" w:rsidP="00D57850">
      <w:pPr>
        <w:pStyle w:val="NormalWeb"/>
        <w:shd w:val="clear" w:color="auto" w:fill="FCFCF9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6E3DC7B7" w14:textId="77777777" w:rsidR="000D30C7" w:rsidRPr="002E7D42" w:rsidRDefault="000D30C7" w:rsidP="000D30C7">
      <w:pPr>
        <w:pStyle w:val="NormalWeb"/>
        <w:shd w:val="clear" w:color="auto" w:fill="FCFCF9"/>
        <w:spacing w:before="0" w:beforeAutospacing="0" w:after="0" w:afterAutospacing="0"/>
        <w:rPr>
          <w:rFonts w:ascii="Arial" w:eastAsia="DengXian" w:hAnsi="Arial" w:cs="Arial"/>
          <w:sz w:val="22"/>
          <w:szCs w:val="22"/>
        </w:rPr>
      </w:pPr>
      <w:r w:rsidRPr="002E7D42">
        <w:rPr>
          <w:rFonts w:ascii="Arial" w:eastAsia="DengXian" w:hAnsi="Arial" w:cs="Arial"/>
          <w:b/>
          <w:bCs/>
          <w:color w:val="111111"/>
          <w:sz w:val="22"/>
          <w:szCs w:val="22"/>
        </w:rPr>
        <w:t xml:space="preserve">Don’t miss your opportunity </w:t>
      </w:r>
      <w:r w:rsidRPr="002E7D42">
        <w:rPr>
          <w:rFonts w:ascii="Arial" w:eastAsia="DengXian" w:hAnsi="Arial" w:cs="Arial"/>
          <w:color w:val="555555"/>
          <w:sz w:val="22"/>
          <w:szCs w:val="22"/>
        </w:rPr>
        <w:t xml:space="preserve">to </w:t>
      </w:r>
      <w:hyperlink r:id="rId13" w:anchor="how-to-qualify" w:history="1">
        <w:r w:rsidRPr="002E7D42">
          <w:rPr>
            <w:rStyle w:val="Hyperlink"/>
            <w:rFonts w:ascii="Arial" w:eastAsia="DengXian" w:hAnsi="Arial" w:cs="Arial"/>
            <w:sz w:val="22"/>
            <w:szCs w:val="22"/>
          </w:rPr>
          <w:t>qualify</w:t>
        </w:r>
      </w:hyperlink>
      <w:r w:rsidRPr="002E7D42">
        <w:rPr>
          <w:rFonts w:ascii="Arial" w:eastAsia="DengXian" w:hAnsi="Arial" w:cs="Arial"/>
          <w:sz w:val="22"/>
          <w:szCs w:val="22"/>
        </w:rPr>
        <w:t xml:space="preserve"> </w:t>
      </w:r>
      <w:r w:rsidRPr="002E7D42">
        <w:rPr>
          <w:rFonts w:ascii="Arial" w:eastAsia="DengXian" w:hAnsi="Arial" w:cs="Arial"/>
          <w:color w:val="555555"/>
          <w:sz w:val="22"/>
          <w:szCs w:val="22"/>
        </w:rPr>
        <w:t xml:space="preserve">for the </w:t>
      </w:r>
      <w:r w:rsidRPr="002E7D42">
        <w:rPr>
          <w:rFonts w:ascii="Arial" w:eastAsia="DengXian" w:hAnsi="Arial" w:cs="Arial"/>
          <w:b/>
          <w:bCs/>
          <w:color w:val="555555"/>
          <w:sz w:val="22"/>
          <w:szCs w:val="22"/>
        </w:rPr>
        <w:t>$125 wellness incentive</w:t>
      </w:r>
      <w:r w:rsidRPr="002E7D42">
        <w:rPr>
          <w:rFonts w:ascii="Arial" w:eastAsia="DengXian" w:hAnsi="Arial" w:cs="Arial"/>
          <w:color w:val="555555"/>
          <w:sz w:val="22"/>
          <w:szCs w:val="22"/>
        </w:rPr>
        <w:t xml:space="preserve"> in 2026. Log into  </w:t>
      </w:r>
      <w:hyperlink r:id="rId14" w:history="1">
        <w:r w:rsidRPr="002E7D42">
          <w:rPr>
            <w:rStyle w:val="Hyperlink"/>
            <w:rFonts w:ascii="Arial" w:eastAsia="DengXian" w:hAnsi="Arial" w:cs="Arial"/>
            <w:sz w:val="22"/>
            <w:szCs w:val="22"/>
          </w:rPr>
          <w:t>SmartHealth</w:t>
        </w:r>
      </w:hyperlink>
      <w:r w:rsidRPr="002E7D42">
        <w:rPr>
          <w:rFonts w:ascii="Arial" w:eastAsia="DengXian" w:hAnsi="Arial" w:cs="Arial"/>
          <w:color w:val="555555"/>
          <w:sz w:val="22"/>
          <w:szCs w:val="22"/>
        </w:rPr>
        <w:t xml:space="preserve"> to complete the well-being assessment (worth 800 points) and reach a total of 2,000 points by November 30.</w:t>
      </w:r>
      <w:r w:rsidRPr="002E7D42">
        <w:rPr>
          <w:rFonts w:ascii="Arial" w:eastAsia="DengXian" w:hAnsi="Arial" w:cs="Arial"/>
          <w:sz w:val="22"/>
          <w:szCs w:val="22"/>
        </w:rPr>
        <w:t xml:space="preserve"> </w:t>
      </w:r>
    </w:p>
    <w:p w14:paraId="5323A0C1" w14:textId="77777777" w:rsidR="000D30C7" w:rsidRPr="002E7D42" w:rsidRDefault="000D30C7" w:rsidP="000D30C7">
      <w:pPr>
        <w:pStyle w:val="NormalWeb"/>
        <w:shd w:val="clear" w:color="auto" w:fill="FCFCF9"/>
        <w:spacing w:before="0" w:beforeAutospacing="0" w:after="0" w:afterAutospacing="0"/>
        <w:rPr>
          <w:rFonts w:ascii="Arial" w:eastAsia="DengXian" w:hAnsi="Arial" w:cs="Arial"/>
          <w:sz w:val="22"/>
          <w:szCs w:val="22"/>
        </w:rPr>
      </w:pPr>
    </w:p>
    <w:p w14:paraId="18DAEDE6" w14:textId="77777777" w:rsidR="000D30C7" w:rsidRPr="002E7D42" w:rsidRDefault="000D30C7" w:rsidP="000D30C7">
      <w:pPr>
        <w:shd w:val="clear" w:color="auto" w:fill="FFFFFF" w:themeFill="background1"/>
        <w:spacing w:after="0" w:line="240" w:lineRule="auto"/>
        <w:rPr>
          <w:rFonts w:ascii="Arial" w:eastAsia="DengXian" w:hAnsi="Arial" w:cs="Arial"/>
        </w:rPr>
      </w:pPr>
      <w:r w:rsidRPr="002E7D42">
        <w:rPr>
          <w:rFonts w:ascii="Arial" w:eastAsia="DengXian" w:hAnsi="Arial" w:cs="Arial"/>
          <w:b/>
          <w:bCs/>
        </w:rPr>
        <w:t>Learn more</w:t>
      </w:r>
    </w:p>
    <w:p w14:paraId="21E5459B" w14:textId="77777777" w:rsidR="000D30C7" w:rsidRPr="002E7D42" w:rsidRDefault="000D30C7" w:rsidP="000D30C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2E7D42">
        <w:rPr>
          <w:rFonts w:ascii="Arial" w:hAnsi="Arial" w:cs="Arial"/>
        </w:rPr>
        <w:t xml:space="preserve">Find information about eligibility, the wellness incentive, and more at </w:t>
      </w:r>
      <w:hyperlink r:id="rId15" w:history="1">
        <w:r w:rsidRPr="002E7D42">
          <w:rPr>
            <w:rStyle w:val="Hyperlink"/>
            <w:rFonts w:ascii="Arial" w:hAnsi="Arial" w:cs="Arial"/>
          </w:rPr>
          <w:t>SmartHealth (SEBB)</w:t>
        </w:r>
      </w:hyperlink>
      <w:r w:rsidRPr="002E7D42">
        <w:rPr>
          <w:rFonts w:ascii="Arial" w:hAnsi="Arial" w:cs="Arial"/>
        </w:rPr>
        <w:t>.</w:t>
      </w:r>
    </w:p>
    <w:p w14:paraId="5F7B212B" w14:textId="77777777" w:rsidR="000D30C7" w:rsidRPr="002E7D42" w:rsidRDefault="000D30C7" w:rsidP="000D30C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DengXian" w:hAnsi="Arial" w:cs="Arial"/>
          <w:color w:val="000000" w:themeColor="text1"/>
        </w:rPr>
      </w:pPr>
      <w:r w:rsidRPr="002E7D42">
        <w:rPr>
          <w:rFonts w:ascii="Arial" w:eastAsia="DengXian" w:hAnsi="Arial" w:cs="Arial"/>
          <w:color w:val="000000" w:themeColor="text1"/>
        </w:rPr>
        <w:t xml:space="preserve">Watch the </w:t>
      </w:r>
      <w:hyperlink r:id="rId16" w:history="1">
        <w:r w:rsidRPr="002E7D42">
          <w:rPr>
            <w:rStyle w:val="Hyperlink"/>
            <w:rFonts w:ascii="Arial" w:eastAsia="DengXian" w:hAnsi="Arial" w:cs="Arial"/>
          </w:rPr>
          <w:t>SmartHealth Overview</w:t>
        </w:r>
      </w:hyperlink>
      <w:r w:rsidRPr="002E7D42">
        <w:rPr>
          <w:rFonts w:ascii="Arial" w:eastAsia="DengXian" w:hAnsi="Arial" w:cs="Arial"/>
          <w:color w:val="000000" w:themeColor="text1"/>
        </w:rPr>
        <w:t xml:space="preserve"> video.</w:t>
      </w:r>
    </w:p>
    <w:p w14:paraId="0F57BBA4" w14:textId="11B44923" w:rsidR="00183F24" w:rsidRPr="002E7D42" w:rsidRDefault="000D30C7" w:rsidP="000D30C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DengXian" w:hAnsi="Arial" w:cs="Arial"/>
          <w:color w:val="000000" w:themeColor="text1"/>
        </w:rPr>
      </w:pPr>
      <w:r w:rsidRPr="002E7D42">
        <w:rPr>
          <w:rFonts w:ascii="Arial" w:eastAsia="DengXian" w:hAnsi="Arial" w:cs="Arial"/>
        </w:rPr>
        <w:t xml:space="preserve">Get instructions for logging into SmartHealth at </w:t>
      </w:r>
      <w:hyperlink r:id="rId17" w:history="1">
        <w:r w:rsidRPr="002E7D42">
          <w:rPr>
            <w:rStyle w:val="Hyperlink"/>
            <w:rFonts w:ascii="Arial" w:eastAsia="DengXian" w:hAnsi="Arial" w:cs="Arial"/>
          </w:rPr>
          <w:t>Accessing SmartHealth</w:t>
        </w:r>
      </w:hyperlink>
      <w:r w:rsidRPr="002E7D42">
        <w:rPr>
          <w:rFonts w:ascii="Arial" w:hAnsi="Arial" w:cs="Arial"/>
        </w:rPr>
        <w:t>.</w:t>
      </w:r>
    </w:p>
    <w:p w14:paraId="590B4FAD" w14:textId="77777777" w:rsidR="000D30C7" w:rsidRPr="002E7D42" w:rsidRDefault="000D30C7" w:rsidP="000D30C7">
      <w:pPr>
        <w:pStyle w:val="ListParagraph"/>
        <w:spacing w:after="0" w:line="240" w:lineRule="auto"/>
        <w:rPr>
          <w:rFonts w:ascii="Arial" w:eastAsia="DengXian" w:hAnsi="Arial" w:cs="Arial"/>
          <w:b/>
          <w:bCs/>
        </w:rPr>
      </w:pPr>
    </w:p>
    <w:p w14:paraId="62990BA6" w14:textId="4EC550BC" w:rsidR="00452372" w:rsidRDefault="001A182A" w:rsidP="000E7FE3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Segoe UI" w:hAnsi="Segoe UI" w:cs="Segoe UI"/>
          <w:b/>
          <w:color w:val="111111"/>
        </w:rPr>
      </w:pPr>
      <w:r>
        <w:rPr>
          <w:rFonts w:ascii="Segoe UI" w:hAnsi="Segoe UI" w:cs="Segoe UI"/>
          <w:b/>
          <w:color w:val="111111"/>
          <w:sz w:val="22"/>
          <w:szCs w:val="22"/>
          <w:highlight w:val="green"/>
        </w:rPr>
        <w:t>END MESSAGE</w:t>
      </w:r>
    </w:p>
    <w:sectPr w:rsidR="0045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6D85" w14:textId="77777777" w:rsidR="00CC2076" w:rsidRDefault="00CC2076" w:rsidP="00AF5110">
      <w:pPr>
        <w:spacing w:after="0" w:line="240" w:lineRule="auto"/>
      </w:pPr>
      <w:r>
        <w:separator/>
      </w:r>
    </w:p>
  </w:endnote>
  <w:endnote w:type="continuationSeparator" w:id="0">
    <w:p w14:paraId="14557D3A" w14:textId="77777777" w:rsidR="00CC2076" w:rsidRDefault="00CC2076" w:rsidP="00AF5110">
      <w:pPr>
        <w:spacing w:after="0" w:line="240" w:lineRule="auto"/>
      </w:pPr>
      <w:r>
        <w:continuationSeparator/>
      </w:r>
    </w:p>
  </w:endnote>
  <w:endnote w:type="continuationNotice" w:id="1">
    <w:p w14:paraId="76ED9C9B" w14:textId="77777777" w:rsidR="00CC2076" w:rsidRDefault="00CC2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6B56" w14:textId="77777777" w:rsidR="00CC2076" w:rsidRDefault="00CC2076" w:rsidP="00AF5110">
      <w:pPr>
        <w:spacing w:after="0" w:line="240" w:lineRule="auto"/>
      </w:pPr>
      <w:r>
        <w:separator/>
      </w:r>
    </w:p>
  </w:footnote>
  <w:footnote w:type="continuationSeparator" w:id="0">
    <w:p w14:paraId="5B9AF25D" w14:textId="77777777" w:rsidR="00CC2076" w:rsidRDefault="00CC2076" w:rsidP="00AF5110">
      <w:pPr>
        <w:spacing w:after="0" w:line="240" w:lineRule="auto"/>
      </w:pPr>
      <w:r>
        <w:continuationSeparator/>
      </w:r>
    </w:p>
  </w:footnote>
  <w:footnote w:type="continuationNotice" w:id="1">
    <w:p w14:paraId="4D04F2ED" w14:textId="77777777" w:rsidR="00CC2076" w:rsidRDefault="00CC20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105AD"/>
    <w:multiLevelType w:val="hybridMultilevel"/>
    <w:tmpl w:val="BFC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B5A57"/>
    <w:multiLevelType w:val="hybridMultilevel"/>
    <w:tmpl w:val="E7F2F1AE"/>
    <w:lvl w:ilvl="0" w:tplc="216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4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6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E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6F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C3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3EE1"/>
    <w:multiLevelType w:val="hybridMultilevel"/>
    <w:tmpl w:val="FE64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964DB"/>
    <w:multiLevelType w:val="multilevel"/>
    <w:tmpl w:val="C9A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9F54E0"/>
    <w:multiLevelType w:val="hybridMultilevel"/>
    <w:tmpl w:val="D92A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0815">
    <w:abstractNumId w:val="1"/>
  </w:num>
  <w:num w:numId="2" w16cid:durableId="1685551401">
    <w:abstractNumId w:val="2"/>
  </w:num>
  <w:num w:numId="3" w16cid:durableId="315112716">
    <w:abstractNumId w:val="5"/>
  </w:num>
  <w:num w:numId="4" w16cid:durableId="2017151681">
    <w:abstractNumId w:val="2"/>
  </w:num>
  <w:num w:numId="5" w16cid:durableId="822548709">
    <w:abstractNumId w:val="4"/>
  </w:num>
  <w:num w:numId="6" w16cid:durableId="974221084">
    <w:abstractNumId w:val="0"/>
  </w:num>
  <w:num w:numId="7" w16cid:durableId="911430558">
    <w:abstractNumId w:val="3"/>
  </w:num>
  <w:num w:numId="8" w16cid:durableId="1071122702">
    <w:abstractNumId w:val="6"/>
  </w:num>
  <w:num w:numId="9" w16cid:durableId="960302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F"/>
    <w:rsid w:val="00007F67"/>
    <w:rsid w:val="000114C7"/>
    <w:rsid w:val="000115BA"/>
    <w:rsid w:val="00012EF7"/>
    <w:rsid w:val="0007589B"/>
    <w:rsid w:val="000C3A13"/>
    <w:rsid w:val="000D30C7"/>
    <w:rsid w:val="000D75BC"/>
    <w:rsid w:val="000E1394"/>
    <w:rsid w:val="000E7FE3"/>
    <w:rsid w:val="000F7628"/>
    <w:rsid w:val="001100B6"/>
    <w:rsid w:val="00157EC2"/>
    <w:rsid w:val="00182040"/>
    <w:rsid w:val="0018367C"/>
    <w:rsid w:val="00183F24"/>
    <w:rsid w:val="001A182A"/>
    <w:rsid w:val="001B5118"/>
    <w:rsid w:val="00213CFF"/>
    <w:rsid w:val="002267CB"/>
    <w:rsid w:val="00230F21"/>
    <w:rsid w:val="0024446E"/>
    <w:rsid w:val="00291C4B"/>
    <w:rsid w:val="00292DEC"/>
    <w:rsid w:val="002B52DA"/>
    <w:rsid w:val="002D421A"/>
    <w:rsid w:val="002E40D6"/>
    <w:rsid w:val="002E5620"/>
    <w:rsid w:val="002E7D42"/>
    <w:rsid w:val="0031134A"/>
    <w:rsid w:val="0031204D"/>
    <w:rsid w:val="00337514"/>
    <w:rsid w:val="00344355"/>
    <w:rsid w:val="00366C94"/>
    <w:rsid w:val="00384FB2"/>
    <w:rsid w:val="00391EC3"/>
    <w:rsid w:val="0039492F"/>
    <w:rsid w:val="00395DC0"/>
    <w:rsid w:val="003A294E"/>
    <w:rsid w:val="003A2D8C"/>
    <w:rsid w:val="003B7176"/>
    <w:rsid w:val="003C0EE2"/>
    <w:rsid w:val="003D6FBE"/>
    <w:rsid w:val="003E789D"/>
    <w:rsid w:val="004021C8"/>
    <w:rsid w:val="0044454B"/>
    <w:rsid w:val="00450425"/>
    <w:rsid w:val="00452372"/>
    <w:rsid w:val="004667F3"/>
    <w:rsid w:val="00486ECD"/>
    <w:rsid w:val="004917D1"/>
    <w:rsid w:val="004C03BC"/>
    <w:rsid w:val="004C44CE"/>
    <w:rsid w:val="00540107"/>
    <w:rsid w:val="00552EF8"/>
    <w:rsid w:val="005651E3"/>
    <w:rsid w:val="005950E7"/>
    <w:rsid w:val="005AD9AF"/>
    <w:rsid w:val="005C25D9"/>
    <w:rsid w:val="005D37C0"/>
    <w:rsid w:val="005E6780"/>
    <w:rsid w:val="005F00EC"/>
    <w:rsid w:val="0061748D"/>
    <w:rsid w:val="00637CAE"/>
    <w:rsid w:val="006604E2"/>
    <w:rsid w:val="00680FFB"/>
    <w:rsid w:val="00683965"/>
    <w:rsid w:val="00694CE9"/>
    <w:rsid w:val="006B2B04"/>
    <w:rsid w:val="006B5185"/>
    <w:rsid w:val="006E53D4"/>
    <w:rsid w:val="00707F8E"/>
    <w:rsid w:val="0072783B"/>
    <w:rsid w:val="00746838"/>
    <w:rsid w:val="00753371"/>
    <w:rsid w:val="007769D7"/>
    <w:rsid w:val="00780BC9"/>
    <w:rsid w:val="00790632"/>
    <w:rsid w:val="00795403"/>
    <w:rsid w:val="00796E55"/>
    <w:rsid w:val="007B3CC7"/>
    <w:rsid w:val="007B72AE"/>
    <w:rsid w:val="007D2BA3"/>
    <w:rsid w:val="007F334B"/>
    <w:rsid w:val="00806B48"/>
    <w:rsid w:val="00811FB6"/>
    <w:rsid w:val="00815DC6"/>
    <w:rsid w:val="0081668B"/>
    <w:rsid w:val="0088391C"/>
    <w:rsid w:val="008B4DEC"/>
    <w:rsid w:val="008B5F57"/>
    <w:rsid w:val="008C51C5"/>
    <w:rsid w:val="008D26AD"/>
    <w:rsid w:val="008E0C30"/>
    <w:rsid w:val="00931680"/>
    <w:rsid w:val="00945B57"/>
    <w:rsid w:val="0096712B"/>
    <w:rsid w:val="0097583D"/>
    <w:rsid w:val="009B0E1A"/>
    <w:rsid w:val="009B3ACE"/>
    <w:rsid w:val="009B6B04"/>
    <w:rsid w:val="009E2948"/>
    <w:rsid w:val="009E37E5"/>
    <w:rsid w:val="009E7A4A"/>
    <w:rsid w:val="009F052C"/>
    <w:rsid w:val="00A20140"/>
    <w:rsid w:val="00A20E4A"/>
    <w:rsid w:val="00A417BA"/>
    <w:rsid w:val="00A62ECD"/>
    <w:rsid w:val="00A67293"/>
    <w:rsid w:val="00A75C74"/>
    <w:rsid w:val="00A9228F"/>
    <w:rsid w:val="00AA6CA2"/>
    <w:rsid w:val="00AB6CFD"/>
    <w:rsid w:val="00AC3E15"/>
    <w:rsid w:val="00AD6BCC"/>
    <w:rsid w:val="00AD7332"/>
    <w:rsid w:val="00AE1CDF"/>
    <w:rsid w:val="00AF5110"/>
    <w:rsid w:val="00B10A63"/>
    <w:rsid w:val="00B35E93"/>
    <w:rsid w:val="00B45306"/>
    <w:rsid w:val="00B61541"/>
    <w:rsid w:val="00B62279"/>
    <w:rsid w:val="00B656B0"/>
    <w:rsid w:val="00B71D2F"/>
    <w:rsid w:val="00B748D6"/>
    <w:rsid w:val="00B948DB"/>
    <w:rsid w:val="00BA4F15"/>
    <w:rsid w:val="00BB4846"/>
    <w:rsid w:val="00BE44E9"/>
    <w:rsid w:val="00C116AA"/>
    <w:rsid w:val="00C266C9"/>
    <w:rsid w:val="00C30E29"/>
    <w:rsid w:val="00C517CE"/>
    <w:rsid w:val="00C6092B"/>
    <w:rsid w:val="00C815AE"/>
    <w:rsid w:val="00C93F06"/>
    <w:rsid w:val="00CB5AC2"/>
    <w:rsid w:val="00CC2076"/>
    <w:rsid w:val="00CC6DF7"/>
    <w:rsid w:val="00CD73D8"/>
    <w:rsid w:val="00CE7D6E"/>
    <w:rsid w:val="00CF07FC"/>
    <w:rsid w:val="00D03D10"/>
    <w:rsid w:val="00D36ADB"/>
    <w:rsid w:val="00D404F9"/>
    <w:rsid w:val="00D4108A"/>
    <w:rsid w:val="00D57850"/>
    <w:rsid w:val="00D8333A"/>
    <w:rsid w:val="00D84B0A"/>
    <w:rsid w:val="00DB7735"/>
    <w:rsid w:val="00DC2A16"/>
    <w:rsid w:val="00DC7480"/>
    <w:rsid w:val="00DD0EA6"/>
    <w:rsid w:val="00DE0EBC"/>
    <w:rsid w:val="00DF0213"/>
    <w:rsid w:val="00E06C87"/>
    <w:rsid w:val="00E1175C"/>
    <w:rsid w:val="00E20847"/>
    <w:rsid w:val="00E30675"/>
    <w:rsid w:val="00E40FD0"/>
    <w:rsid w:val="00E668DA"/>
    <w:rsid w:val="00E814B5"/>
    <w:rsid w:val="00EC2553"/>
    <w:rsid w:val="00ED2B89"/>
    <w:rsid w:val="00ED3A97"/>
    <w:rsid w:val="00ED5DE4"/>
    <w:rsid w:val="00ED6C9D"/>
    <w:rsid w:val="00F01489"/>
    <w:rsid w:val="00F16B58"/>
    <w:rsid w:val="00F237E8"/>
    <w:rsid w:val="00F26F1E"/>
    <w:rsid w:val="00F405D1"/>
    <w:rsid w:val="00F56F2C"/>
    <w:rsid w:val="00F67660"/>
    <w:rsid w:val="00FB1CCF"/>
    <w:rsid w:val="00FB2BC7"/>
    <w:rsid w:val="00FB7691"/>
    <w:rsid w:val="00FC7825"/>
    <w:rsid w:val="00FE052D"/>
    <w:rsid w:val="00FF0DD2"/>
    <w:rsid w:val="011DD4D0"/>
    <w:rsid w:val="01800A2E"/>
    <w:rsid w:val="03B58AD7"/>
    <w:rsid w:val="072C9851"/>
    <w:rsid w:val="0AE4F588"/>
    <w:rsid w:val="0BE089D2"/>
    <w:rsid w:val="0C319F4D"/>
    <w:rsid w:val="0CD157B7"/>
    <w:rsid w:val="0CE0048A"/>
    <w:rsid w:val="1341BEC1"/>
    <w:rsid w:val="172C9F81"/>
    <w:rsid w:val="18DFE6B2"/>
    <w:rsid w:val="2171F2E1"/>
    <w:rsid w:val="236A0BEC"/>
    <w:rsid w:val="24E32DEB"/>
    <w:rsid w:val="27545CC1"/>
    <w:rsid w:val="2766B68C"/>
    <w:rsid w:val="2AA503AF"/>
    <w:rsid w:val="2CBE5CD7"/>
    <w:rsid w:val="2DB58A9C"/>
    <w:rsid w:val="2ECCEAAE"/>
    <w:rsid w:val="31A115BF"/>
    <w:rsid w:val="347B1A0C"/>
    <w:rsid w:val="3A08B359"/>
    <w:rsid w:val="3A1D294E"/>
    <w:rsid w:val="3A346FE2"/>
    <w:rsid w:val="3BCC38E7"/>
    <w:rsid w:val="40C758E3"/>
    <w:rsid w:val="41BCFC6D"/>
    <w:rsid w:val="48BFA8E5"/>
    <w:rsid w:val="4A06DC7D"/>
    <w:rsid w:val="4A6A0231"/>
    <w:rsid w:val="4D369058"/>
    <w:rsid w:val="4D811787"/>
    <w:rsid w:val="4F209764"/>
    <w:rsid w:val="529ECD68"/>
    <w:rsid w:val="5C12B98E"/>
    <w:rsid w:val="5CD2024F"/>
    <w:rsid w:val="5D5B0E8A"/>
    <w:rsid w:val="5F63BA32"/>
    <w:rsid w:val="620DB71B"/>
    <w:rsid w:val="6359DC66"/>
    <w:rsid w:val="6727695E"/>
    <w:rsid w:val="6BEEFF4A"/>
    <w:rsid w:val="6D1D3136"/>
    <w:rsid w:val="6EBFFA5E"/>
    <w:rsid w:val="6FADE34D"/>
    <w:rsid w:val="6FF3D098"/>
    <w:rsid w:val="796F8E67"/>
    <w:rsid w:val="7A04C087"/>
    <w:rsid w:val="7E7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7A7D"/>
  <w15:chartTrackingRefBased/>
  <w15:docId w15:val="{63E84361-1737-4A97-AAAF-8EC3670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1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6B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4FB2"/>
    <w:rPr>
      <w:i/>
      <w:iCs/>
    </w:rPr>
  </w:style>
  <w:style w:type="character" w:styleId="Strong">
    <w:name w:val="Strong"/>
    <w:basedOn w:val="DefaultParagraphFont"/>
    <w:uiPriority w:val="22"/>
    <w:qFormat/>
    <w:rsid w:val="005D37C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0"/>
  </w:style>
  <w:style w:type="paragraph" w:styleId="Footer">
    <w:name w:val="footer"/>
    <w:basedOn w:val="Normal"/>
    <w:link w:val="Foot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0"/>
  </w:style>
  <w:style w:type="character" w:customStyle="1" w:styleId="Heading1Char">
    <w:name w:val="Heading 1 Char"/>
    <w:basedOn w:val="DefaultParagraphFont"/>
    <w:link w:val="Heading1"/>
    <w:uiPriority w:val="9"/>
    <w:rsid w:val="00AF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110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110"/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5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1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a.wa.gov/employee-retiree-benefits/smarthealth-seb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marthealth.hca.wa.gov/" TargetMode="External"/><Relationship Id="rId17" Type="http://schemas.openxmlformats.org/officeDocument/2006/relationships/hyperlink" Target="https://www.hca.wa.gov/employee-retiree-benefits/accessing-smart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PIjoSzHzZ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ca.wa.gov/assets/program/SmartHealth-holiday-season-guide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ca.wa.gov/employee-retiree-benefits/smarthealth-sebb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marthealth.hca.w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7a95ae16cb9a9ddf3a1d317183d435e2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39301fe9f09d4bbc17956a6e90d0828b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7AB42-2D4A-486C-AF60-779DC35C6C57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0a005d5-6770-4bcc-8620-5207abff5f07"/>
    <ds:schemaRef ds:uri="http://purl.org/dc/dcmitype/"/>
    <ds:schemaRef ds:uri="http://purl.org/dc/terms/"/>
    <ds:schemaRef ds:uri="http://schemas.microsoft.com/sharepoint/v3"/>
    <ds:schemaRef ds:uri="3e825e1f-c063-40d8-9ca7-d6ed209311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13B631-7CD1-4A4B-9F7B-E0E7B35BA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80ADD-7E4B-4D7A-B94A-51AF65A59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PEBB-message-SmartHealth-holiday-season-guide</vt:lpstr>
    </vt:vector>
  </TitlesOfParts>
  <Company>WA State Health Care Authority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PEBB-message-SmartHealth-holiday-season-guide</dc:title>
  <dc:subject>SmartHealth</dc:subject>
  <dc:creator>Washington Wellness</dc:creator>
  <cp:keywords>SEBB, SmartHealth, holiday season guide, wellness benefit, wellness incentive, giving campaign</cp:keywords>
  <dc:description/>
  <cp:lastModifiedBy>Helsley, Heidi (HCA)</cp:lastModifiedBy>
  <cp:revision>8</cp:revision>
  <dcterms:created xsi:type="dcterms:W3CDTF">2025-08-15T18:35:00Z</dcterms:created>
  <dcterms:modified xsi:type="dcterms:W3CDTF">2025-09-26T17:43:00Z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2021-09-03T16:20:51Z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345304ea-9f6a-49fd-ba83-43ff14095d9e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