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3845" w14:textId="34E5DDA2" w:rsidR="009A4044" w:rsidRDefault="00D62997" w:rsidP="00400D1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color w:val="000000"/>
          <w:shd w:val="clear" w:color="auto" w:fill="FFFFFF"/>
        </w:rPr>
        <w:drawing>
          <wp:inline distT="0" distB="0" distL="0" distR="0" wp14:anchorId="755E2C24" wp14:editId="576F619A">
            <wp:extent cx="2565400" cy="970990"/>
            <wp:effectExtent l="0" t="0" r="6350" b="635"/>
            <wp:docPr id="3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98" cy="97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="00E63527" w:rsidRPr="00D62997">
        <w:rPr>
          <w:rFonts w:ascii="Arial" w:hAnsi="Arial" w:cs="Arial"/>
          <w:b/>
          <w:bCs/>
        </w:rPr>
        <w:t xml:space="preserve">Resources Shared During </w:t>
      </w:r>
      <w:r w:rsidR="00400D1F">
        <w:rPr>
          <w:rFonts w:ascii="Arial" w:hAnsi="Arial" w:cs="Arial"/>
          <w:b/>
          <w:bCs/>
        </w:rPr>
        <w:br/>
      </w:r>
      <w:r w:rsidR="00E63527" w:rsidRPr="00D62997">
        <w:rPr>
          <w:rFonts w:ascii="Arial" w:hAnsi="Arial" w:cs="Arial"/>
          <w:b/>
          <w:bCs/>
          <w:i/>
          <w:iCs/>
        </w:rPr>
        <w:t>Destigmatizing Wellness Communications</w:t>
      </w:r>
      <w:r w:rsidR="00E63527" w:rsidRPr="00D62997">
        <w:rPr>
          <w:rFonts w:ascii="Arial" w:hAnsi="Arial" w:cs="Arial"/>
          <w:b/>
          <w:bCs/>
        </w:rPr>
        <w:t xml:space="preserve"> </w:t>
      </w:r>
      <w:r w:rsidR="00E34576" w:rsidRPr="00D62997">
        <w:rPr>
          <w:rFonts w:ascii="Arial" w:hAnsi="Arial" w:cs="Arial"/>
          <w:b/>
          <w:bCs/>
        </w:rPr>
        <w:t>Webinar, 9/26/2023</w:t>
      </w:r>
    </w:p>
    <w:p w14:paraId="1932C68C" w14:textId="77777777" w:rsidR="00400D1F" w:rsidRPr="00D62997" w:rsidRDefault="00400D1F" w:rsidP="00400D1F">
      <w:pPr>
        <w:spacing w:after="0"/>
        <w:jc w:val="center"/>
        <w:rPr>
          <w:rFonts w:ascii="Arial" w:hAnsi="Arial" w:cs="Arial"/>
          <w:b/>
          <w:bCs/>
        </w:rPr>
      </w:pPr>
    </w:p>
    <w:p w14:paraId="39ECB914" w14:textId="77777777" w:rsidR="00E34576" w:rsidRPr="00D62997" w:rsidRDefault="00E34576">
      <w:pPr>
        <w:rPr>
          <w:rFonts w:ascii="Arial" w:hAnsi="Arial" w:cs="Arial"/>
          <w:b/>
          <w:bCs/>
        </w:rPr>
      </w:pPr>
    </w:p>
    <w:p w14:paraId="4085E4C0" w14:textId="4E4B4D99" w:rsidR="009A4044" w:rsidRPr="00D62997" w:rsidRDefault="009A4044">
      <w:pPr>
        <w:rPr>
          <w:rFonts w:ascii="Arial" w:hAnsi="Arial" w:cs="Arial"/>
          <w:b/>
          <w:bCs/>
        </w:rPr>
      </w:pPr>
      <w:r w:rsidRPr="00D62997">
        <w:rPr>
          <w:rFonts w:ascii="Arial" w:hAnsi="Arial" w:cs="Arial"/>
          <w:b/>
          <w:bCs/>
        </w:rPr>
        <w:t xml:space="preserve">Destigmatizing Tobacco Cessation Communications </w:t>
      </w:r>
    </w:p>
    <w:p w14:paraId="3937AE9A" w14:textId="4D513C5F" w:rsidR="00360B39" w:rsidRPr="00D62997" w:rsidRDefault="00BC4A13">
      <w:pPr>
        <w:rPr>
          <w:rFonts w:ascii="Arial" w:hAnsi="Arial" w:cs="Arial"/>
        </w:rPr>
      </w:pPr>
      <w:hyperlink r:id="rId5" w:history="1">
        <w:r w:rsidR="009C3F54" w:rsidRPr="00D62997">
          <w:rPr>
            <w:rStyle w:val="Hyperlink"/>
            <w:rFonts w:ascii="Arial" w:hAnsi="Arial" w:cs="Arial"/>
          </w:rPr>
          <w:t>Center for Black Health Equity: Tobacco and Menthol</w:t>
        </w:r>
      </w:hyperlink>
    </w:p>
    <w:p w14:paraId="5E15A981" w14:textId="1C465A0D" w:rsidR="009C3F54" w:rsidRPr="00D62997" w:rsidRDefault="00BC4A13">
      <w:pPr>
        <w:rPr>
          <w:rFonts w:ascii="Arial" w:hAnsi="Arial" w:cs="Arial"/>
        </w:rPr>
      </w:pPr>
      <w:hyperlink r:id="rId6" w:history="1">
        <w:r w:rsidR="009C3F54" w:rsidRPr="00D62997">
          <w:rPr>
            <w:rStyle w:val="Hyperlink"/>
            <w:rFonts w:ascii="Arial" w:hAnsi="Arial" w:cs="Arial"/>
          </w:rPr>
          <w:t>National LGBT Cancer Network</w:t>
        </w:r>
      </w:hyperlink>
    </w:p>
    <w:p w14:paraId="3D2CA24E" w14:textId="38387FB4" w:rsidR="009A4044" w:rsidRPr="00D62997" w:rsidRDefault="00BC4A13" w:rsidP="009A4044">
      <w:pPr>
        <w:pStyle w:val="Default"/>
        <w:rPr>
          <w:rFonts w:ascii="Arial" w:hAnsi="Arial" w:cs="Arial"/>
          <w:sz w:val="22"/>
          <w:szCs w:val="22"/>
        </w:rPr>
      </w:pPr>
      <w:hyperlink r:id="rId7" w:history="1">
        <w:r w:rsidR="009C3F54" w:rsidRPr="00D62997">
          <w:rPr>
            <w:rStyle w:val="Hyperlink"/>
            <w:rFonts w:ascii="Arial" w:hAnsi="Arial" w:cs="Arial"/>
          </w:rPr>
          <w:t>National Indian Health Board: Supporting Tribes to Contribute to Commercial Tobacco Cessation</w:t>
        </w:r>
      </w:hyperlink>
    </w:p>
    <w:p w14:paraId="74D9650D" w14:textId="77777777" w:rsidR="00400D1F" w:rsidRDefault="00400D1F">
      <w:pPr>
        <w:rPr>
          <w:rFonts w:ascii="Arial" w:hAnsi="Arial" w:cs="Arial"/>
          <w:b/>
          <w:bCs/>
        </w:rPr>
      </w:pPr>
    </w:p>
    <w:p w14:paraId="70AC852A" w14:textId="4BF799F0" w:rsidR="009C3F54" w:rsidRPr="00D62997" w:rsidRDefault="009A4044">
      <w:pPr>
        <w:rPr>
          <w:rFonts w:ascii="Arial" w:hAnsi="Arial" w:cs="Arial"/>
          <w:b/>
          <w:bCs/>
        </w:rPr>
      </w:pPr>
      <w:r w:rsidRPr="00D62997">
        <w:rPr>
          <w:rFonts w:ascii="Arial" w:hAnsi="Arial" w:cs="Arial"/>
          <w:b/>
          <w:bCs/>
        </w:rPr>
        <w:t>Avoiding Weight Stigma in Wellness Communications</w:t>
      </w:r>
    </w:p>
    <w:p w14:paraId="21DE53D2" w14:textId="7A912309" w:rsidR="00E34576" w:rsidRPr="00D62997" w:rsidRDefault="00E34576">
      <w:pPr>
        <w:rPr>
          <w:rStyle w:val="ui-provider"/>
          <w:rFonts w:ascii="Arial" w:hAnsi="Arial" w:cs="Arial"/>
        </w:rPr>
      </w:pPr>
      <w:hyperlink r:id="rId8" w:tgtFrame="_blank" w:tooltip="https://onlinelibrary.wiley.com/doi/10.1002/hpja.745" w:history="1">
        <w:r w:rsidRPr="00D62997">
          <w:rPr>
            <w:rStyle w:val="Hyperlink"/>
            <w:rFonts w:ascii="Arial" w:hAnsi="Arial" w:cs="Arial"/>
          </w:rPr>
          <w:t>The Weight Stigma Heat Map: A tool to identify weight stigma in public health and health promotion materials</w:t>
        </w:r>
      </w:hyperlink>
      <w:r w:rsidR="00E63527" w:rsidRPr="00D62997">
        <w:rPr>
          <w:rStyle w:val="ui-provider"/>
          <w:rFonts w:ascii="Arial" w:hAnsi="Arial" w:cs="Arial"/>
        </w:rPr>
        <w:t xml:space="preserve">  </w:t>
      </w:r>
    </w:p>
    <w:p w14:paraId="0B72457A" w14:textId="11707708" w:rsidR="00106358" w:rsidRPr="00D62997" w:rsidRDefault="00E34576">
      <w:pPr>
        <w:rPr>
          <w:rStyle w:val="ui-provider"/>
          <w:rFonts w:ascii="Arial" w:hAnsi="Arial" w:cs="Arial"/>
        </w:rPr>
      </w:pPr>
      <w:hyperlink r:id="rId9" w:tgtFrame="_blank" w:tooltip="https://static1.squarespace.com/static/5e72bf4233a7b93508802bbd/t/649a09919322bc4eb12d0795/1687816593259/aoa+artifact+analysis+worksheet.pdf" w:history="1">
        <w:r w:rsidRPr="00D62997">
          <w:rPr>
            <w:rStyle w:val="Hyperlink"/>
            <w:rFonts w:ascii="Arial" w:hAnsi="Arial" w:cs="Arial"/>
          </w:rPr>
          <w:t xml:space="preserve">Anti-Obesity Assemblage Analysis Worksheet </w:t>
        </w:r>
      </w:hyperlink>
    </w:p>
    <w:p w14:paraId="0C7C43A3" w14:textId="22933A09" w:rsidR="00106358" w:rsidRPr="00D62997" w:rsidRDefault="00E34576">
      <w:pPr>
        <w:rPr>
          <w:rStyle w:val="ui-provider"/>
          <w:rFonts w:ascii="Arial" w:hAnsi="Arial" w:cs="Arial"/>
        </w:rPr>
      </w:pPr>
      <w:hyperlink r:id="rId10" w:tgtFrame="_blank" w:tooltip="https://journalofethics.ama-assn.org/issue/how-we-over-rely-bmi" w:history="1">
        <w:r w:rsidRPr="00D62997">
          <w:rPr>
            <w:rStyle w:val="Hyperlink"/>
            <w:rFonts w:ascii="Arial" w:hAnsi="Arial" w:cs="Arial"/>
          </w:rPr>
          <w:t xml:space="preserve">How We Over Rely on BMI | Journal of Ethics | American Medical Association </w:t>
        </w:r>
      </w:hyperlink>
    </w:p>
    <w:p w14:paraId="338A499C" w14:textId="77777777" w:rsidR="009A4044" w:rsidRPr="00D62997" w:rsidRDefault="009A4044">
      <w:pPr>
        <w:rPr>
          <w:rStyle w:val="ui-provider"/>
          <w:rFonts w:ascii="Arial" w:hAnsi="Arial" w:cs="Arial"/>
          <w:b/>
          <w:bCs/>
        </w:rPr>
      </w:pPr>
    </w:p>
    <w:p w14:paraId="5B6138A9" w14:textId="47A34724" w:rsidR="009A4044" w:rsidRPr="00D62997" w:rsidRDefault="009A4044">
      <w:pPr>
        <w:rPr>
          <w:rStyle w:val="ui-provider"/>
          <w:rFonts w:ascii="Arial" w:hAnsi="Arial" w:cs="Arial"/>
          <w:b/>
          <w:bCs/>
        </w:rPr>
      </w:pPr>
      <w:r w:rsidRPr="00D62997">
        <w:rPr>
          <w:rStyle w:val="ui-provider"/>
          <w:rFonts w:ascii="Arial" w:hAnsi="Arial" w:cs="Arial"/>
          <w:b/>
          <w:bCs/>
        </w:rPr>
        <w:t>SmartHealth, Diabetes Prevention Program and Living Tobacco Free information</w:t>
      </w:r>
    </w:p>
    <w:p w14:paraId="6199E6CA" w14:textId="259B32D9" w:rsidR="009A4044" w:rsidRPr="00D62997" w:rsidRDefault="00E34576">
      <w:pPr>
        <w:rPr>
          <w:rStyle w:val="ui-provider"/>
          <w:rFonts w:ascii="Arial" w:hAnsi="Arial" w:cs="Arial"/>
        </w:rPr>
      </w:pPr>
      <w:hyperlink r:id="rId11" w:history="1">
        <w:r w:rsidRPr="00D62997">
          <w:rPr>
            <w:rStyle w:val="Hyperlink"/>
            <w:rFonts w:ascii="Arial" w:hAnsi="Arial" w:cs="Arial"/>
          </w:rPr>
          <w:t>PEBB wellness programs</w:t>
        </w:r>
      </w:hyperlink>
      <w:r w:rsidR="009A4044" w:rsidRPr="00D62997">
        <w:rPr>
          <w:rStyle w:val="ui-provider"/>
          <w:rFonts w:ascii="Arial" w:hAnsi="Arial" w:cs="Arial"/>
        </w:rPr>
        <w:t xml:space="preserve"> </w:t>
      </w:r>
    </w:p>
    <w:p w14:paraId="6B833EED" w14:textId="1ED5C61C" w:rsidR="009A4044" w:rsidRPr="00D62997" w:rsidRDefault="00E34576">
      <w:pPr>
        <w:rPr>
          <w:rStyle w:val="ui-provider"/>
          <w:rFonts w:ascii="Arial" w:hAnsi="Arial" w:cs="Arial"/>
        </w:rPr>
      </w:pPr>
      <w:hyperlink r:id="rId12" w:history="1">
        <w:r w:rsidRPr="00D62997">
          <w:rPr>
            <w:rStyle w:val="Hyperlink"/>
            <w:rFonts w:ascii="Arial" w:hAnsi="Arial" w:cs="Arial"/>
          </w:rPr>
          <w:t>SEBB wellness programs</w:t>
        </w:r>
      </w:hyperlink>
    </w:p>
    <w:p w14:paraId="3B3B27A5" w14:textId="426347A9" w:rsidR="009C3F54" w:rsidRPr="00D62997" w:rsidRDefault="00BC4A13">
      <w:pPr>
        <w:rPr>
          <w:rFonts w:ascii="Arial" w:hAnsi="Arial" w:cs="Arial"/>
        </w:rPr>
      </w:pPr>
      <w:hyperlink r:id="rId13" w:history="1">
        <w:r w:rsidR="009C3F54" w:rsidRPr="00D62997">
          <w:rPr>
            <w:rStyle w:val="Hyperlink"/>
            <w:rFonts w:ascii="Arial" w:hAnsi="Arial" w:cs="Arial"/>
          </w:rPr>
          <w:t>Washington Wellness programs and initiatives</w:t>
        </w:r>
      </w:hyperlink>
    </w:p>
    <w:p w14:paraId="68DE49FC" w14:textId="26A2E09D" w:rsidR="009C3F54" w:rsidRPr="00D62997" w:rsidRDefault="00BC4A13">
      <w:pPr>
        <w:rPr>
          <w:rStyle w:val="ui-provider"/>
          <w:rFonts w:ascii="Arial" w:hAnsi="Arial" w:cs="Arial"/>
        </w:rPr>
      </w:pPr>
      <w:hyperlink r:id="rId14" w:history="1">
        <w:r w:rsidR="009C3F54" w:rsidRPr="00D62997">
          <w:rPr>
            <w:rStyle w:val="Hyperlink"/>
            <w:rFonts w:ascii="Arial" w:hAnsi="Arial" w:cs="Arial"/>
          </w:rPr>
          <w:t>Health Promotion Consultant contact information</w:t>
        </w:r>
      </w:hyperlink>
    </w:p>
    <w:p w14:paraId="10D27BC0" w14:textId="77777777" w:rsidR="00106358" w:rsidRPr="00D62997" w:rsidRDefault="00106358">
      <w:pPr>
        <w:rPr>
          <w:rStyle w:val="ui-provider"/>
          <w:rFonts w:ascii="Arial" w:hAnsi="Arial" w:cs="Arial"/>
        </w:rPr>
      </w:pPr>
    </w:p>
    <w:p w14:paraId="43ADBAA0" w14:textId="7ADD5494" w:rsidR="00106358" w:rsidRPr="00D62997" w:rsidRDefault="00106358" w:rsidP="00106358">
      <w:pPr>
        <w:pStyle w:val="NormalWeb"/>
        <w:spacing w:after="225" w:afterAutospacing="0"/>
        <w:rPr>
          <w:rFonts w:ascii="Arial" w:hAnsi="Arial" w:cs="Arial"/>
          <w:sz w:val="22"/>
          <w:szCs w:val="22"/>
        </w:rPr>
      </w:pPr>
    </w:p>
    <w:p w14:paraId="004AC974" w14:textId="77777777" w:rsidR="00106358" w:rsidRDefault="00106358">
      <w:pPr>
        <w:rPr>
          <w:rStyle w:val="ui-provider"/>
        </w:rPr>
      </w:pPr>
    </w:p>
    <w:p w14:paraId="1299868B" w14:textId="77777777" w:rsidR="009C3F54" w:rsidRDefault="009C3F54"/>
    <w:sectPr w:rsidR="009C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54"/>
    <w:rsid w:val="00106358"/>
    <w:rsid w:val="0019300D"/>
    <w:rsid w:val="0022357D"/>
    <w:rsid w:val="002F2864"/>
    <w:rsid w:val="00360B39"/>
    <w:rsid w:val="00400D1F"/>
    <w:rsid w:val="00441D53"/>
    <w:rsid w:val="00477CE4"/>
    <w:rsid w:val="00691429"/>
    <w:rsid w:val="009A4044"/>
    <w:rsid w:val="009C1B01"/>
    <w:rsid w:val="009C3F54"/>
    <w:rsid w:val="00A446B8"/>
    <w:rsid w:val="00CC7238"/>
    <w:rsid w:val="00D62997"/>
    <w:rsid w:val="00E34576"/>
    <w:rsid w:val="00E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4434"/>
  <w15:chartTrackingRefBased/>
  <w15:docId w15:val="{6AA2B520-E7FE-4D26-9860-D38FD47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F5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C3F54"/>
  </w:style>
  <w:style w:type="paragraph" w:styleId="NormalWeb">
    <w:name w:val="Normal (Web)"/>
    <w:basedOn w:val="Normal"/>
    <w:uiPriority w:val="99"/>
    <w:semiHidden/>
    <w:unhideWhenUsed/>
    <w:rsid w:val="009C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06358"/>
    <w:rPr>
      <w:b/>
      <w:bCs/>
    </w:rPr>
  </w:style>
  <w:style w:type="paragraph" w:customStyle="1" w:styleId="Default">
    <w:name w:val="Default"/>
    <w:rsid w:val="009A4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52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4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10.1002/hpja.745" TargetMode="External"/><Relationship Id="rId13" Type="http://schemas.openxmlformats.org/officeDocument/2006/relationships/hyperlink" Target="https://www.hca.wa.gov/about-hca/programs-and-initiatives/washington-wellness/contact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hb.org/public_health/tobacco_cessation.php" TargetMode="External"/><Relationship Id="rId12" Type="http://schemas.openxmlformats.org/officeDocument/2006/relationships/hyperlink" Target="https://www.hca.wa.gov/employee-retiree-benefits/sebb-wellness-program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ncer-network.org/resource-topic/tobacco/" TargetMode="External"/><Relationship Id="rId11" Type="http://schemas.openxmlformats.org/officeDocument/2006/relationships/hyperlink" Target="https://www.hca.wa.gov/employee-retiree-benefits/pebb-wellness-programs" TargetMode="External"/><Relationship Id="rId5" Type="http://schemas.openxmlformats.org/officeDocument/2006/relationships/hyperlink" Target="https://www.centerforblackhealth.org/fightingtobacc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ournalofethics.ama-assn.org/issue/how-we-over-rely-bm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tatic1.squarespace.com/static/5e72bf4233a7b93508802bbd/t/649a09919322bc4eb12d0795/1687816593259/AOA+Artifact+Analysis+Worksheet.pdf" TargetMode="External"/><Relationship Id="rId14" Type="http://schemas.openxmlformats.org/officeDocument/2006/relationships/hyperlink" Target="https://www.hca.wa.gov/about-hca/programs-and-initiatives/washington-wellness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Resources-destigmatizing-wellness-communications-webinar</vt:lpstr>
    </vt:vector>
  </TitlesOfParts>
  <Company>Washington State Health Care Authority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Resources-destigmatizing-wellness-communications-webinar</dc:title>
  <dc:subject/>
  <dc:creator/>
  <cp:keywords/>
  <dc:description/>
  <cp:lastModifiedBy>Helsley, Heidi (HCA)</cp:lastModifiedBy>
  <cp:revision>3</cp:revision>
  <dcterms:created xsi:type="dcterms:W3CDTF">2023-10-02T16:03:00Z</dcterms:created>
  <dcterms:modified xsi:type="dcterms:W3CDTF">2023-10-02T16:03:00Z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2023-09-26T23:51:13Z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3d958a26-87e1-4804-ba2d-20ef553792fa</vt:lpwstr>
  </property>
  <property fmtid="{D5CDD505-2E9C-101B-9397-08002B2CF9AE}" pid="8" name="MSIP_Label_1520fa42-cf58-4c22-8b93-58cf1d3bd1cb_ContentBits">
    <vt:lpwstr>0</vt:lpwstr>
  </property>
</Properties>
</file>