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5A7F335E" w:rsidR="00CA7D5C" w:rsidRDefault="00275226" w:rsidP="002E3C8B">
      <w:pPr>
        <w:spacing w:after="720"/>
        <w:jc w:val="center"/>
        <w:rPr>
          <w:b/>
        </w:rPr>
      </w:pPr>
      <w:r>
        <w:rPr>
          <w:b/>
          <w:bCs/>
        </w:rPr>
        <w:t xml:space="preserve">HCA </w:t>
      </w:r>
      <w:r w:rsidR="004C6C9A">
        <w:rPr>
          <w:b/>
          <w:bCs/>
        </w:rPr>
        <w:t>RFA</w:t>
      </w:r>
      <w:r>
        <w:rPr>
          <w:b/>
          <w:bCs/>
        </w:rPr>
        <w:t xml:space="preserve"> #</w:t>
      </w:r>
      <w:r w:rsidR="009D736F">
        <w:rPr>
          <w:b/>
          <w:bCs/>
        </w:rPr>
        <w:t>2022HCA</w:t>
      </w:r>
      <w:r w:rsidR="004C6C9A">
        <w:rPr>
          <w:b/>
          <w:bCs/>
        </w:rPr>
        <w:t>27</w:t>
      </w:r>
    </w:p>
    <w:p w14:paraId="664B4953" w14:textId="6A193157"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4C6C9A" w:rsidRPr="004C6C9A">
        <w:rPr>
          <w:b/>
          <w:bCs/>
        </w:rPr>
        <w:t>Substance Use Disorder - Foundational Community Support Start-Up</w:t>
      </w:r>
    </w:p>
    <w:p w14:paraId="28FDE7E0" w14:textId="3BD3AD9F"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r w:rsidR="004C6C9A">
        <w:rPr>
          <w:b/>
        </w:rPr>
        <w:t>September 19, 2022</w:t>
      </w:r>
    </w:p>
    <w:p w14:paraId="5A7FD03D" w14:textId="06189FEF" w:rsidR="002A7514" w:rsidRPr="00FF7769" w:rsidRDefault="00FD31F6" w:rsidP="004C6C9A">
      <w:pPr>
        <w:spacing w:before="120" w:after="360" w:line="276" w:lineRule="auto"/>
        <w:ind w:right="270"/>
        <w:rPr>
          <w:b/>
        </w:rPr>
      </w:pPr>
      <w:r w:rsidRPr="00FF7769">
        <w:rPr>
          <w:b/>
        </w:rPr>
        <w:t>RESPONSE DUE DATE</w:t>
      </w:r>
      <w:r w:rsidR="00F10783" w:rsidRPr="00FF7769">
        <w:rPr>
          <w:b/>
        </w:rPr>
        <w:t xml:space="preserve">: </w:t>
      </w:r>
      <w:r w:rsidR="004C6C9A">
        <w:rPr>
          <w:b/>
        </w:rPr>
        <w:t xml:space="preserve">October 21, 2022 by </w:t>
      </w:r>
      <w:r w:rsidR="004C6C9A" w:rsidRPr="004C6C9A">
        <w:rPr>
          <w:b/>
        </w:rPr>
        <w:t>2:00 p.m. Pacific Time, Olympia, Washington, USA.</w:t>
      </w:r>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420"/>
      </w:tblGrid>
      <w:tr w:rsidR="004C6C9A" w:rsidRPr="004C5FB3" w14:paraId="586BB665" w14:textId="77777777" w:rsidTr="00953E43">
        <w:trPr>
          <w:trHeight w:val="288"/>
        </w:trPr>
        <w:tc>
          <w:tcPr>
            <w:tcW w:w="5940" w:type="dxa"/>
            <w:vAlign w:val="center"/>
          </w:tcPr>
          <w:p w14:paraId="67650943"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HCA Release of Request for Applications</w:t>
            </w:r>
          </w:p>
        </w:tc>
        <w:tc>
          <w:tcPr>
            <w:tcW w:w="3420" w:type="dxa"/>
            <w:vAlign w:val="center"/>
          </w:tcPr>
          <w:p w14:paraId="2A213E9C" w14:textId="77777777" w:rsidR="004C6C9A" w:rsidRPr="004C5FB3" w:rsidRDefault="004C6C9A" w:rsidP="00953E43">
            <w:pPr>
              <w:tabs>
                <w:tab w:val="left" w:pos="-720"/>
                <w:tab w:val="left" w:pos="3212"/>
              </w:tabs>
              <w:spacing w:before="40" w:after="40" w:line="276" w:lineRule="auto"/>
              <w:ind w:left="-104"/>
              <w:jc w:val="center"/>
            </w:pPr>
            <w:r>
              <w:t>September 19, 2022</w:t>
            </w:r>
          </w:p>
        </w:tc>
      </w:tr>
      <w:tr w:rsidR="004C6C9A" w:rsidRPr="004C5FB3" w14:paraId="51690AC9" w14:textId="77777777" w:rsidTr="00953E43">
        <w:trPr>
          <w:trHeight w:val="288"/>
        </w:trPr>
        <w:tc>
          <w:tcPr>
            <w:tcW w:w="5940" w:type="dxa"/>
            <w:vAlign w:val="center"/>
          </w:tcPr>
          <w:p w14:paraId="374124B9" w14:textId="6AE0EFB0" w:rsidR="004C6C9A" w:rsidRPr="005E4D0E" w:rsidRDefault="005E4D0E"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rPr>
                <w:b/>
                <w:bCs/>
              </w:rPr>
            </w:pPr>
            <w:bookmarkStart w:id="0" w:name="_Hlk115357860"/>
            <w:r w:rsidRPr="005E4D0E">
              <w:rPr>
                <w:b/>
                <w:bCs/>
              </w:rPr>
              <w:t>*</w:t>
            </w:r>
            <w:r w:rsidR="004C6C9A" w:rsidRPr="005E4D0E">
              <w:rPr>
                <w:b/>
                <w:bCs/>
              </w:rPr>
              <w:t>Pre-Application Conference via Zoom</w:t>
            </w:r>
          </w:p>
        </w:tc>
        <w:tc>
          <w:tcPr>
            <w:tcW w:w="3420" w:type="dxa"/>
            <w:vAlign w:val="center"/>
          </w:tcPr>
          <w:p w14:paraId="592A937D" w14:textId="77777777" w:rsidR="004C6C9A" w:rsidRPr="005E4D0E" w:rsidRDefault="004C6C9A" w:rsidP="00953E43">
            <w:pPr>
              <w:tabs>
                <w:tab w:val="left" w:pos="-720"/>
                <w:tab w:val="left" w:pos="3212"/>
              </w:tabs>
              <w:spacing w:before="40" w:after="40" w:line="276" w:lineRule="auto"/>
              <w:ind w:left="-104"/>
              <w:jc w:val="center"/>
              <w:rPr>
                <w:b/>
                <w:bCs/>
              </w:rPr>
            </w:pPr>
            <w:r w:rsidRPr="005E4D0E">
              <w:rPr>
                <w:b/>
                <w:bCs/>
              </w:rPr>
              <w:t>October 3, 2022 – 10:00 a.m.</w:t>
            </w:r>
          </w:p>
        </w:tc>
      </w:tr>
      <w:bookmarkEnd w:id="0"/>
      <w:tr w:rsidR="004C6C9A" w:rsidRPr="004C5FB3" w14:paraId="5AE0F02F" w14:textId="77777777" w:rsidTr="00953E43">
        <w:trPr>
          <w:trHeight w:val="288"/>
        </w:trPr>
        <w:tc>
          <w:tcPr>
            <w:tcW w:w="5940" w:type="dxa"/>
            <w:vAlign w:val="center"/>
          </w:tcPr>
          <w:p w14:paraId="45CF9BD5"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C5FB3">
              <w:t>Questions Due from Applicants</w:t>
            </w:r>
          </w:p>
        </w:tc>
        <w:tc>
          <w:tcPr>
            <w:tcW w:w="3420" w:type="dxa"/>
            <w:vAlign w:val="center"/>
          </w:tcPr>
          <w:p w14:paraId="489A19EA" w14:textId="77777777" w:rsidR="004C6C9A" w:rsidRPr="004C5FB3" w:rsidRDefault="004C6C9A" w:rsidP="00953E43">
            <w:pPr>
              <w:tabs>
                <w:tab w:val="left" w:pos="-720"/>
                <w:tab w:val="left" w:pos="3212"/>
              </w:tabs>
              <w:spacing w:before="40" w:after="40" w:line="276" w:lineRule="auto"/>
              <w:ind w:left="-104"/>
              <w:jc w:val="center"/>
            </w:pPr>
            <w:r>
              <w:t>October 10, 2022</w:t>
            </w:r>
            <w:r w:rsidRPr="004C5FB3">
              <w:t xml:space="preserve"> </w:t>
            </w:r>
            <w:r>
              <w:t>-</w:t>
            </w:r>
            <w:r w:rsidRPr="004C5FB3">
              <w:t xml:space="preserve"> </w:t>
            </w:r>
            <w:r>
              <w:t>2:00 p.m.</w:t>
            </w:r>
          </w:p>
        </w:tc>
      </w:tr>
      <w:tr w:rsidR="004C6C9A" w:rsidRPr="004C5FB3" w14:paraId="3F014877" w14:textId="77777777" w:rsidTr="00953E43">
        <w:trPr>
          <w:trHeight w:val="288"/>
        </w:trPr>
        <w:tc>
          <w:tcPr>
            <w:tcW w:w="5940" w:type="dxa"/>
            <w:vAlign w:val="center"/>
          </w:tcPr>
          <w:p w14:paraId="026B3489"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HCA Posts Answers to Applicant(s) Questions</w:t>
            </w:r>
          </w:p>
        </w:tc>
        <w:tc>
          <w:tcPr>
            <w:tcW w:w="3420" w:type="dxa"/>
            <w:vAlign w:val="center"/>
          </w:tcPr>
          <w:p w14:paraId="65CB301A" w14:textId="77777777" w:rsidR="004C6C9A" w:rsidRPr="004C5FB3" w:rsidRDefault="004C6C9A" w:rsidP="00953E43">
            <w:pPr>
              <w:tabs>
                <w:tab w:val="left" w:pos="-720"/>
                <w:tab w:val="left" w:pos="3212"/>
              </w:tabs>
              <w:spacing w:before="40" w:after="40" w:line="276" w:lineRule="auto"/>
              <w:ind w:left="-104"/>
              <w:jc w:val="center"/>
            </w:pPr>
            <w:r>
              <w:t>October 14, 2022</w:t>
            </w:r>
          </w:p>
        </w:tc>
      </w:tr>
      <w:tr w:rsidR="004C6C9A" w:rsidRPr="004C5FB3" w14:paraId="75E97096" w14:textId="77777777" w:rsidTr="00953E43">
        <w:trPr>
          <w:trHeight w:val="288"/>
        </w:trPr>
        <w:tc>
          <w:tcPr>
            <w:tcW w:w="5940" w:type="dxa"/>
            <w:vAlign w:val="center"/>
          </w:tcPr>
          <w:p w14:paraId="2F45C0BE"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Application(s) Due Date</w:t>
            </w:r>
          </w:p>
        </w:tc>
        <w:tc>
          <w:tcPr>
            <w:tcW w:w="3420" w:type="dxa"/>
            <w:vAlign w:val="center"/>
          </w:tcPr>
          <w:p w14:paraId="220005C1" w14:textId="77777777" w:rsidR="004C6C9A" w:rsidRPr="004C5FB3" w:rsidRDefault="004C6C9A" w:rsidP="00953E43">
            <w:pPr>
              <w:tabs>
                <w:tab w:val="left" w:pos="-720"/>
                <w:tab w:val="left" w:pos="3212"/>
              </w:tabs>
              <w:spacing w:before="40" w:after="40" w:line="276" w:lineRule="auto"/>
              <w:ind w:left="-104"/>
              <w:jc w:val="center"/>
            </w:pPr>
            <w:r>
              <w:t>October 21, 2022</w:t>
            </w:r>
            <w:r w:rsidRPr="004C5FB3">
              <w:t xml:space="preserve"> </w:t>
            </w:r>
            <w:r>
              <w:t>-</w:t>
            </w:r>
            <w:r w:rsidRPr="004C5FB3">
              <w:t xml:space="preserve"> </w:t>
            </w:r>
            <w:r>
              <w:t>2:00 p.m.</w:t>
            </w:r>
          </w:p>
        </w:tc>
      </w:tr>
      <w:tr w:rsidR="004C6C9A" w:rsidRPr="004C5FB3" w14:paraId="642D264A" w14:textId="77777777" w:rsidTr="00953E43">
        <w:trPr>
          <w:trHeight w:val="288"/>
        </w:trPr>
        <w:tc>
          <w:tcPr>
            <w:tcW w:w="5940" w:type="dxa"/>
            <w:vAlign w:val="center"/>
          </w:tcPr>
          <w:p w14:paraId="17912288"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C5FB3">
              <w:t>Evaluate Applications</w:t>
            </w:r>
          </w:p>
        </w:tc>
        <w:tc>
          <w:tcPr>
            <w:tcW w:w="3420" w:type="dxa"/>
            <w:vAlign w:val="center"/>
          </w:tcPr>
          <w:p w14:paraId="35E66E95" w14:textId="77777777" w:rsidR="004C6C9A" w:rsidRPr="004C5FB3" w:rsidRDefault="004C6C9A" w:rsidP="00953E43">
            <w:pPr>
              <w:tabs>
                <w:tab w:val="left" w:pos="-720"/>
                <w:tab w:val="left" w:pos="3212"/>
              </w:tabs>
              <w:spacing w:before="40" w:after="40" w:line="276" w:lineRule="auto"/>
              <w:ind w:left="-104"/>
              <w:jc w:val="center"/>
            </w:pPr>
            <w:r>
              <w:t>October 24 - November 4, 2022</w:t>
            </w:r>
          </w:p>
        </w:tc>
      </w:tr>
      <w:tr w:rsidR="004C6C9A" w:rsidRPr="004C5FB3" w14:paraId="3ACE65BB" w14:textId="77777777" w:rsidTr="00953E43">
        <w:trPr>
          <w:trHeight w:val="288"/>
        </w:trPr>
        <w:tc>
          <w:tcPr>
            <w:tcW w:w="5940" w:type="dxa"/>
            <w:vAlign w:val="center"/>
          </w:tcPr>
          <w:p w14:paraId="3322CEC2"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Announce “Apparent Successful Applicant” and send notification via e-mail to unsuccessful Applicants</w:t>
            </w:r>
          </w:p>
        </w:tc>
        <w:tc>
          <w:tcPr>
            <w:tcW w:w="3420" w:type="dxa"/>
            <w:vAlign w:val="center"/>
          </w:tcPr>
          <w:p w14:paraId="5962B534" w14:textId="77777777" w:rsidR="004C6C9A" w:rsidRPr="004C5FB3" w:rsidRDefault="004C6C9A" w:rsidP="00953E43">
            <w:pPr>
              <w:tabs>
                <w:tab w:val="left" w:pos="-720"/>
                <w:tab w:val="left" w:pos="3212"/>
              </w:tabs>
              <w:spacing w:before="40" w:after="40" w:line="276" w:lineRule="auto"/>
              <w:ind w:left="-104"/>
              <w:jc w:val="center"/>
            </w:pPr>
            <w:r>
              <w:t>November 7, 2022</w:t>
            </w:r>
          </w:p>
        </w:tc>
      </w:tr>
      <w:tr w:rsidR="004C6C9A" w:rsidRPr="004C5FB3" w14:paraId="58D05040" w14:textId="77777777" w:rsidTr="00953E43">
        <w:trPr>
          <w:trHeight w:val="288"/>
        </w:trPr>
        <w:tc>
          <w:tcPr>
            <w:tcW w:w="5940" w:type="dxa"/>
            <w:vAlign w:val="center"/>
          </w:tcPr>
          <w:p w14:paraId="1B21889C"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Applicant Request for Debrief Due Date</w:t>
            </w:r>
          </w:p>
        </w:tc>
        <w:tc>
          <w:tcPr>
            <w:tcW w:w="3420" w:type="dxa"/>
            <w:vAlign w:val="center"/>
          </w:tcPr>
          <w:p w14:paraId="70827BB2" w14:textId="77777777" w:rsidR="004C6C9A" w:rsidRPr="004C5FB3" w:rsidRDefault="004C6C9A" w:rsidP="00953E43">
            <w:pPr>
              <w:tabs>
                <w:tab w:val="left" w:pos="-720"/>
                <w:tab w:val="left" w:pos="3212"/>
              </w:tabs>
              <w:spacing w:before="40" w:after="40" w:line="276" w:lineRule="auto"/>
              <w:ind w:left="-104"/>
              <w:jc w:val="center"/>
            </w:pPr>
            <w:r>
              <w:t>November 10, 2022</w:t>
            </w:r>
          </w:p>
        </w:tc>
      </w:tr>
      <w:tr w:rsidR="004C6C9A" w:rsidRPr="004C5FB3" w14:paraId="7AC9E781" w14:textId="77777777" w:rsidTr="00953E43">
        <w:trPr>
          <w:trHeight w:val="288"/>
        </w:trPr>
        <w:tc>
          <w:tcPr>
            <w:tcW w:w="5940" w:type="dxa"/>
            <w:vAlign w:val="center"/>
          </w:tcPr>
          <w:p w14:paraId="4AA3995E"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C5FB3">
              <w:t>Hold</w:t>
            </w:r>
            <w:r>
              <w:t xml:space="preserve"> Virtual</w:t>
            </w:r>
            <w:r w:rsidRPr="004C5FB3">
              <w:t xml:space="preserve"> Debrief Conferences </w:t>
            </w:r>
            <w:r>
              <w:t>(</w:t>
            </w:r>
            <w:r w:rsidRPr="004C5FB3">
              <w:t>if needed)</w:t>
            </w:r>
          </w:p>
        </w:tc>
        <w:tc>
          <w:tcPr>
            <w:tcW w:w="3420" w:type="dxa"/>
            <w:vAlign w:val="center"/>
          </w:tcPr>
          <w:p w14:paraId="013F7721" w14:textId="77777777" w:rsidR="004C6C9A" w:rsidRPr="004C5FB3" w:rsidRDefault="004C6C9A" w:rsidP="00953E43">
            <w:pPr>
              <w:tabs>
                <w:tab w:val="left" w:pos="-720"/>
                <w:tab w:val="left" w:pos="3212"/>
              </w:tabs>
              <w:spacing w:before="40" w:after="40" w:line="276" w:lineRule="auto"/>
              <w:ind w:left="-104"/>
              <w:jc w:val="center"/>
            </w:pPr>
            <w:r>
              <w:t>November 11-15, 2022</w:t>
            </w:r>
          </w:p>
        </w:tc>
      </w:tr>
      <w:tr w:rsidR="004C6C9A" w:rsidRPr="004C5FB3" w14:paraId="4150B512" w14:textId="77777777" w:rsidTr="00953E43">
        <w:trPr>
          <w:trHeight w:val="288"/>
        </w:trPr>
        <w:tc>
          <w:tcPr>
            <w:tcW w:w="5940" w:type="dxa"/>
            <w:vAlign w:val="center"/>
          </w:tcPr>
          <w:p w14:paraId="2EC33AC0" w14:textId="77777777" w:rsidR="004C6C9A" w:rsidRPr="004C5FB3" w:rsidRDefault="004C6C9A" w:rsidP="00953E43">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C5FB3">
              <w:t>Estimated Contract Start Date</w:t>
            </w:r>
          </w:p>
        </w:tc>
        <w:tc>
          <w:tcPr>
            <w:tcW w:w="3420" w:type="dxa"/>
            <w:vAlign w:val="center"/>
          </w:tcPr>
          <w:p w14:paraId="12B19292" w14:textId="77777777" w:rsidR="004C6C9A" w:rsidRPr="004C5FB3" w:rsidRDefault="004C6C9A" w:rsidP="00953E43">
            <w:pPr>
              <w:tabs>
                <w:tab w:val="left" w:pos="-720"/>
                <w:tab w:val="left" w:pos="3212"/>
              </w:tabs>
              <w:spacing w:before="40" w:after="40" w:line="276" w:lineRule="auto"/>
              <w:ind w:left="-104"/>
              <w:jc w:val="center"/>
            </w:pPr>
            <w:r>
              <w:t>December 1, 2022</w:t>
            </w:r>
          </w:p>
        </w:tc>
      </w:tr>
    </w:tbl>
    <w:p w14:paraId="45811BA0" w14:textId="0F6E343E" w:rsidR="009D1955" w:rsidRPr="00544B45" w:rsidRDefault="00544B45" w:rsidP="006E26B4">
      <w:pPr>
        <w:spacing w:before="360" w:after="120" w:line="276" w:lineRule="auto"/>
        <w:rPr>
          <w:b/>
          <w:bCs/>
        </w:rPr>
      </w:pPr>
      <w:r w:rsidRPr="00544B45">
        <w:rPr>
          <w:b/>
          <w:bCs/>
        </w:rPr>
        <w:t xml:space="preserve">Purpose and </w:t>
      </w:r>
      <w:r w:rsidR="004C6C9A">
        <w:rPr>
          <w:b/>
          <w:bCs/>
        </w:rPr>
        <w:t>Background</w:t>
      </w:r>
    </w:p>
    <w:p w14:paraId="37113333" w14:textId="77777777" w:rsidR="004C6C9A" w:rsidRPr="001E60CC" w:rsidRDefault="004C6C9A" w:rsidP="004C6C9A">
      <w:pPr>
        <w:pStyle w:val="H2-P"/>
      </w:pPr>
      <w:r w:rsidRPr="001E60CC">
        <w:t xml:space="preserve">The Washington State Health Care Authority, hereafter called “HCA,” is initiating this Request for Application (RFA) to solicit Applications from </w:t>
      </w:r>
      <w:r>
        <w:t>organization</w:t>
      </w:r>
      <w:r w:rsidRPr="001E60CC">
        <w:t xml:space="preserve">s interested in participating on a project to increase the availability of Foundational Community Support (FCS) services linked to the evidence-based practice </w:t>
      </w:r>
      <w:bookmarkStart w:id="1" w:name="_Hlk111468426"/>
      <w:r w:rsidRPr="001E60CC">
        <w:t>Individual Placement and Support (IPS)</w:t>
      </w:r>
      <w:bookmarkEnd w:id="1"/>
      <w:r w:rsidRPr="001E60CC">
        <w:t>, for Supported Employment (SE) or Permanent Supportive Housing (PSH) for Supportive Housing (SH) for adults receiving Substance Use Disorder (SUD) services. The awarded ASAs will develop and implement new SE or SH services as part of an FCS program across Washington State.</w:t>
      </w:r>
    </w:p>
    <w:p w14:paraId="29E5EC44" w14:textId="77777777" w:rsidR="004C6C9A" w:rsidRPr="001E60CC" w:rsidRDefault="004C6C9A" w:rsidP="004C6C9A">
      <w:pPr>
        <w:pStyle w:val="H2-P"/>
      </w:pPr>
      <w:r w:rsidRPr="001E60CC">
        <w:t xml:space="preserve">FCS services are part of Washington State’s federally authorized, five-year, Medicaid transformation waiver. The FCS program provides targeted benefits for SH and SE to at-risk Medicaid populations with qualifying </w:t>
      </w:r>
      <w:r w:rsidRPr="001E60CC">
        <w:lastRenderedPageBreak/>
        <w:t xml:space="preserve">mental health, SUD, chronic homelessness, or other long-term care needs. These benefits are effectively serving people who are often the most vulnerable and have complex care needs. </w:t>
      </w:r>
    </w:p>
    <w:p w14:paraId="6BE5C7A9" w14:textId="69299BF9" w:rsidR="005E4D0E" w:rsidRDefault="005E4D0E" w:rsidP="005E4D0E">
      <w:pPr>
        <w:spacing w:before="360" w:line="276" w:lineRule="auto"/>
        <w:rPr>
          <w:b/>
          <w:bCs/>
        </w:rPr>
      </w:pPr>
      <w:r w:rsidRPr="005E4D0E">
        <w:rPr>
          <w:b/>
          <w:bCs/>
        </w:rPr>
        <w:t>*Pre-Application Conference via Zoom</w:t>
      </w:r>
    </w:p>
    <w:p w14:paraId="7C5189C7" w14:textId="2F026E78" w:rsidR="005E4D0E" w:rsidRPr="005E4D0E" w:rsidRDefault="005E4D0E" w:rsidP="005E4D0E">
      <w:pPr>
        <w:spacing w:before="120" w:after="120" w:line="276" w:lineRule="auto"/>
      </w:pPr>
      <w:r w:rsidRPr="005E4D0E">
        <w:rPr>
          <w:b/>
          <w:bCs/>
        </w:rPr>
        <w:t xml:space="preserve">Scheduled to be Held: </w:t>
      </w:r>
      <w:r>
        <w:t>Monday, October 3, 2022 at 10:00A.M.</w:t>
      </w:r>
    </w:p>
    <w:p w14:paraId="338C8DE4" w14:textId="77777777" w:rsidR="005E4D0E" w:rsidRPr="005E4D0E" w:rsidRDefault="005E4D0E" w:rsidP="005E4D0E">
      <w:pPr>
        <w:widowControl/>
        <w:autoSpaceDE/>
        <w:autoSpaceDN/>
        <w:spacing w:after="240" w:line="276" w:lineRule="auto"/>
        <w:rPr>
          <w:rFonts w:eastAsia="Times New Roman"/>
          <w:bCs/>
        </w:rPr>
      </w:pPr>
      <w:r w:rsidRPr="005E4D0E">
        <w:rPr>
          <w:rFonts w:eastAsia="Times New Roman"/>
          <w:b/>
          <w:bCs/>
        </w:rPr>
        <w:t>Topic:</w:t>
      </w:r>
      <w:r w:rsidRPr="005E4D0E">
        <w:rPr>
          <w:rFonts w:eastAsia="Times New Roman"/>
          <w:bCs/>
        </w:rPr>
        <w:t xml:space="preserve"> Substance Use Disorder - Foundational Community Support Start-Up</w:t>
      </w:r>
    </w:p>
    <w:p w14:paraId="322C258B" w14:textId="6E731366" w:rsidR="005E4D0E" w:rsidRPr="005E4D0E" w:rsidRDefault="005E4D0E" w:rsidP="005E4D0E">
      <w:pPr>
        <w:widowControl/>
        <w:autoSpaceDE/>
        <w:autoSpaceDN/>
        <w:spacing w:after="120"/>
        <w:ind w:left="450"/>
        <w:rPr>
          <w:rFonts w:eastAsia="Times New Roman"/>
          <w:b/>
          <w:bCs/>
        </w:rPr>
      </w:pPr>
      <w:r w:rsidRPr="005E4D0E">
        <w:rPr>
          <w:rFonts w:eastAsia="Times New Roman"/>
          <w:b/>
          <w:bCs/>
        </w:rPr>
        <w:t>Zoom Webinar Link:</w:t>
      </w:r>
      <w:r>
        <w:rPr>
          <w:rFonts w:eastAsia="Times New Roman"/>
          <w:b/>
          <w:bCs/>
        </w:rPr>
        <w:t xml:space="preserve"> </w:t>
      </w:r>
      <w:hyperlink r:id="rId10" w:history="1">
        <w:r w:rsidRPr="005E4D0E">
          <w:rPr>
            <w:rFonts w:eastAsia="Times New Roman"/>
            <w:color w:val="0563C1"/>
            <w:u w:val="single"/>
          </w:rPr>
          <w:t>https://us02web.zoom.us/j/85718638079</w:t>
        </w:r>
      </w:hyperlink>
      <w:r w:rsidRPr="005E4D0E">
        <w:rPr>
          <w:rFonts w:eastAsia="Times New Roman"/>
        </w:rPr>
        <w:t xml:space="preserve"> </w:t>
      </w:r>
    </w:p>
    <w:p w14:paraId="62A9046F" w14:textId="77777777" w:rsidR="005E4D0E" w:rsidRPr="005E4D0E" w:rsidRDefault="005E4D0E" w:rsidP="005E4D0E">
      <w:pPr>
        <w:widowControl/>
        <w:autoSpaceDE/>
        <w:autoSpaceDN/>
        <w:spacing w:after="120"/>
        <w:ind w:left="450"/>
        <w:rPr>
          <w:rFonts w:eastAsia="Times New Roman"/>
          <w:b/>
          <w:bCs/>
        </w:rPr>
      </w:pPr>
      <w:r w:rsidRPr="005E4D0E">
        <w:rPr>
          <w:rFonts w:eastAsia="Times New Roman"/>
          <w:b/>
          <w:bCs/>
        </w:rPr>
        <w:t>Webinar ID:</w:t>
      </w:r>
      <w:r w:rsidRPr="005E4D0E">
        <w:rPr>
          <w:rFonts w:eastAsia="Times New Roman"/>
        </w:rPr>
        <w:t xml:space="preserve"> 857 1863 8079</w:t>
      </w:r>
    </w:p>
    <w:p w14:paraId="091C0658" w14:textId="77777777" w:rsidR="005E4D0E" w:rsidRPr="005E4D0E" w:rsidRDefault="005E4D0E" w:rsidP="005E4D0E">
      <w:pPr>
        <w:widowControl/>
        <w:autoSpaceDE/>
        <w:autoSpaceDN/>
        <w:spacing w:after="240"/>
        <w:ind w:left="450"/>
        <w:rPr>
          <w:rFonts w:eastAsia="Times New Roman"/>
          <w:b/>
          <w:bCs/>
        </w:rPr>
      </w:pPr>
      <w:r w:rsidRPr="005E4D0E">
        <w:rPr>
          <w:rFonts w:eastAsia="Times New Roman"/>
          <w:b/>
          <w:bCs/>
        </w:rPr>
        <w:t xml:space="preserve">Passcode: </w:t>
      </w:r>
      <w:r w:rsidRPr="005E4D0E">
        <w:rPr>
          <w:rFonts w:eastAsia="Times New Roman"/>
        </w:rPr>
        <w:t>705251</w:t>
      </w:r>
    </w:p>
    <w:p w14:paraId="132C26A7" w14:textId="77777777" w:rsidR="005E4D0E" w:rsidRPr="005E4D0E" w:rsidRDefault="005E4D0E" w:rsidP="005E4D0E">
      <w:pPr>
        <w:widowControl/>
        <w:numPr>
          <w:ilvl w:val="0"/>
          <w:numId w:val="7"/>
        </w:numPr>
        <w:autoSpaceDE/>
        <w:autoSpaceDN/>
        <w:spacing w:after="120"/>
        <w:contextualSpacing/>
        <w:rPr>
          <w:rFonts w:eastAsia="Times New Roman"/>
          <w:b/>
          <w:bCs/>
        </w:rPr>
      </w:pPr>
      <w:r w:rsidRPr="005E4D0E">
        <w:rPr>
          <w:rFonts w:eastAsia="Times New Roman"/>
          <w:b/>
          <w:bCs/>
        </w:rPr>
        <w:t xml:space="preserve">One Tap Mobile </w:t>
      </w:r>
    </w:p>
    <w:p w14:paraId="1FD38F7D" w14:textId="77777777" w:rsidR="005E4D0E" w:rsidRPr="005E4D0E" w:rsidRDefault="005E4D0E" w:rsidP="005E4D0E">
      <w:pPr>
        <w:widowControl/>
        <w:autoSpaceDE/>
        <w:autoSpaceDN/>
        <w:spacing w:after="120"/>
        <w:ind w:left="720"/>
        <w:rPr>
          <w:rFonts w:eastAsia="Times New Roman"/>
        </w:rPr>
      </w:pPr>
      <w:r w:rsidRPr="005E4D0E">
        <w:rPr>
          <w:rFonts w:eastAsia="Times New Roman"/>
        </w:rPr>
        <w:t xml:space="preserve">United States: +1-253-215-8782 - 857 1863 8079# - *705251# </w:t>
      </w:r>
    </w:p>
    <w:p w14:paraId="12347871" w14:textId="77777777" w:rsidR="005E4D0E" w:rsidRPr="005E4D0E" w:rsidRDefault="005E4D0E" w:rsidP="005E4D0E">
      <w:pPr>
        <w:widowControl/>
        <w:autoSpaceDE/>
        <w:autoSpaceDN/>
        <w:spacing w:after="240"/>
        <w:ind w:left="720"/>
        <w:rPr>
          <w:rFonts w:eastAsia="Times New Roman"/>
        </w:rPr>
      </w:pPr>
      <w:r w:rsidRPr="005E4D0E">
        <w:rPr>
          <w:rFonts w:eastAsia="Times New Roman"/>
        </w:rPr>
        <w:t xml:space="preserve">Or: +1-669-444-9171 - 857 1863 8079# - *705251# </w:t>
      </w:r>
    </w:p>
    <w:p w14:paraId="01FD4C37" w14:textId="77777777" w:rsidR="005E4D0E" w:rsidRPr="005E4D0E" w:rsidRDefault="005E4D0E" w:rsidP="005E4D0E">
      <w:pPr>
        <w:widowControl/>
        <w:numPr>
          <w:ilvl w:val="0"/>
          <w:numId w:val="7"/>
        </w:numPr>
        <w:autoSpaceDE/>
        <w:autoSpaceDN/>
        <w:spacing w:after="60"/>
        <w:contextualSpacing/>
        <w:rPr>
          <w:rFonts w:eastAsia="Times New Roman"/>
          <w:b/>
          <w:bCs/>
        </w:rPr>
      </w:pPr>
      <w:r w:rsidRPr="005E4D0E">
        <w:rPr>
          <w:rFonts w:eastAsia="Times New Roman"/>
          <w:b/>
          <w:bCs/>
        </w:rPr>
        <w:t>Telephone</w:t>
      </w:r>
    </w:p>
    <w:p w14:paraId="6D618031" w14:textId="77777777" w:rsidR="005E4D0E" w:rsidRPr="005E4D0E" w:rsidRDefault="005E4D0E" w:rsidP="005E4D0E">
      <w:pPr>
        <w:widowControl/>
        <w:autoSpaceDE/>
        <w:autoSpaceDN/>
        <w:spacing w:after="120"/>
        <w:ind w:left="450"/>
        <w:rPr>
          <w:rFonts w:eastAsia="Times New Roman"/>
          <w:i/>
          <w:iCs/>
        </w:rPr>
      </w:pPr>
      <w:r w:rsidRPr="005E4D0E">
        <w:rPr>
          <w:rFonts w:eastAsia="Times New Roman"/>
          <w:i/>
          <w:iCs/>
        </w:rPr>
        <w:t xml:space="preserve">For higher quality, dial a number based on your current location: </w:t>
      </w:r>
    </w:p>
    <w:p w14:paraId="507FCA11" w14:textId="77777777" w:rsidR="005E4D0E" w:rsidRPr="005E4D0E" w:rsidRDefault="005E4D0E" w:rsidP="005E4D0E">
      <w:pPr>
        <w:widowControl/>
        <w:autoSpaceDE/>
        <w:autoSpaceDN/>
        <w:spacing w:after="60"/>
        <w:ind w:left="450"/>
        <w:rPr>
          <w:rFonts w:eastAsia="Times New Roman"/>
          <w:b/>
          <w:bCs/>
        </w:rPr>
      </w:pPr>
      <w:r w:rsidRPr="005E4D0E">
        <w:rPr>
          <w:rFonts w:eastAsia="Times New Roman"/>
          <w:b/>
          <w:bCs/>
        </w:rPr>
        <w:t>United States:</w:t>
      </w:r>
    </w:p>
    <w:tbl>
      <w:tblPr>
        <w:tblStyle w:val="TableGrid1"/>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368"/>
        <w:gridCol w:w="2369"/>
      </w:tblGrid>
      <w:tr w:rsidR="005E4D0E" w:rsidRPr="005E4D0E" w14:paraId="04E3C236" w14:textId="77777777" w:rsidTr="00937F79">
        <w:trPr>
          <w:trHeight w:val="242"/>
        </w:trPr>
        <w:tc>
          <w:tcPr>
            <w:tcW w:w="2368" w:type="dxa"/>
            <w:vAlign w:val="center"/>
          </w:tcPr>
          <w:p w14:paraId="5177DF18" w14:textId="77777777" w:rsidR="005E4D0E" w:rsidRPr="005E4D0E" w:rsidRDefault="005E4D0E" w:rsidP="005E4D0E">
            <w:pPr>
              <w:spacing w:before="60" w:after="60"/>
              <w:ind w:left="-120"/>
              <w:jc w:val="center"/>
              <w:rPr>
                <w:rFonts w:eastAsia="Times New Roman"/>
              </w:rPr>
            </w:pPr>
            <w:r w:rsidRPr="005E4D0E">
              <w:rPr>
                <w:rFonts w:eastAsia="Times New Roman"/>
              </w:rPr>
              <w:t>+1-253-215-8782</w:t>
            </w:r>
          </w:p>
        </w:tc>
        <w:tc>
          <w:tcPr>
            <w:tcW w:w="2368" w:type="dxa"/>
            <w:vAlign w:val="center"/>
          </w:tcPr>
          <w:p w14:paraId="7EB66B4A" w14:textId="77777777" w:rsidR="005E4D0E" w:rsidRPr="005E4D0E" w:rsidRDefault="005E4D0E" w:rsidP="005E4D0E">
            <w:pPr>
              <w:spacing w:before="60" w:after="60"/>
              <w:ind w:left="-134"/>
              <w:jc w:val="center"/>
              <w:rPr>
                <w:rFonts w:eastAsia="Times New Roman"/>
              </w:rPr>
            </w:pPr>
            <w:r w:rsidRPr="005E4D0E">
              <w:rPr>
                <w:rFonts w:eastAsia="Times New Roman"/>
              </w:rPr>
              <w:t>+1-669-444-9171</w:t>
            </w:r>
          </w:p>
        </w:tc>
        <w:tc>
          <w:tcPr>
            <w:tcW w:w="2369" w:type="dxa"/>
            <w:vAlign w:val="center"/>
          </w:tcPr>
          <w:p w14:paraId="373EF257" w14:textId="77777777" w:rsidR="005E4D0E" w:rsidRPr="005E4D0E" w:rsidRDefault="005E4D0E" w:rsidP="005E4D0E">
            <w:pPr>
              <w:spacing w:before="60" w:after="60"/>
              <w:ind w:left="-74"/>
              <w:jc w:val="center"/>
              <w:rPr>
                <w:rFonts w:eastAsia="Times New Roman"/>
              </w:rPr>
            </w:pPr>
            <w:r w:rsidRPr="005E4D0E">
              <w:rPr>
                <w:rFonts w:eastAsia="Times New Roman"/>
              </w:rPr>
              <w:t>+1-669-900-6833</w:t>
            </w:r>
          </w:p>
        </w:tc>
      </w:tr>
      <w:tr w:rsidR="005E4D0E" w:rsidRPr="005E4D0E" w14:paraId="7AF9B56A" w14:textId="77777777" w:rsidTr="00937F79">
        <w:trPr>
          <w:trHeight w:val="70"/>
        </w:trPr>
        <w:tc>
          <w:tcPr>
            <w:tcW w:w="2368" w:type="dxa"/>
            <w:vAlign w:val="center"/>
          </w:tcPr>
          <w:p w14:paraId="309E337C" w14:textId="77777777" w:rsidR="005E4D0E" w:rsidRPr="005E4D0E" w:rsidRDefault="005E4D0E" w:rsidP="005E4D0E">
            <w:pPr>
              <w:spacing w:before="60" w:after="60"/>
              <w:ind w:left="-120"/>
              <w:jc w:val="center"/>
              <w:rPr>
                <w:rFonts w:eastAsia="Times New Roman"/>
              </w:rPr>
            </w:pPr>
            <w:r w:rsidRPr="005E4D0E">
              <w:rPr>
                <w:rFonts w:eastAsia="Times New Roman"/>
              </w:rPr>
              <w:t>+1-719-359-4580</w:t>
            </w:r>
          </w:p>
        </w:tc>
        <w:tc>
          <w:tcPr>
            <w:tcW w:w="2368" w:type="dxa"/>
            <w:vAlign w:val="center"/>
          </w:tcPr>
          <w:p w14:paraId="4029F9C8" w14:textId="77777777" w:rsidR="005E4D0E" w:rsidRPr="005E4D0E" w:rsidRDefault="005E4D0E" w:rsidP="005E4D0E">
            <w:pPr>
              <w:spacing w:before="60" w:after="60"/>
              <w:ind w:left="-134"/>
              <w:jc w:val="center"/>
              <w:rPr>
                <w:rFonts w:eastAsia="Times New Roman"/>
              </w:rPr>
            </w:pPr>
            <w:r w:rsidRPr="005E4D0E">
              <w:rPr>
                <w:rFonts w:eastAsia="Times New Roman"/>
              </w:rPr>
              <w:t>+1-346-248-7799</w:t>
            </w:r>
          </w:p>
        </w:tc>
        <w:tc>
          <w:tcPr>
            <w:tcW w:w="2369" w:type="dxa"/>
            <w:vAlign w:val="center"/>
          </w:tcPr>
          <w:p w14:paraId="2560506A" w14:textId="77777777" w:rsidR="005E4D0E" w:rsidRPr="005E4D0E" w:rsidRDefault="005E4D0E" w:rsidP="005E4D0E">
            <w:pPr>
              <w:spacing w:before="60" w:after="60"/>
              <w:ind w:left="-74"/>
              <w:jc w:val="center"/>
              <w:rPr>
                <w:rFonts w:eastAsia="Times New Roman"/>
              </w:rPr>
            </w:pPr>
            <w:r w:rsidRPr="005E4D0E">
              <w:rPr>
                <w:rFonts w:eastAsia="Times New Roman"/>
              </w:rPr>
              <w:t>+1-386-347-5053</w:t>
            </w:r>
          </w:p>
        </w:tc>
      </w:tr>
      <w:tr w:rsidR="005E4D0E" w:rsidRPr="005E4D0E" w14:paraId="2ADA8372" w14:textId="77777777" w:rsidTr="00937F79">
        <w:trPr>
          <w:trHeight w:val="70"/>
        </w:trPr>
        <w:tc>
          <w:tcPr>
            <w:tcW w:w="2368" w:type="dxa"/>
            <w:vAlign w:val="center"/>
          </w:tcPr>
          <w:p w14:paraId="58B1AB94" w14:textId="77777777" w:rsidR="005E4D0E" w:rsidRPr="005E4D0E" w:rsidRDefault="005E4D0E" w:rsidP="005E4D0E">
            <w:pPr>
              <w:spacing w:before="60" w:after="60"/>
              <w:ind w:left="-120"/>
              <w:jc w:val="center"/>
              <w:rPr>
                <w:rFonts w:eastAsia="Times New Roman"/>
              </w:rPr>
            </w:pPr>
            <w:r w:rsidRPr="005E4D0E">
              <w:rPr>
                <w:rFonts w:eastAsia="Times New Roman"/>
              </w:rPr>
              <w:t>+1-564-217-2000</w:t>
            </w:r>
          </w:p>
        </w:tc>
        <w:tc>
          <w:tcPr>
            <w:tcW w:w="2368" w:type="dxa"/>
            <w:vAlign w:val="center"/>
          </w:tcPr>
          <w:p w14:paraId="33102136" w14:textId="77777777" w:rsidR="005E4D0E" w:rsidRPr="005E4D0E" w:rsidRDefault="005E4D0E" w:rsidP="005E4D0E">
            <w:pPr>
              <w:spacing w:before="60" w:after="60"/>
              <w:ind w:left="-134"/>
              <w:jc w:val="center"/>
              <w:rPr>
                <w:rFonts w:eastAsia="Times New Roman"/>
              </w:rPr>
            </w:pPr>
            <w:r w:rsidRPr="005E4D0E">
              <w:rPr>
                <w:rFonts w:eastAsia="Times New Roman"/>
              </w:rPr>
              <w:t>+1-646-931-3860</w:t>
            </w:r>
          </w:p>
        </w:tc>
        <w:tc>
          <w:tcPr>
            <w:tcW w:w="2369" w:type="dxa"/>
            <w:vAlign w:val="center"/>
          </w:tcPr>
          <w:p w14:paraId="0CD6E34C" w14:textId="77777777" w:rsidR="005E4D0E" w:rsidRPr="005E4D0E" w:rsidRDefault="005E4D0E" w:rsidP="005E4D0E">
            <w:pPr>
              <w:spacing w:before="60" w:after="60"/>
              <w:ind w:left="-74"/>
              <w:jc w:val="center"/>
              <w:rPr>
                <w:rFonts w:eastAsia="Times New Roman"/>
              </w:rPr>
            </w:pPr>
            <w:r w:rsidRPr="005E4D0E">
              <w:rPr>
                <w:rFonts w:eastAsia="Times New Roman"/>
              </w:rPr>
              <w:t>+1-929-205-6099</w:t>
            </w:r>
          </w:p>
        </w:tc>
      </w:tr>
      <w:tr w:rsidR="005E4D0E" w:rsidRPr="005E4D0E" w14:paraId="3C75B243" w14:textId="77777777" w:rsidTr="00937F79">
        <w:trPr>
          <w:trHeight w:val="70"/>
        </w:trPr>
        <w:tc>
          <w:tcPr>
            <w:tcW w:w="2368" w:type="dxa"/>
            <w:vAlign w:val="center"/>
          </w:tcPr>
          <w:p w14:paraId="1BF18608" w14:textId="77777777" w:rsidR="005E4D0E" w:rsidRPr="005E4D0E" w:rsidRDefault="005E4D0E" w:rsidP="005E4D0E">
            <w:pPr>
              <w:spacing w:before="60" w:after="60"/>
              <w:ind w:left="-120"/>
              <w:jc w:val="center"/>
              <w:rPr>
                <w:rFonts w:eastAsia="Times New Roman"/>
              </w:rPr>
            </w:pPr>
            <w:r w:rsidRPr="005E4D0E">
              <w:rPr>
                <w:rFonts w:eastAsia="Times New Roman"/>
              </w:rPr>
              <w:t>+1-301-715-8592</w:t>
            </w:r>
          </w:p>
        </w:tc>
        <w:tc>
          <w:tcPr>
            <w:tcW w:w="2368" w:type="dxa"/>
            <w:vAlign w:val="center"/>
          </w:tcPr>
          <w:p w14:paraId="1BAF9DAD" w14:textId="77777777" w:rsidR="005E4D0E" w:rsidRPr="005E4D0E" w:rsidRDefault="005E4D0E" w:rsidP="005E4D0E">
            <w:pPr>
              <w:spacing w:before="60" w:after="60"/>
              <w:ind w:left="-134"/>
              <w:jc w:val="center"/>
              <w:rPr>
                <w:rFonts w:eastAsia="Times New Roman"/>
              </w:rPr>
            </w:pPr>
            <w:r w:rsidRPr="005E4D0E">
              <w:rPr>
                <w:rFonts w:eastAsia="Times New Roman"/>
              </w:rPr>
              <w:t>+1-309-205-3325</w:t>
            </w:r>
          </w:p>
        </w:tc>
        <w:tc>
          <w:tcPr>
            <w:tcW w:w="2369" w:type="dxa"/>
            <w:vAlign w:val="center"/>
          </w:tcPr>
          <w:p w14:paraId="3B40B53D" w14:textId="77777777" w:rsidR="005E4D0E" w:rsidRPr="005E4D0E" w:rsidRDefault="005E4D0E" w:rsidP="005E4D0E">
            <w:pPr>
              <w:spacing w:before="60" w:after="60"/>
              <w:ind w:left="-74"/>
              <w:jc w:val="center"/>
              <w:rPr>
                <w:rFonts w:eastAsia="Times New Roman"/>
              </w:rPr>
            </w:pPr>
            <w:r w:rsidRPr="005E4D0E">
              <w:rPr>
                <w:rFonts w:eastAsia="Times New Roman"/>
              </w:rPr>
              <w:t>+1-312-626-6799</w:t>
            </w:r>
          </w:p>
        </w:tc>
      </w:tr>
    </w:tbl>
    <w:p w14:paraId="0A448AA9" w14:textId="77777777" w:rsidR="005E4D0E" w:rsidRPr="005E4D0E" w:rsidRDefault="005E4D0E" w:rsidP="005E4D0E">
      <w:pPr>
        <w:widowControl/>
        <w:autoSpaceDE/>
        <w:autoSpaceDN/>
        <w:spacing w:after="240"/>
        <w:ind w:left="450"/>
        <w:rPr>
          <w:rFonts w:eastAsia="Times New Roman"/>
        </w:rPr>
      </w:pPr>
      <w:r w:rsidRPr="005E4D0E">
        <w:rPr>
          <w:rFonts w:eastAsia="Times New Roman"/>
          <w:b/>
          <w:bCs/>
        </w:rPr>
        <w:t>International Numbers Available:</w:t>
      </w:r>
      <w:r w:rsidRPr="005E4D0E">
        <w:rPr>
          <w:rFonts w:eastAsia="Times New Roman"/>
        </w:rPr>
        <w:t xml:space="preserve"> </w:t>
      </w:r>
      <w:hyperlink r:id="rId11" w:history="1">
        <w:r w:rsidRPr="005E4D0E">
          <w:rPr>
            <w:rFonts w:eastAsia="Times New Roman"/>
            <w:color w:val="0563C1"/>
            <w:u w:val="single"/>
          </w:rPr>
          <w:t>https://us02web.zoom.us/u/kbUNxRv349</w:t>
        </w:r>
      </w:hyperlink>
      <w:r w:rsidRPr="005E4D0E">
        <w:rPr>
          <w:rFonts w:eastAsia="Times New Roman"/>
        </w:rPr>
        <w:t xml:space="preserve"> </w:t>
      </w:r>
    </w:p>
    <w:p w14:paraId="6147FB6E" w14:textId="3E7D6704" w:rsidR="009D1955" w:rsidRPr="00544B45" w:rsidRDefault="00544B45" w:rsidP="006E26B4">
      <w:pPr>
        <w:spacing w:before="360" w:after="120" w:line="276" w:lineRule="auto"/>
        <w:rPr>
          <w:b/>
          <w:bCs/>
        </w:rPr>
      </w:pPr>
      <w:r w:rsidRPr="00544B45">
        <w:rPr>
          <w:b/>
          <w:bCs/>
        </w:rPr>
        <w:t>Minimum Qualifications</w:t>
      </w:r>
    </w:p>
    <w:p w14:paraId="3D4C1630" w14:textId="77777777" w:rsidR="004C6C9A" w:rsidRPr="00F0365A" w:rsidRDefault="004C6C9A" w:rsidP="004C6C9A">
      <w:pPr>
        <w:pStyle w:val="H2-P"/>
        <w:numPr>
          <w:ilvl w:val="0"/>
          <w:numId w:val="5"/>
        </w:numPr>
        <w:ind w:left="450"/>
      </w:pPr>
      <w:r w:rsidRPr="00F0365A">
        <w:t>Licensed to do business in the state of Washington or provide a commitment that it will become licensed in Washington within 30 calendar days of being selected as the Apparent Successful Applicant.</w:t>
      </w:r>
    </w:p>
    <w:p w14:paraId="2AFC1305" w14:textId="77777777" w:rsidR="004C6C9A" w:rsidRDefault="004C6C9A" w:rsidP="004C6C9A">
      <w:pPr>
        <w:pStyle w:val="H2-P"/>
        <w:numPr>
          <w:ilvl w:val="0"/>
          <w:numId w:val="5"/>
        </w:numPr>
        <w:ind w:left="450"/>
      </w:pPr>
      <w:r w:rsidRPr="00B4588B">
        <w:t>Currently providing supportive services for individuals with Substance Use Disorder (SUD).</w:t>
      </w:r>
    </w:p>
    <w:p w14:paraId="237269A8" w14:textId="77777777" w:rsidR="004C6C9A" w:rsidRPr="00B4588B" w:rsidRDefault="004C6C9A" w:rsidP="004C6C9A">
      <w:pPr>
        <w:pStyle w:val="H2-P"/>
        <w:numPr>
          <w:ilvl w:val="0"/>
          <w:numId w:val="5"/>
        </w:numPr>
        <w:ind w:left="450"/>
      </w:pPr>
      <w:r>
        <w:t xml:space="preserve">Applicant is either </w:t>
      </w:r>
      <w:r w:rsidRPr="008951E8">
        <w:t>in the process of contracting</w:t>
      </w:r>
      <w:r>
        <w:t xml:space="preserve"> with Amerigroup TPA, or is </w:t>
      </w:r>
      <w:r w:rsidRPr="008951E8">
        <w:t xml:space="preserve">willing to </w:t>
      </w:r>
      <w:r>
        <w:t xml:space="preserve">begin the process to contract with Amerigroup TPA upon execution of a Contract. </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C6C9A" w14:paraId="2602E479" w14:textId="77777777" w:rsidTr="00902809">
        <w:tc>
          <w:tcPr>
            <w:tcW w:w="1980" w:type="dxa"/>
          </w:tcPr>
          <w:p w14:paraId="114F0813" w14:textId="77777777" w:rsidR="00902809" w:rsidRPr="004C6C9A"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2" w:name="_Hlk86172219"/>
            <w:r w:rsidRPr="004C6C9A">
              <w:t>Name</w:t>
            </w:r>
          </w:p>
        </w:tc>
        <w:tc>
          <w:tcPr>
            <w:tcW w:w="6480" w:type="dxa"/>
          </w:tcPr>
          <w:p w14:paraId="1FF57129" w14:textId="24939ABD" w:rsidR="00902809" w:rsidRPr="004C6C9A" w:rsidRDefault="004C6C9A" w:rsidP="007C2236">
            <w:pPr>
              <w:tabs>
                <w:tab w:val="left" w:pos="-1440"/>
                <w:tab w:val="left" w:pos="-720"/>
                <w:tab w:val="left" w:pos="720"/>
                <w:tab w:val="left" w:pos="1080"/>
                <w:tab w:val="left" w:pos="1440"/>
                <w:tab w:val="left" w:pos="1800"/>
                <w:tab w:val="left" w:pos="2160"/>
                <w:tab w:val="left" w:pos="2520"/>
                <w:tab w:val="left" w:pos="2880"/>
              </w:tabs>
              <w:spacing w:before="120" w:after="120"/>
            </w:pPr>
            <w:r w:rsidRPr="004C6C9A">
              <w:t>Cassie Bryden</w:t>
            </w:r>
          </w:p>
        </w:tc>
      </w:tr>
      <w:tr w:rsidR="00902809" w:rsidRPr="004C6C9A" w14:paraId="31272C06" w14:textId="77777777" w:rsidTr="00902809">
        <w:tc>
          <w:tcPr>
            <w:tcW w:w="1980" w:type="dxa"/>
          </w:tcPr>
          <w:p w14:paraId="5803C0BC" w14:textId="77777777" w:rsidR="00902809" w:rsidRPr="004C6C9A"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4C6C9A">
              <w:t>E-Mail Address</w:t>
            </w:r>
          </w:p>
        </w:tc>
        <w:tc>
          <w:tcPr>
            <w:tcW w:w="6480" w:type="dxa"/>
          </w:tcPr>
          <w:p w14:paraId="2305D0C7" w14:textId="77777777" w:rsidR="00902809" w:rsidRPr="004C6C9A" w:rsidRDefault="005E4D0E"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2" w:history="1">
              <w:r w:rsidR="00902809" w:rsidRPr="004C6C9A">
                <w:rPr>
                  <w:rStyle w:val="Hyperlink"/>
                </w:rPr>
                <w:t>HCAProcurements@hca.wa.gov</w:t>
              </w:r>
            </w:hyperlink>
            <w:r w:rsidR="00902809" w:rsidRPr="004C6C9A">
              <w:t xml:space="preserve"> </w:t>
            </w:r>
          </w:p>
        </w:tc>
      </w:tr>
      <w:bookmarkEnd w:id="2"/>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5BCD75AE" w14:textId="77777777" w:rsidR="004C6C9A" w:rsidRPr="002475C1" w:rsidRDefault="004C6C9A" w:rsidP="004C6C9A">
      <w:pPr>
        <w:spacing w:before="120" w:after="120" w:line="276" w:lineRule="auto"/>
        <w:rPr>
          <w:sz w:val="20"/>
          <w:szCs w:val="20"/>
        </w:rPr>
        <w:sectPr w:rsidR="004C6C9A" w:rsidRPr="002475C1" w:rsidSect="0090280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7255B387" w14:textId="77777777" w:rsidR="00E4655E" w:rsidRDefault="00E4655E" w:rsidP="00E4655E">
      <w:pPr>
        <w:pStyle w:val="ListParagraph"/>
        <w:spacing w:after="80" w:line="276" w:lineRule="auto"/>
        <w:ind w:left="900" w:hanging="900"/>
      </w:pPr>
      <w:r>
        <w:t>918-67</w:t>
      </w:r>
      <w:r>
        <w:tab/>
        <w:t>Human Services Consulting (To Include Mental Health Consulting Services)</w:t>
      </w:r>
    </w:p>
    <w:p w14:paraId="5CD53A60" w14:textId="77777777" w:rsidR="00E4655E" w:rsidRDefault="00E4655E" w:rsidP="00E4655E">
      <w:pPr>
        <w:pStyle w:val="ListParagraph"/>
        <w:spacing w:after="80" w:line="276" w:lineRule="auto"/>
        <w:ind w:left="900" w:hanging="900"/>
      </w:pPr>
      <w:r>
        <w:t>948-07</w:t>
      </w:r>
      <w:r>
        <w:tab/>
        <w:t>Administration Services, Health</w:t>
      </w:r>
    </w:p>
    <w:p w14:paraId="7B2D6A49" w14:textId="77777777" w:rsidR="00E4655E" w:rsidRDefault="00E4655E" w:rsidP="00E4655E">
      <w:pPr>
        <w:pStyle w:val="ListParagraph"/>
        <w:spacing w:after="80" w:line="276" w:lineRule="auto"/>
        <w:ind w:left="900" w:hanging="900"/>
      </w:pPr>
      <w:r>
        <w:t>948-45</w:t>
      </w:r>
      <w:r>
        <w:tab/>
        <w:t>Home Health Care Services</w:t>
      </w:r>
    </w:p>
    <w:p w14:paraId="18536490" w14:textId="77777777" w:rsidR="00E4655E" w:rsidRDefault="00E4655E" w:rsidP="00E4655E">
      <w:pPr>
        <w:pStyle w:val="ListParagraph"/>
        <w:spacing w:after="80" w:line="276" w:lineRule="auto"/>
        <w:ind w:left="900" w:hanging="900"/>
      </w:pPr>
      <w:r>
        <w:t>948-47</w:t>
      </w:r>
      <w:r>
        <w:tab/>
        <w:t>Health Care Center Services</w:t>
      </w:r>
    </w:p>
    <w:p w14:paraId="5245AD78" w14:textId="77777777" w:rsidR="00E4655E" w:rsidRDefault="00E4655E" w:rsidP="00E4655E">
      <w:pPr>
        <w:pStyle w:val="ListParagraph"/>
        <w:spacing w:after="80" w:line="276" w:lineRule="auto"/>
        <w:ind w:left="900" w:hanging="900"/>
      </w:pPr>
      <w:r>
        <w:lastRenderedPageBreak/>
        <w:t>948-48</w:t>
      </w:r>
      <w:r>
        <w:tab/>
        <w:t>Health Care Services (Not Otherwise Classified)</w:t>
      </w:r>
    </w:p>
    <w:p w14:paraId="561CC788" w14:textId="77777777" w:rsidR="00E4655E" w:rsidRDefault="00E4655E" w:rsidP="00E4655E">
      <w:pPr>
        <w:pStyle w:val="ListParagraph"/>
        <w:spacing w:after="80" w:line="276" w:lineRule="auto"/>
        <w:ind w:left="900" w:hanging="900"/>
      </w:pPr>
      <w:r>
        <w:t>948-74</w:t>
      </w:r>
      <w:r>
        <w:tab/>
        <w:t>Professional Medical Services (Including Physicians, Pharmacists, and All Specialties)</w:t>
      </w:r>
    </w:p>
    <w:p w14:paraId="291F9EAC" w14:textId="77777777" w:rsidR="00E4655E" w:rsidRDefault="00E4655E" w:rsidP="00E4655E">
      <w:pPr>
        <w:pStyle w:val="ListParagraph"/>
        <w:spacing w:after="80" w:line="276" w:lineRule="auto"/>
        <w:ind w:left="900" w:hanging="900"/>
      </w:pPr>
      <w:r>
        <w:t>948-76</w:t>
      </w:r>
      <w:r>
        <w:tab/>
        <w:t>Psychologists/Psychological and Psychiatric Services (Including Behavioral Management Services)</w:t>
      </w:r>
    </w:p>
    <w:p w14:paraId="3D170666" w14:textId="77777777" w:rsidR="00E4655E" w:rsidRDefault="00E4655E" w:rsidP="00E4655E">
      <w:pPr>
        <w:pStyle w:val="ListParagraph"/>
        <w:spacing w:after="80" w:line="276" w:lineRule="auto"/>
        <w:ind w:left="900" w:hanging="900"/>
      </w:pPr>
      <w:r>
        <w:t>948-86</w:t>
      </w:r>
      <w:r>
        <w:tab/>
        <w:t>Therapy and Rehabilitation Services</w:t>
      </w:r>
    </w:p>
    <w:p w14:paraId="375D4FB2" w14:textId="77777777" w:rsidR="00E4655E" w:rsidRDefault="00E4655E" w:rsidP="00E4655E">
      <w:pPr>
        <w:pStyle w:val="ListParagraph"/>
        <w:spacing w:after="80" w:line="276" w:lineRule="auto"/>
        <w:ind w:left="900" w:hanging="900"/>
      </w:pPr>
      <w:r>
        <w:t>952-05</w:t>
      </w:r>
      <w:r>
        <w:tab/>
        <w:t>Alcohol and Drug Detoxification (Incl. Rehabilitation)</w:t>
      </w:r>
    </w:p>
    <w:p w14:paraId="11C734F0" w14:textId="77777777" w:rsidR="00E4655E" w:rsidRDefault="00E4655E" w:rsidP="00E4655E">
      <w:pPr>
        <w:pStyle w:val="ListParagraph"/>
        <w:spacing w:after="80" w:line="276" w:lineRule="auto"/>
        <w:ind w:left="900" w:hanging="900"/>
      </w:pPr>
      <w:r>
        <w:t>952-06</w:t>
      </w:r>
      <w:r>
        <w:tab/>
        <w:t>Alcohol and Drug Prevention</w:t>
      </w:r>
    </w:p>
    <w:p w14:paraId="2246836D" w14:textId="5419F06B" w:rsidR="00E4655E" w:rsidRDefault="00E4655E" w:rsidP="00E4655E">
      <w:pPr>
        <w:pStyle w:val="ListParagraph"/>
        <w:spacing w:after="80" w:line="276" w:lineRule="auto"/>
        <w:ind w:left="900" w:hanging="900"/>
      </w:pPr>
      <w:r>
        <w:t>952-08</w:t>
      </w:r>
      <w:r>
        <w:tab/>
        <w:t>Assisted Living Services</w:t>
      </w:r>
    </w:p>
    <w:p w14:paraId="062CB4D5" w14:textId="77777777" w:rsidR="00E4655E" w:rsidRDefault="00E4655E" w:rsidP="00E4655E">
      <w:pPr>
        <w:pStyle w:val="ListParagraph"/>
        <w:spacing w:after="80" w:line="276" w:lineRule="auto"/>
        <w:ind w:left="900" w:hanging="900"/>
      </w:pPr>
      <w:r>
        <w:t>952-15</w:t>
      </w:r>
      <w:r>
        <w:tab/>
        <w:t>Case Management</w:t>
      </w:r>
    </w:p>
    <w:p w14:paraId="7C2206BF" w14:textId="77777777" w:rsidR="00E4655E" w:rsidRDefault="00E4655E" w:rsidP="00E4655E">
      <w:pPr>
        <w:pStyle w:val="ListParagraph"/>
        <w:spacing w:after="80" w:line="276" w:lineRule="auto"/>
        <w:ind w:left="900" w:hanging="900"/>
      </w:pPr>
      <w:r>
        <w:t xml:space="preserve">952-37 </w:t>
      </w:r>
      <w:r>
        <w:tab/>
        <w:t>Emergency Shelter</w:t>
      </w:r>
    </w:p>
    <w:p w14:paraId="4069D681" w14:textId="0C4686F1" w:rsidR="00E4655E" w:rsidRDefault="00E4655E" w:rsidP="00E4655E">
      <w:pPr>
        <w:pStyle w:val="ListParagraph"/>
        <w:spacing w:after="80" w:line="276" w:lineRule="auto"/>
        <w:ind w:left="900" w:hanging="900"/>
      </w:pPr>
      <w:r>
        <w:t>952-38</w:t>
      </w:r>
      <w:r>
        <w:tab/>
        <w:t>Employee Assistance Programs (Including Unemployment Compensation Administration Services)</w:t>
      </w:r>
    </w:p>
    <w:p w14:paraId="08B38E2A" w14:textId="77777777" w:rsidR="00E4655E" w:rsidRDefault="00E4655E" w:rsidP="00E4655E">
      <w:pPr>
        <w:pStyle w:val="ListParagraph"/>
        <w:spacing w:after="80" w:line="276" w:lineRule="auto"/>
        <w:ind w:left="900" w:hanging="900"/>
      </w:pPr>
    </w:p>
    <w:p w14:paraId="3756FC4A" w14:textId="77777777" w:rsidR="00E4655E" w:rsidRDefault="00E4655E" w:rsidP="00E4655E">
      <w:pPr>
        <w:pStyle w:val="ListParagraph"/>
        <w:spacing w:after="80" w:line="276" w:lineRule="auto"/>
        <w:ind w:left="900" w:hanging="900"/>
      </w:pPr>
      <w:r>
        <w:t>952-39</w:t>
      </w:r>
      <w:r>
        <w:tab/>
        <w:t>Employment Generating Activities</w:t>
      </w:r>
    </w:p>
    <w:p w14:paraId="1F196C2A" w14:textId="77777777" w:rsidR="00E4655E" w:rsidRDefault="00E4655E" w:rsidP="00E4655E">
      <w:pPr>
        <w:pStyle w:val="ListParagraph"/>
        <w:spacing w:after="80" w:line="276" w:lineRule="auto"/>
        <w:ind w:left="900" w:hanging="900"/>
      </w:pPr>
      <w:r>
        <w:t>952-49</w:t>
      </w:r>
      <w:r>
        <w:tab/>
        <w:t>Halfway Housing</w:t>
      </w:r>
    </w:p>
    <w:p w14:paraId="2D575376" w14:textId="77777777" w:rsidR="00E4655E" w:rsidRDefault="00E4655E" w:rsidP="00E4655E">
      <w:pPr>
        <w:pStyle w:val="ListParagraph"/>
        <w:spacing w:after="80" w:line="276" w:lineRule="auto"/>
        <w:ind w:left="900" w:hanging="900"/>
      </w:pPr>
      <w:r>
        <w:t>952-55</w:t>
      </w:r>
      <w:r>
        <w:tab/>
        <w:t>Homelessness Prevention Services</w:t>
      </w:r>
    </w:p>
    <w:p w14:paraId="0A29A54B" w14:textId="77777777" w:rsidR="00E4655E" w:rsidRDefault="00E4655E" w:rsidP="00E4655E">
      <w:pPr>
        <w:pStyle w:val="ListParagraph"/>
        <w:spacing w:after="80" w:line="276" w:lineRule="auto"/>
        <w:ind w:left="900" w:hanging="900"/>
      </w:pPr>
      <w:r>
        <w:t xml:space="preserve">952-59 </w:t>
      </w:r>
      <w:r>
        <w:tab/>
        <w:t>Human Services (Not Otherwise Classified)</w:t>
      </w:r>
    </w:p>
    <w:p w14:paraId="7AB6F666" w14:textId="77777777" w:rsidR="00E4655E" w:rsidRDefault="00E4655E" w:rsidP="00E4655E">
      <w:pPr>
        <w:pStyle w:val="ListParagraph"/>
        <w:spacing w:after="80" w:line="276" w:lineRule="auto"/>
        <w:ind w:left="900" w:hanging="900"/>
      </w:pPr>
      <w:r>
        <w:t>952-60</w:t>
      </w:r>
      <w:r>
        <w:tab/>
        <w:t>Job Search Workshop</w:t>
      </w:r>
    </w:p>
    <w:p w14:paraId="5817A42F" w14:textId="77777777" w:rsidR="00E4655E" w:rsidRDefault="00E4655E" w:rsidP="00E4655E">
      <w:pPr>
        <w:pStyle w:val="ListParagraph"/>
        <w:spacing w:after="80" w:line="276" w:lineRule="auto"/>
        <w:ind w:left="900" w:hanging="900"/>
      </w:pPr>
      <w:r>
        <w:t>952-62</w:t>
      </w:r>
      <w:r>
        <w:tab/>
        <w:t>Mental Health Services: Vocational, Residential, Etc.</w:t>
      </w:r>
    </w:p>
    <w:p w14:paraId="1E02861A" w14:textId="77777777" w:rsidR="00E4655E" w:rsidRDefault="00E4655E" w:rsidP="00E4655E">
      <w:pPr>
        <w:pStyle w:val="ListParagraph"/>
        <w:spacing w:after="80" w:line="276" w:lineRule="auto"/>
        <w:ind w:left="900" w:hanging="900"/>
      </w:pPr>
      <w:r>
        <w:t>952-74</w:t>
      </w:r>
      <w:r>
        <w:tab/>
        <w:t>Referral Services</w:t>
      </w:r>
    </w:p>
    <w:p w14:paraId="61DF63EB" w14:textId="77777777" w:rsidR="00E4655E" w:rsidRDefault="00E4655E" w:rsidP="00E4655E">
      <w:pPr>
        <w:pStyle w:val="ListParagraph"/>
        <w:spacing w:after="80" w:line="276" w:lineRule="auto"/>
        <w:ind w:left="900" w:hanging="900"/>
      </w:pPr>
      <w:r>
        <w:t>952-76</w:t>
      </w:r>
      <w:r>
        <w:tab/>
        <w:t>Respite Care</w:t>
      </w:r>
    </w:p>
    <w:p w14:paraId="52090B5B" w14:textId="311B32A8" w:rsidR="00E4655E" w:rsidRDefault="00E4655E" w:rsidP="00E4655E">
      <w:pPr>
        <w:pStyle w:val="ListParagraph"/>
        <w:spacing w:after="80" w:line="276" w:lineRule="auto"/>
        <w:ind w:left="900" w:hanging="900"/>
      </w:pPr>
      <w:r>
        <w:t>952-76</w:t>
      </w:r>
      <w:r>
        <w:tab/>
        <w:t>Respite Care</w:t>
      </w:r>
    </w:p>
    <w:p w14:paraId="40058BDC" w14:textId="77777777" w:rsidR="00E4655E" w:rsidRDefault="00E4655E" w:rsidP="00E4655E">
      <w:pPr>
        <w:pStyle w:val="ListParagraph"/>
        <w:spacing w:after="80" w:line="276" w:lineRule="auto"/>
        <w:ind w:left="900" w:hanging="900"/>
      </w:pPr>
      <w:r>
        <w:t>952-78</w:t>
      </w:r>
      <w:r>
        <w:tab/>
        <w:t>Safe Housing</w:t>
      </w:r>
    </w:p>
    <w:p w14:paraId="2FD33CAE" w14:textId="77777777" w:rsidR="00E4655E" w:rsidRDefault="00E4655E" w:rsidP="00E4655E">
      <w:pPr>
        <w:pStyle w:val="ListParagraph"/>
        <w:spacing w:after="80" w:line="276" w:lineRule="auto"/>
        <w:ind w:left="900" w:hanging="900"/>
      </w:pPr>
      <w:r>
        <w:t>952-85</w:t>
      </w:r>
      <w:r>
        <w:tab/>
        <w:t>Support Services</w:t>
      </w:r>
    </w:p>
    <w:p w14:paraId="55CBBD2C" w14:textId="24C27BF3" w:rsidR="00E4655E" w:rsidRDefault="00E4655E" w:rsidP="00E4655E">
      <w:pPr>
        <w:pStyle w:val="ListParagraph"/>
        <w:spacing w:after="80" w:line="276" w:lineRule="auto"/>
        <w:ind w:left="900" w:hanging="900"/>
      </w:pPr>
      <w:r>
        <w:t>952-91</w:t>
      </w:r>
      <w:r>
        <w:tab/>
        <w:t>Transitional Domicile</w:t>
      </w:r>
    </w:p>
    <w:p w14:paraId="04251249" w14:textId="77777777" w:rsidR="00E4655E" w:rsidRDefault="00E4655E" w:rsidP="00E4655E">
      <w:pPr>
        <w:pStyle w:val="ListParagraph"/>
        <w:spacing w:after="80" w:line="276" w:lineRule="auto"/>
        <w:ind w:left="900" w:hanging="900"/>
      </w:pPr>
      <w:r>
        <w:t xml:space="preserve">952-92 </w:t>
      </w:r>
      <w:r>
        <w:tab/>
        <w:t>Transitional Living</w:t>
      </w:r>
    </w:p>
    <w:p w14:paraId="1D3B3112" w14:textId="77777777" w:rsidR="00E4655E" w:rsidRDefault="00E4655E" w:rsidP="00E4655E">
      <w:pPr>
        <w:pStyle w:val="ListParagraph"/>
        <w:spacing w:after="80" w:line="276" w:lineRule="auto"/>
        <w:ind w:left="900" w:hanging="900"/>
      </w:pPr>
      <w:r>
        <w:t>952-93</w:t>
      </w:r>
      <w:r>
        <w:tab/>
        <w:t>Try-out Employment</w:t>
      </w:r>
    </w:p>
    <w:p w14:paraId="02D63C03" w14:textId="77777777" w:rsidR="00E4655E" w:rsidRDefault="00E4655E" w:rsidP="00E4655E">
      <w:pPr>
        <w:pStyle w:val="ListParagraph"/>
        <w:spacing w:after="80" w:line="276" w:lineRule="auto"/>
        <w:ind w:left="900" w:hanging="900"/>
      </w:pPr>
      <w:r>
        <w:t>958-56</w:t>
      </w:r>
      <w:r>
        <w:tab/>
        <w:t>Health Care Management Services (Including Managed Care Services)</w:t>
      </w:r>
    </w:p>
    <w:p w14:paraId="68066E77" w14:textId="6FC8E29A" w:rsidR="004C6C9A" w:rsidRDefault="00E4655E" w:rsidP="00E4655E">
      <w:pPr>
        <w:pStyle w:val="ListParagraph"/>
        <w:spacing w:after="80" w:line="276" w:lineRule="auto"/>
        <w:ind w:left="900" w:hanging="900"/>
      </w:pPr>
      <w:r>
        <w:t>958-67</w:t>
      </w:r>
      <w:r>
        <w:tab/>
        <w:t>Mental Health/Retardation Management Services (Incl. Operations, Facilities Maintenance, Nursing, Food Service, etc. 24/7</w:t>
      </w:r>
    </w:p>
    <w:p w14:paraId="05DC2256" w14:textId="77777777" w:rsidR="00E4655E" w:rsidRPr="004C6C9A" w:rsidRDefault="00E4655E" w:rsidP="004C6C9A">
      <w:pPr>
        <w:pStyle w:val="ListParagraph"/>
        <w:spacing w:before="120" w:after="120" w:line="276" w:lineRule="auto"/>
        <w:ind w:left="450"/>
      </w:pPr>
    </w:p>
    <w:p w14:paraId="1A40DF41" w14:textId="77777777" w:rsidR="004C6C9A" w:rsidRDefault="004C6C9A" w:rsidP="004C6C9A">
      <w:pPr>
        <w:spacing w:before="120" w:after="120" w:line="276" w:lineRule="auto"/>
        <w:ind w:left="90"/>
        <w:rPr>
          <w:sz w:val="20"/>
          <w:szCs w:val="20"/>
        </w:rPr>
        <w:sectPr w:rsidR="004C6C9A" w:rsidSect="004C6C9A">
          <w:headerReference w:type="first" r:id="rId19"/>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299"/>
        </w:sectPr>
      </w:pPr>
    </w:p>
    <w:p w14:paraId="3A47A4D2" w14:textId="77777777" w:rsidR="00E4655E" w:rsidRDefault="00E4655E" w:rsidP="0080219B">
      <w:pPr>
        <w:pStyle w:val="BodyText"/>
        <w:spacing w:before="120" w:after="120" w:line="276" w:lineRule="auto"/>
        <w:rPr>
          <w:b/>
          <w:bCs/>
          <w:sz w:val="22"/>
          <w:szCs w:val="22"/>
        </w:rPr>
      </w:pPr>
    </w:p>
    <w:p w14:paraId="222D022B" w14:textId="5DE877C5" w:rsidR="0080219B" w:rsidRPr="005E4D0E" w:rsidRDefault="002E3C8B" w:rsidP="0080219B">
      <w:pPr>
        <w:pStyle w:val="BodyText"/>
        <w:spacing w:before="120" w:after="120" w:line="276" w:lineRule="auto"/>
        <w:rPr>
          <w:b/>
          <w:bCs/>
        </w:rPr>
      </w:pPr>
      <w:r w:rsidRPr="005E4D0E">
        <w:rPr>
          <w:b/>
          <w:bCs/>
        </w:rPr>
        <w:t>S</w:t>
      </w:r>
      <w:r w:rsidR="009710D3" w:rsidRPr="005E4D0E">
        <w:rPr>
          <w:b/>
          <w:bCs/>
        </w:rPr>
        <w:t xml:space="preserve">ubmit any questions or concerns regarding this solicitation to the Solicitation Coordinator shown above. </w:t>
      </w:r>
    </w:p>
    <w:sectPr w:rsidR="0080219B" w:rsidRPr="005E4D0E" w:rsidSect="00902809">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F769" w14:textId="77777777" w:rsidR="005E4D0E" w:rsidRDefault="005E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5F1" w14:textId="77777777" w:rsidR="005E4D0E" w:rsidRDefault="005E4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CD1" w14:textId="77777777" w:rsidR="005E4D0E" w:rsidRDefault="005E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EB7F" w14:textId="77777777" w:rsidR="005E4D0E" w:rsidRDefault="005E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1887" w14:textId="77777777" w:rsidR="005E4D0E" w:rsidRDefault="005E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3B8" w14:textId="77777777" w:rsidR="004C6C9A" w:rsidRDefault="004C6C9A" w:rsidP="00A26FED">
    <w:pPr>
      <w:pStyle w:val="Header"/>
      <w:jc w:val="center"/>
      <w:rPr>
        <w:noProof/>
      </w:rPr>
    </w:pPr>
  </w:p>
  <w:p w14:paraId="09E793B1" w14:textId="77777777" w:rsidR="004C6C9A" w:rsidRDefault="004C6C9A" w:rsidP="00A26FE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BE8"/>
    <w:multiLevelType w:val="hybridMultilevel"/>
    <w:tmpl w:val="1D2EF0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BF0571"/>
    <w:multiLevelType w:val="hybridMultilevel"/>
    <w:tmpl w:val="C59C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420F"/>
    <w:multiLevelType w:val="hybridMultilevel"/>
    <w:tmpl w:val="589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282245">
    <w:abstractNumId w:val="4"/>
  </w:num>
  <w:num w:numId="2" w16cid:durableId="1478304249">
    <w:abstractNumId w:val="6"/>
  </w:num>
  <w:num w:numId="3" w16cid:durableId="1429736059">
    <w:abstractNumId w:val="5"/>
  </w:num>
  <w:num w:numId="4" w16cid:durableId="1481800323">
    <w:abstractNumId w:val="0"/>
  </w:num>
  <w:num w:numId="5" w16cid:durableId="1500384850">
    <w:abstractNumId w:val="1"/>
  </w:num>
  <w:num w:numId="6" w16cid:durableId="32965718">
    <w:abstractNumId w:val="2"/>
  </w:num>
  <w:num w:numId="7" w16cid:durableId="1629507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C6C9A"/>
    <w:rsid w:val="004E2298"/>
    <w:rsid w:val="00544B45"/>
    <w:rsid w:val="005A4FC9"/>
    <w:rsid w:val="005C2C0C"/>
    <w:rsid w:val="005E4D0E"/>
    <w:rsid w:val="00624C7C"/>
    <w:rsid w:val="00627997"/>
    <w:rsid w:val="00627D86"/>
    <w:rsid w:val="006D38C3"/>
    <w:rsid w:val="006E26B4"/>
    <w:rsid w:val="006E6D9A"/>
    <w:rsid w:val="006F1C95"/>
    <w:rsid w:val="006F5E9C"/>
    <w:rsid w:val="007735E8"/>
    <w:rsid w:val="00782735"/>
    <w:rsid w:val="007F603C"/>
    <w:rsid w:val="0080219B"/>
    <w:rsid w:val="008F1076"/>
    <w:rsid w:val="00902809"/>
    <w:rsid w:val="009710D3"/>
    <w:rsid w:val="00991CF8"/>
    <w:rsid w:val="009D1955"/>
    <w:rsid w:val="009D736F"/>
    <w:rsid w:val="009E6B1F"/>
    <w:rsid w:val="00A21892"/>
    <w:rsid w:val="00A26FED"/>
    <w:rsid w:val="00A27DB4"/>
    <w:rsid w:val="00A321F3"/>
    <w:rsid w:val="00BB7257"/>
    <w:rsid w:val="00C61379"/>
    <w:rsid w:val="00CA7D5C"/>
    <w:rsid w:val="00CD4072"/>
    <w:rsid w:val="00D95D12"/>
    <w:rsid w:val="00E4655E"/>
    <w:rsid w:val="00E51B62"/>
    <w:rsid w:val="00EF56C3"/>
    <w:rsid w:val="00EF6E68"/>
    <w:rsid w:val="00F10783"/>
    <w:rsid w:val="00F1116E"/>
    <w:rsid w:val="00F358B9"/>
    <w:rsid w:val="00FC4AA5"/>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4C6C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2-P">
    <w:name w:val="H2-P"/>
    <w:basedOn w:val="Normal"/>
    <w:link w:val="H2-PChar"/>
    <w:qFormat/>
    <w:rsid w:val="004C6C9A"/>
    <w:pPr>
      <w:widowControl/>
      <w:autoSpaceDE/>
      <w:autoSpaceDN/>
      <w:spacing w:before="240" w:after="240" w:line="276" w:lineRule="auto"/>
      <w:ind w:left="90"/>
    </w:pPr>
    <w:rPr>
      <w:rFonts w:eastAsia="Times New Roman"/>
    </w:rPr>
  </w:style>
  <w:style w:type="character" w:customStyle="1" w:styleId="H2-PChar">
    <w:name w:val="H2-P Char"/>
    <w:basedOn w:val="DefaultParagraphFont"/>
    <w:link w:val="H2-P"/>
    <w:rsid w:val="004C6C9A"/>
    <w:rPr>
      <w:rFonts w:ascii="Arial" w:eastAsia="Times New Roman" w:hAnsi="Arial" w:cs="Arial"/>
    </w:rPr>
  </w:style>
  <w:style w:type="character" w:customStyle="1" w:styleId="Heading3Char">
    <w:name w:val="Heading 3 Char"/>
    <w:basedOn w:val="DefaultParagraphFont"/>
    <w:link w:val="Heading3"/>
    <w:uiPriority w:val="9"/>
    <w:semiHidden/>
    <w:rsid w:val="004C6C9A"/>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5E4D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71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ca.wa.gov/" TargetMode="External"/><Relationship Id="rId12" Type="http://schemas.openxmlformats.org/officeDocument/2006/relationships/hyperlink" Target="mailto:HCAProcurements@hca.w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bUNxRv34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02web.zoom.us/j/85718638079"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Competitive Solicitation</vt:lpstr>
    </vt:vector>
  </TitlesOfParts>
  <Company>Department of Enterprise Services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Bryden, Cassandra  (HCA)</dc:creator>
  <cp:lastModifiedBy>Bryden, Cassandra  (HCA)</cp:lastModifiedBy>
  <cp:revision>2</cp:revision>
  <dcterms:created xsi:type="dcterms:W3CDTF">2022-09-29T22:36:00Z</dcterms:created>
  <dcterms:modified xsi:type="dcterms:W3CDTF">2022-09-29T22:36:00Z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