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14AD8" w14:textId="77777777" w:rsidR="00FF3259" w:rsidRDefault="00F72470" w:rsidP="561B05AC">
      <w:pPr>
        <w:rPr>
          <w:b/>
          <w:bCs/>
          <w:color w:val="3C4043"/>
        </w:rPr>
      </w:pPr>
      <w:r>
        <w:rPr>
          <w:sz w:val="20"/>
          <w:szCs w:val="20"/>
        </w:rPr>
        <w:t xml:space="preserve"> </w:t>
      </w:r>
      <w:r>
        <w:rPr>
          <w:b/>
          <w:noProof/>
          <w:color w:val="3C4043"/>
        </w:rPr>
        <w:drawing>
          <wp:inline distT="114300" distB="114300" distL="114300" distR="114300" wp14:anchorId="4E7CC25E" wp14:editId="67EF684E">
            <wp:extent cx="1395413" cy="326731"/>
            <wp:effectExtent l="0" t="0" r="0" b="0"/>
            <wp:docPr id="1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13176" w14:textId="77777777" w:rsidR="00FF3259" w:rsidRDefault="00FF3259">
      <w:pPr>
        <w:rPr>
          <w:b/>
          <w:color w:val="3C4043"/>
        </w:rPr>
      </w:pPr>
    </w:p>
    <w:p w14:paraId="18F35269" w14:textId="77777777" w:rsidR="00FF3259" w:rsidRDefault="00FF3259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3EECD1CA" w14:textId="77777777" w:rsidR="00FF3259" w:rsidRDefault="00FF3259">
      <w:pPr>
        <w:widowControl w:val="0"/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14:paraId="575D6718" w14:textId="77777777" w:rsidTr="561B05AC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Default="00FF325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770C973" w14:textId="238A4DAA" w:rsidR="00517A8D" w:rsidRPr="001A0313" w:rsidRDefault="00517A8D" w:rsidP="561B05A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Subject Line: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 You’re </w:t>
            </w:r>
            <w:r w:rsidR="000F4946" w:rsidRPr="561B05AC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nvited to </w:t>
            </w:r>
            <w:r w:rsidR="000F4946" w:rsidRPr="561B05AC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F4946" w:rsidRPr="561B05AC">
              <w:rPr>
                <w:color w:val="000000" w:themeColor="text1"/>
                <w:sz w:val="24"/>
                <w:szCs w:val="24"/>
                <w:lang w:val="en-US"/>
              </w:rPr>
              <w:t>w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>ebinar: Understanding Prediabetes and Diabetes</w:t>
            </w:r>
          </w:p>
          <w:p w14:paraId="2C4CF517" w14:textId="77777777" w:rsidR="00517A8D" w:rsidRPr="001A0313" w:rsidRDefault="00517A8D" w:rsidP="00517A8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2947F87" w14:textId="6B196283" w:rsidR="006768FD" w:rsidRDefault="00DE034B" w:rsidP="00517A8D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034B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7E5362C" wp14:editId="76E433F9">
                  <wp:extent cx="6184900" cy="4247515"/>
                  <wp:effectExtent l="0" t="0" r="0" b="0"/>
                  <wp:docPr id="1303102849" name="Picture 1" descr="couple walking through 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02849" name="Picture 1" descr="couple walking through fiel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424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18587" w14:textId="77777777" w:rsidR="006768FD" w:rsidRDefault="006768FD" w:rsidP="00517A8D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C112CC" w14:textId="77777777" w:rsidR="00DE034B" w:rsidRPr="001A0313" w:rsidRDefault="00DE034B" w:rsidP="00DE034B">
            <w:pPr>
              <w:rPr>
                <w:b/>
                <w:color w:val="000000" w:themeColor="text1"/>
                <w:sz w:val="24"/>
                <w:szCs w:val="24"/>
              </w:rPr>
            </w:pPr>
            <w:r w:rsidRPr="001A0313">
              <w:rPr>
                <w:b/>
                <w:color w:val="000000" w:themeColor="text1"/>
                <w:sz w:val="24"/>
                <w:szCs w:val="24"/>
              </w:rPr>
              <w:t>Body Copy:</w:t>
            </w:r>
          </w:p>
          <w:p w14:paraId="682B3C9C" w14:textId="77777777" w:rsidR="00DE034B" w:rsidRDefault="00DE034B" w:rsidP="00517A8D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34C57DF" w14:textId="1CB1E830" w:rsidR="00517A8D" w:rsidRPr="001A0313" w:rsidRDefault="00517A8D" w:rsidP="561B05AC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Join Omada on </w:t>
            </w:r>
            <w:r w:rsidR="00DE034B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November 13 at 3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E034B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="00DE034B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="00DE034B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DE034B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Pacific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for 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the</w:t>
            </w: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“</w:t>
            </w: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Understanding Prediabetes and Diabetes</w:t>
            </w:r>
            <w:r w:rsidR="000F4946"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”</w:t>
            </w:r>
            <w:r w:rsidRPr="561B05A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webinar.</w:t>
            </w:r>
          </w:p>
          <w:p w14:paraId="52D40C0F" w14:textId="77777777" w:rsidR="00517A8D" w:rsidRPr="001A0313" w:rsidRDefault="00517A8D" w:rsidP="00517A8D">
            <w:pPr>
              <w:rPr>
                <w:color w:val="000000" w:themeColor="text1"/>
                <w:sz w:val="24"/>
                <w:szCs w:val="24"/>
                <w:highlight w:val="white"/>
              </w:rPr>
            </w:pPr>
          </w:p>
          <w:p w14:paraId="3BB6B59D" w14:textId="616BEE4F" w:rsidR="00517A8D" w:rsidRPr="001A0313" w:rsidRDefault="00640DBA" w:rsidP="00517A8D">
            <w:pPr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>B</w:t>
            </w:r>
            <w:r w:rsidR="00517A8D" w:rsidRPr="001A0313">
              <w:rPr>
                <w:bCs/>
                <w:color w:val="000000" w:themeColor="text1"/>
                <w:sz w:val="24"/>
                <w:szCs w:val="24"/>
                <w:highlight w:val="white"/>
              </w:rPr>
              <w:t>uild your knowledge about prediabetes and diabetes, including what they are and what the risk factors are, how common they are,</w:t>
            </w:r>
            <w:r w:rsidR="001862AB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and</w:t>
            </w:r>
            <w:r w:rsidR="00517A8D" w:rsidRPr="001A0313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what their health impact is.</w:t>
            </w:r>
          </w:p>
          <w:p w14:paraId="7E7A17B7" w14:textId="77777777" w:rsidR="00517A8D" w:rsidRPr="001A0313" w:rsidRDefault="00517A8D" w:rsidP="00517A8D">
            <w:pPr>
              <w:rPr>
                <w:color w:val="000000" w:themeColor="text1"/>
                <w:sz w:val="24"/>
                <w:szCs w:val="24"/>
              </w:rPr>
            </w:pPr>
          </w:p>
          <w:p w14:paraId="2BDF73A4" w14:textId="54FAC3BE" w:rsidR="00517A8D" w:rsidRPr="001A0313" w:rsidRDefault="00517A8D" w:rsidP="561B05A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If </w:t>
            </w:r>
            <w:r w:rsidR="00401F7B"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you’re 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facing prediabetes or type 2 diabetes, big lifestyle changes may be needed. But small changes can have the biggest impact. </w:t>
            </w:r>
            <w:r w:rsidR="008A50AF"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The PEBB Program offers diabetes programs powered by </w:t>
            </w:r>
            <w:proofErr w:type="gramStart"/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Omada </w:t>
            </w:r>
            <w:r w:rsidR="00866E40"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 that</w:t>
            </w:r>
            <w:proofErr w:type="gramEnd"/>
            <w:r w:rsidR="00866E40"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 can</w:t>
            </w:r>
            <w:r w:rsidRPr="561B05AC">
              <w:rPr>
                <w:color w:val="000000" w:themeColor="text1"/>
                <w:sz w:val="24"/>
                <w:szCs w:val="24"/>
                <w:lang w:val="en-US"/>
              </w:rPr>
              <w:t xml:space="preserve"> help you improve blood sugar in small ways, while inspiring better health choices and confidence that can last a lifetime. That's big.</w:t>
            </w:r>
          </w:p>
          <w:p w14:paraId="36642C67" w14:textId="77777777" w:rsidR="00517A8D" w:rsidRPr="001A0313" w:rsidRDefault="00517A8D" w:rsidP="00517A8D">
            <w:pPr>
              <w:ind w:left="720"/>
              <w:rPr>
                <w:color w:val="000000" w:themeColor="text1"/>
                <w:sz w:val="24"/>
                <w:szCs w:val="24"/>
                <w:highlight w:val="white"/>
              </w:rPr>
            </w:pPr>
          </w:p>
          <w:p w14:paraId="5EE02292" w14:textId="71D544DD" w:rsidR="00517A8D" w:rsidRPr="001A0313" w:rsidRDefault="00DE034B" w:rsidP="00517A8D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 xml:space="preserve">Register </w:t>
              </w:r>
              <w:r w:rsidR="00194EAA">
                <w:rPr>
                  <w:rStyle w:val="Hyperlink"/>
                  <w:sz w:val="24"/>
                  <w:szCs w:val="24"/>
                </w:rPr>
                <w:t>t</w:t>
              </w:r>
              <w:r>
                <w:rPr>
                  <w:rStyle w:val="Hyperlink"/>
                  <w:sz w:val="24"/>
                  <w:szCs w:val="24"/>
                </w:rPr>
                <w:t>oday</w:t>
              </w:r>
            </w:hyperlink>
          </w:p>
          <w:p w14:paraId="5E13BE93" w14:textId="77777777" w:rsidR="001A0313" w:rsidRDefault="001A0313" w:rsidP="00517A8D">
            <w:pPr>
              <w:rPr>
                <w:sz w:val="24"/>
                <w:szCs w:val="24"/>
                <w:highlight w:val="yellow"/>
              </w:rPr>
            </w:pPr>
          </w:p>
          <w:p w14:paraId="7130B922" w14:textId="77777777" w:rsidR="001A0313" w:rsidRDefault="001A0313" w:rsidP="001A0313">
            <w:pPr>
              <w:rPr>
                <w:color w:val="666666"/>
                <w:sz w:val="16"/>
                <w:szCs w:val="16"/>
              </w:rPr>
            </w:pPr>
          </w:p>
          <w:p w14:paraId="1DFAD1C2" w14:textId="14BAC7FE" w:rsidR="000B0CEE" w:rsidRPr="0003096E" w:rsidRDefault="00DE034B" w:rsidP="00DE034B">
            <w:pPr>
              <w:rPr>
                <w:color w:val="595959" w:themeColor="text1" w:themeTint="A6"/>
                <w:sz w:val="16"/>
                <w:szCs w:val="16"/>
              </w:rPr>
            </w:pPr>
            <w:r w:rsidRPr="0003096E">
              <w:rPr>
                <w:color w:val="595959" w:themeColor="text1" w:themeTint="A6"/>
                <w:sz w:val="16"/>
                <w:szCs w:val="16"/>
              </w:rPr>
              <w:t xml:space="preserve">The PEBB </w:t>
            </w:r>
            <w:r w:rsidR="00194EAA" w:rsidRPr="0003096E">
              <w:rPr>
                <w:color w:val="595959" w:themeColor="text1" w:themeTint="A6"/>
                <w:sz w:val="16"/>
                <w:szCs w:val="16"/>
              </w:rPr>
              <w:t xml:space="preserve">Program offers </w:t>
            </w:r>
            <w:r w:rsidRPr="0003096E">
              <w:rPr>
                <w:color w:val="595959" w:themeColor="text1" w:themeTint="A6"/>
                <w:sz w:val="16"/>
                <w:szCs w:val="16"/>
              </w:rPr>
              <w:t xml:space="preserve">diabetes prevention </w:t>
            </w:r>
            <w:r w:rsidR="00AF742A" w:rsidRPr="0003096E">
              <w:rPr>
                <w:color w:val="595959" w:themeColor="text1" w:themeTint="A6"/>
                <w:sz w:val="16"/>
                <w:szCs w:val="16"/>
              </w:rPr>
              <w:t xml:space="preserve">and diabetes management </w:t>
            </w:r>
            <w:r w:rsidR="00500C61" w:rsidRPr="0003096E">
              <w:rPr>
                <w:color w:val="595959" w:themeColor="text1" w:themeTint="A6"/>
                <w:sz w:val="16"/>
                <w:szCs w:val="16"/>
              </w:rPr>
              <w:t>programs powered</w:t>
            </w:r>
            <w:r w:rsidRPr="0003096E">
              <w:rPr>
                <w:color w:val="595959" w:themeColor="text1" w:themeTint="A6"/>
                <w:sz w:val="16"/>
                <w:szCs w:val="16"/>
              </w:rPr>
              <w:t xml:space="preserve"> by Omada</w:t>
            </w:r>
            <w:r w:rsidR="00AF742A" w:rsidRPr="0003096E">
              <w:rPr>
                <w:color w:val="595959" w:themeColor="text1" w:themeTint="A6"/>
                <w:sz w:val="16"/>
                <w:szCs w:val="16"/>
              </w:rPr>
              <w:t xml:space="preserve"> for</w:t>
            </w:r>
            <w:r w:rsidRPr="0003096E">
              <w:rPr>
                <w:color w:val="595959" w:themeColor="text1" w:themeTint="A6"/>
                <w:sz w:val="16"/>
                <w:szCs w:val="16"/>
              </w:rPr>
              <w:t xml:space="preserve"> members enrolled in Uniform Medical Plan (UMP) plans. To learn more about these programs, visit</w:t>
            </w:r>
            <w:r w:rsidR="00AF742A" w:rsidRPr="0003096E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hyperlink r:id="rId13" w:history="1">
              <w:r w:rsidR="00AF742A" w:rsidRPr="0003096E">
                <w:rPr>
                  <w:rStyle w:val="Hyperlink"/>
                  <w:sz w:val="16"/>
                  <w:szCs w:val="16"/>
                </w:rPr>
                <w:t>Diabetes programs</w:t>
              </w:r>
            </w:hyperlink>
            <w:r w:rsidRPr="0003096E">
              <w:rPr>
                <w:color w:val="595959" w:themeColor="text1" w:themeTint="A6"/>
                <w:sz w:val="16"/>
                <w:szCs w:val="16"/>
              </w:rPr>
              <w:t>.</w:t>
            </w:r>
          </w:p>
          <w:p w14:paraId="38A2C49C" w14:textId="77777777" w:rsidR="00FF3259" w:rsidRDefault="00FF325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7AE22E0" w14:textId="6928F220" w:rsidR="00FF3259" w:rsidRDefault="00FF3259">
      <w:pPr>
        <w:ind w:right="720"/>
        <w:rPr>
          <w:color w:val="3C4043"/>
        </w:rPr>
      </w:pPr>
    </w:p>
    <w:sectPr w:rsidR="00FF32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8D3A" w14:textId="77777777" w:rsidR="00EE0A7C" w:rsidRDefault="00EE0A7C" w:rsidP="00CF42B1">
      <w:pPr>
        <w:spacing w:line="240" w:lineRule="auto"/>
      </w:pPr>
      <w:r>
        <w:separator/>
      </w:r>
    </w:p>
  </w:endnote>
  <w:endnote w:type="continuationSeparator" w:id="0">
    <w:p w14:paraId="1001BCC3" w14:textId="77777777" w:rsidR="00EE0A7C" w:rsidRDefault="00EE0A7C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8B7" w14:textId="77777777" w:rsidR="00CF42B1" w:rsidRDefault="00CF4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E913" w14:textId="77777777" w:rsidR="00CF42B1" w:rsidRDefault="00CF4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9A4B" w14:textId="77777777" w:rsidR="00CF42B1" w:rsidRDefault="00CF4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77AA" w14:textId="77777777" w:rsidR="00EE0A7C" w:rsidRDefault="00EE0A7C" w:rsidP="00CF42B1">
      <w:pPr>
        <w:spacing w:line="240" w:lineRule="auto"/>
      </w:pPr>
      <w:r>
        <w:separator/>
      </w:r>
    </w:p>
  </w:footnote>
  <w:footnote w:type="continuationSeparator" w:id="0">
    <w:p w14:paraId="2263726A" w14:textId="77777777" w:rsidR="00EE0A7C" w:rsidRDefault="00EE0A7C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83352648">
    <w:abstractNumId w:val="1"/>
  </w:num>
  <w:num w:numId="2" w16cid:durableId="67457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3096E"/>
    <w:rsid w:val="000341C8"/>
    <w:rsid w:val="00062033"/>
    <w:rsid w:val="000B0CEE"/>
    <w:rsid w:val="000F4946"/>
    <w:rsid w:val="000F579B"/>
    <w:rsid w:val="0012272A"/>
    <w:rsid w:val="001862AB"/>
    <w:rsid w:val="00194EAA"/>
    <w:rsid w:val="001A0313"/>
    <w:rsid w:val="001F08FF"/>
    <w:rsid w:val="00227337"/>
    <w:rsid w:val="00264493"/>
    <w:rsid w:val="002662DF"/>
    <w:rsid w:val="002778D5"/>
    <w:rsid w:val="00373B60"/>
    <w:rsid w:val="003C38F7"/>
    <w:rsid w:val="003E3A00"/>
    <w:rsid w:val="00401F7B"/>
    <w:rsid w:val="00461D2C"/>
    <w:rsid w:val="00477914"/>
    <w:rsid w:val="00480755"/>
    <w:rsid w:val="004A40E3"/>
    <w:rsid w:val="004D3078"/>
    <w:rsid w:val="00500C61"/>
    <w:rsid w:val="00517A8D"/>
    <w:rsid w:val="005D67A9"/>
    <w:rsid w:val="005F5E9B"/>
    <w:rsid w:val="005F6A71"/>
    <w:rsid w:val="00634AF4"/>
    <w:rsid w:val="00640DBA"/>
    <w:rsid w:val="006768FD"/>
    <w:rsid w:val="006841C4"/>
    <w:rsid w:val="006D0E51"/>
    <w:rsid w:val="0076133F"/>
    <w:rsid w:val="007D229A"/>
    <w:rsid w:val="007E16D4"/>
    <w:rsid w:val="00866E40"/>
    <w:rsid w:val="00894735"/>
    <w:rsid w:val="008A50AF"/>
    <w:rsid w:val="009F3856"/>
    <w:rsid w:val="00A17273"/>
    <w:rsid w:val="00A268AC"/>
    <w:rsid w:val="00A6542B"/>
    <w:rsid w:val="00AB7F41"/>
    <w:rsid w:val="00AF742A"/>
    <w:rsid w:val="00B163CF"/>
    <w:rsid w:val="00B950ED"/>
    <w:rsid w:val="00C628AD"/>
    <w:rsid w:val="00C91EA6"/>
    <w:rsid w:val="00C93AD4"/>
    <w:rsid w:val="00CC2AE0"/>
    <w:rsid w:val="00CF42B1"/>
    <w:rsid w:val="00D16392"/>
    <w:rsid w:val="00D33208"/>
    <w:rsid w:val="00DE034B"/>
    <w:rsid w:val="00E351A7"/>
    <w:rsid w:val="00E5143B"/>
    <w:rsid w:val="00EE0A7C"/>
    <w:rsid w:val="00F72470"/>
    <w:rsid w:val="00FC18A1"/>
    <w:rsid w:val="00FC4BBB"/>
    <w:rsid w:val="00FC4E3F"/>
    <w:rsid w:val="00FE2394"/>
    <w:rsid w:val="00FF3259"/>
    <w:rsid w:val="561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character" w:styleId="Hyperlink">
    <w:name w:val="Hyperlink"/>
    <w:basedOn w:val="DefaultParagraphFont"/>
    <w:uiPriority w:val="99"/>
    <w:unhideWhenUsed/>
    <w:rsid w:val="000B0C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AF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77914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diabetes-programs-peb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vent.on24.com/wcc/r/5055660/42D5AB0075D98B36687FBC449E158FD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7B013-5C2E-49E5-8E9A-104895C95A8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a005d5-6770-4bcc-8620-5207abff5f07"/>
    <ds:schemaRef ds:uri="3e825e1f-c063-40d8-9ca7-d6ed2093110b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D90212-8A7E-4717-8B07-9742DEA9F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1ADC-F2A5-4F5F-8207-9C25353F9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Omada Webinar Announcement Emal</vt:lpstr>
    </vt:vector>
  </TitlesOfParts>
  <Manager/>
  <Company>WA State Health Care Authority</Company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Omada Webinar Announcement Emal</dc:title>
  <dc:subject>Diabetes prevention and management</dc:subject>
  <dc:creator>Omada Health</dc:creator>
  <cp:keywords>PEBB,dpp, dmp, prediabetes and diabetes webinar, omada health, webinar, understanding diabetes, prediabetes</cp:keywords>
  <dc:description/>
  <cp:lastModifiedBy>Helsley, Heidi (HCA)</cp:lastModifiedBy>
  <cp:revision>6</cp:revision>
  <dcterms:created xsi:type="dcterms:W3CDTF">2025-09-16T23:03:00Z</dcterms:created>
  <dcterms:modified xsi:type="dcterms:W3CDTF">2025-09-24T22:55:00Z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