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FF04" w14:textId="4CB104B2" w:rsidR="00EF6E68" w:rsidRDefault="00624C7C" w:rsidP="00624C7C">
      <w:pPr>
        <w:pStyle w:val="Heading1"/>
        <w:ind w:left="2610"/>
      </w:pPr>
      <w:r>
        <w:rPr>
          <w:noProof/>
        </w:rPr>
        <w:drawing>
          <wp:inline distT="0" distB="0" distL="0" distR="0" wp14:anchorId="3E0DFE1A" wp14:editId="39D9F254">
            <wp:extent cx="2362200" cy="419100"/>
            <wp:effectExtent l="0" t="0" r="0" b="0"/>
            <wp:docPr id="1" name="Picture 22" descr="Graphical user interface&#10;&#10;Description automatically generated with low confidence">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22" descr="Graphical user interface&#10;&#10;Description automatically generated with low confidence">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p w14:paraId="7D891098" w14:textId="77777777" w:rsidR="00A26FED" w:rsidRDefault="00A26FED" w:rsidP="00EF6E68">
      <w:pPr>
        <w:pStyle w:val="Heading1"/>
        <w:ind w:left="0"/>
      </w:pPr>
    </w:p>
    <w:p w14:paraId="1F4818AE" w14:textId="77777777" w:rsidR="00624C7C" w:rsidRDefault="00624C7C" w:rsidP="00A26FED">
      <w:pPr>
        <w:pStyle w:val="Heading1"/>
        <w:ind w:left="0" w:right="0"/>
      </w:pPr>
    </w:p>
    <w:p w14:paraId="0E4E96C0" w14:textId="31E29266" w:rsidR="00A26FED" w:rsidRDefault="00BB7257" w:rsidP="00A26FED">
      <w:pPr>
        <w:pStyle w:val="Heading1"/>
        <w:ind w:left="0" w:right="0"/>
      </w:pPr>
      <w:r>
        <w:t xml:space="preserve">NOTICE OF </w:t>
      </w:r>
      <w:r w:rsidR="0018347E">
        <w:t xml:space="preserve">COMPETITIVE </w:t>
      </w:r>
      <w:r w:rsidR="00624C7C">
        <w:t>SOLICITATION</w:t>
      </w:r>
    </w:p>
    <w:p w14:paraId="77F9FD38" w14:textId="77777777" w:rsidR="00A26FED" w:rsidRDefault="00A26FED" w:rsidP="00A26FED">
      <w:pPr>
        <w:jc w:val="center"/>
        <w:rPr>
          <w:b/>
          <w:sz w:val="24"/>
        </w:rPr>
      </w:pPr>
    </w:p>
    <w:p w14:paraId="7BE12FB1" w14:textId="2F893FB9" w:rsidR="00CA7D5C" w:rsidRDefault="00275226" w:rsidP="002E3C8B">
      <w:pPr>
        <w:spacing w:after="720"/>
        <w:jc w:val="center"/>
        <w:rPr>
          <w:b/>
        </w:rPr>
      </w:pPr>
      <w:r>
        <w:rPr>
          <w:b/>
          <w:bCs/>
        </w:rPr>
        <w:t>HCA Solicitation #</w:t>
      </w:r>
      <w:r w:rsidR="006153A6">
        <w:rPr>
          <w:b/>
          <w:bCs/>
        </w:rPr>
        <w:t>2021HCA29</w:t>
      </w:r>
    </w:p>
    <w:p w14:paraId="664B4953" w14:textId="7280ACD8" w:rsidR="00FF7769" w:rsidRDefault="002E3C8B" w:rsidP="00FF7769">
      <w:pPr>
        <w:rPr>
          <w:b/>
          <w:bCs/>
        </w:rPr>
      </w:pPr>
      <w:r>
        <w:rPr>
          <w:b/>
        </w:rPr>
        <w:t>SOLICITATION</w:t>
      </w:r>
      <w:r w:rsidR="00FF7769" w:rsidRPr="00FF7769">
        <w:rPr>
          <w:b/>
        </w:rPr>
        <w:t xml:space="preserve"> TITLE:</w:t>
      </w:r>
      <w:r w:rsidR="00FF7769" w:rsidRPr="00FF7769">
        <w:rPr>
          <w:b/>
          <w:bCs/>
        </w:rPr>
        <w:t xml:space="preserve"> </w:t>
      </w:r>
      <w:r w:rsidR="006153A6">
        <w:rPr>
          <w:b/>
          <w:sz w:val="21"/>
        </w:rPr>
        <w:t xml:space="preserve">Cascade Care Public Option Plans (to be offered on </w:t>
      </w:r>
      <w:r w:rsidR="006153A6">
        <w:rPr>
          <w:b/>
          <w:i/>
          <w:iCs/>
          <w:sz w:val="21"/>
        </w:rPr>
        <w:t>Washington Healthplanfinder</w:t>
      </w:r>
      <w:r w:rsidR="006153A6">
        <w:rPr>
          <w:b/>
          <w:sz w:val="21"/>
        </w:rPr>
        <w:t>)</w:t>
      </w:r>
    </w:p>
    <w:p w14:paraId="4B778BB9" w14:textId="5151DE9A" w:rsidR="002E3C8B" w:rsidRPr="00FF7769" w:rsidRDefault="002E3C8B" w:rsidP="002E3C8B">
      <w:pPr>
        <w:spacing w:before="120" w:after="120"/>
        <w:rPr>
          <w:b/>
        </w:rPr>
      </w:pPr>
      <w:r>
        <w:rPr>
          <w:b/>
        </w:rPr>
        <w:t xml:space="preserve">SOLICITATION </w:t>
      </w:r>
      <w:r w:rsidRPr="002E3C8B">
        <w:rPr>
          <w:b/>
        </w:rPr>
        <w:t>BUDGET:</w:t>
      </w:r>
      <w:r>
        <w:rPr>
          <w:b/>
        </w:rPr>
        <w:t xml:space="preserve"> </w:t>
      </w:r>
      <w:r w:rsidR="006153A6">
        <w:rPr>
          <w:b/>
          <w:bCs/>
        </w:rPr>
        <w:t>N/A</w:t>
      </w:r>
    </w:p>
    <w:p w14:paraId="28FDE7E0" w14:textId="36CA4C41" w:rsidR="00CA7D5C" w:rsidRPr="00FF7769" w:rsidRDefault="00FD31F6" w:rsidP="002903BE">
      <w:pPr>
        <w:spacing w:before="120" w:after="120" w:line="276" w:lineRule="auto"/>
        <w:ind w:right="2208"/>
      </w:pPr>
      <w:r w:rsidRPr="00FF7769">
        <w:rPr>
          <w:b/>
        </w:rPr>
        <w:t>SOLICITA</w:t>
      </w:r>
      <w:r w:rsidR="0018347E" w:rsidRPr="00FF7769">
        <w:rPr>
          <w:b/>
        </w:rPr>
        <w:t xml:space="preserve">TION </w:t>
      </w:r>
      <w:r w:rsidR="009E6B1F" w:rsidRPr="00FF7769">
        <w:rPr>
          <w:b/>
        </w:rPr>
        <w:t>POSTING</w:t>
      </w:r>
      <w:r w:rsidRPr="00FF7769">
        <w:rPr>
          <w:b/>
        </w:rPr>
        <w:t xml:space="preserve"> DATE</w:t>
      </w:r>
      <w:r w:rsidR="00CD4072" w:rsidRPr="00FF7769">
        <w:rPr>
          <w:b/>
        </w:rPr>
        <w:t>:</w:t>
      </w:r>
      <w:r w:rsidR="00991CF8" w:rsidRPr="00FF7769">
        <w:rPr>
          <w:b/>
        </w:rPr>
        <w:t xml:space="preserve"> </w:t>
      </w:r>
      <w:sdt>
        <w:sdtPr>
          <w:id w:val="-1396198575"/>
          <w:placeholder>
            <w:docPart w:val="DefaultPlaceholder_-1854013437"/>
          </w:placeholder>
          <w:date w:fullDate="2022-02-28T00:00:00Z">
            <w:dateFormat w:val="M/d/yyyy"/>
            <w:lid w:val="en-US"/>
            <w:storeMappedDataAs w:val="dateTime"/>
            <w:calendar w:val="gregorian"/>
          </w:date>
        </w:sdtPr>
        <w:sdtEndPr/>
        <w:sdtContent>
          <w:r w:rsidR="006153A6">
            <w:t>2/28/2022</w:t>
          </w:r>
        </w:sdtContent>
      </w:sdt>
    </w:p>
    <w:p w14:paraId="5A7FD03D" w14:textId="0AE0F8B7" w:rsidR="002A7514" w:rsidRPr="00FF7769" w:rsidRDefault="00FD31F6" w:rsidP="002E3C8B">
      <w:pPr>
        <w:spacing w:before="120" w:after="360" w:line="276" w:lineRule="auto"/>
        <w:ind w:right="2208"/>
        <w:rPr>
          <w:b/>
        </w:rPr>
      </w:pPr>
      <w:r w:rsidRPr="00FF7769">
        <w:rPr>
          <w:b/>
        </w:rPr>
        <w:t>RESPONSE DUE DATE</w:t>
      </w:r>
      <w:r w:rsidR="00F10783" w:rsidRPr="00FF7769">
        <w:rPr>
          <w:b/>
        </w:rPr>
        <w:t xml:space="preserve">: </w:t>
      </w:r>
      <w:sdt>
        <w:sdtPr>
          <w:id w:val="1519036241"/>
          <w:placeholder>
            <w:docPart w:val="AC34C14707974B90A7D7B706DB51D77E"/>
          </w:placeholder>
          <w:date w:fullDate="2022-05-26T00:00:00Z">
            <w:dateFormat w:val="M/d/yyyy"/>
            <w:lid w:val="en-US"/>
            <w:storeMappedDataAs w:val="dateTime"/>
            <w:calendar w:val="gregorian"/>
          </w:date>
        </w:sdtPr>
        <w:sdtEndPr/>
        <w:sdtContent>
          <w:r w:rsidR="006153A6">
            <w:t>5/26/2022</w:t>
          </w:r>
        </w:sdtContent>
      </w:sdt>
    </w:p>
    <w:p w14:paraId="7464933E" w14:textId="0F29041D" w:rsidR="00CA7D5C" w:rsidRPr="00FF7769" w:rsidRDefault="00F10783" w:rsidP="002E3C8B">
      <w:pPr>
        <w:spacing w:after="120" w:line="276" w:lineRule="auto"/>
      </w:pPr>
      <w:r w:rsidRPr="00FF7769">
        <w:rPr>
          <w:b/>
        </w:rPr>
        <w:t>Fi</w:t>
      </w:r>
      <w:r w:rsidR="009E6B1F" w:rsidRPr="00FF7769">
        <w:rPr>
          <w:b/>
        </w:rPr>
        <w:t xml:space="preserve">nd the full solicitation on </w:t>
      </w:r>
      <w:hyperlink r:id="rId9" w:history="1">
        <w:r w:rsidRPr="00FF7769">
          <w:rPr>
            <w:rStyle w:val="Hyperlink"/>
          </w:rPr>
          <w:t>Washington</w:t>
        </w:r>
        <w:r w:rsidR="002903BE" w:rsidRPr="00FF7769">
          <w:rPr>
            <w:rStyle w:val="Hyperlink"/>
          </w:rPr>
          <w:t>’s</w:t>
        </w:r>
        <w:r w:rsidRPr="00FF7769">
          <w:rPr>
            <w:rStyle w:val="Hyperlink"/>
          </w:rPr>
          <w:t xml:space="preserve"> </w:t>
        </w:r>
        <w:r w:rsidR="00CD4072" w:rsidRPr="00FF7769">
          <w:rPr>
            <w:rStyle w:val="Hyperlink"/>
          </w:rPr>
          <w:t>Electronic Business Solution (WEBS)</w:t>
        </w:r>
      </w:hyperlink>
      <w:r w:rsidR="00991CF8" w:rsidRPr="00FF7769">
        <w:t xml:space="preserve">. </w:t>
      </w:r>
      <w:r w:rsidR="009E6B1F" w:rsidRPr="00FF7769">
        <w:t xml:space="preserve">Vendors not registered in WEBS will not receive </w:t>
      </w:r>
      <w:r w:rsidR="008F1076" w:rsidRPr="00FF7769">
        <w:t xml:space="preserve">updates or </w:t>
      </w:r>
      <w:r w:rsidR="006E6D9A" w:rsidRPr="00FF7769">
        <w:t>a</w:t>
      </w:r>
      <w:r w:rsidR="008F1076" w:rsidRPr="00FF7769">
        <w:t xml:space="preserve">mendments </w:t>
      </w:r>
      <w:r w:rsidR="001E231A" w:rsidRPr="00FF7769">
        <w:t>to the</w:t>
      </w:r>
      <w:r w:rsidR="008F1076" w:rsidRPr="00FF7769">
        <w:t xml:space="preserve"> solicitation, which </w:t>
      </w:r>
      <w:r w:rsidR="002E3C8B">
        <w:t>may</w:t>
      </w:r>
      <w:r w:rsidR="001E231A" w:rsidRPr="00FF7769">
        <w:t xml:space="preserve"> </w:t>
      </w:r>
      <w:r w:rsidR="009D1955" w:rsidRPr="00FF7769">
        <w:t>put them at a disadvantage</w:t>
      </w:r>
      <w:r w:rsidR="008F1076" w:rsidRPr="00FF7769">
        <w:t xml:space="preserve">. </w:t>
      </w:r>
    </w:p>
    <w:p w14:paraId="5C874093" w14:textId="25B60C1C" w:rsidR="005C2C0C" w:rsidRPr="00544B45" w:rsidRDefault="00544B45" w:rsidP="002E3C8B">
      <w:pPr>
        <w:spacing w:before="240" w:after="120" w:line="276" w:lineRule="auto"/>
        <w:rPr>
          <w:b/>
          <w:bCs/>
        </w:rPr>
      </w:pPr>
      <w:r w:rsidRPr="00544B45">
        <w:rPr>
          <w:b/>
          <w:bCs/>
        </w:rPr>
        <w:t>Estimated Schedule of Procurement Activities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2430"/>
      </w:tblGrid>
      <w:tr w:rsidR="006153A6" w:rsidRPr="0033798F" w14:paraId="6E2D4B98" w14:textId="77777777" w:rsidTr="00774F07">
        <w:trPr>
          <w:trHeight w:val="288"/>
        </w:trPr>
        <w:tc>
          <w:tcPr>
            <w:tcW w:w="6138" w:type="dxa"/>
          </w:tcPr>
          <w:p w14:paraId="40ABDCBF"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 xml:space="preserve">HCA to </w:t>
            </w:r>
            <w:r w:rsidRPr="008D643D">
              <w:t xml:space="preserve">Issue Request for </w:t>
            </w:r>
            <w:r>
              <w:t>Proposals</w:t>
            </w:r>
          </w:p>
        </w:tc>
        <w:tc>
          <w:tcPr>
            <w:tcW w:w="2430" w:type="dxa"/>
          </w:tcPr>
          <w:p w14:paraId="1C4069F3"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February 28, 2022</w:t>
            </w:r>
          </w:p>
        </w:tc>
      </w:tr>
      <w:tr w:rsidR="006153A6" w:rsidRPr="0033798F" w14:paraId="6F76494B" w14:textId="77777777" w:rsidTr="00774F07">
        <w:trPr>
          <w:trHeight w:val="288"/>
        </w:trPr>
        <w:tc>
          <w:tcPr>
            <w:tcW w:w="6138" w:type="dxa"/>
          </w:tcPr>
          <w:p w14:paraId="5AB9E886"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Pre-Solicitation Conference Confirmation for Attendance Due</w:t>
            </w:r>
          </w:p>
        </w:tc>
        <w:tc>
          <w:tcPr>
            <w:tcW w:w="2430" w:type="dxa"/>
          </w:tcPr>
          <w:p w14:paraId="291A4282"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March 8, 2022</w:t>
            </w:r>
          </w:p>
        </w:tc>
      </w:tr>
      <w:tr w:rsidR="006153A6" w:rsidRPr="0033798F" w14:paraId="6A53CF30" w14:textId="77777777" w:rsidTr="00774F07">
        <w:trPr>
          <w:trHeight w:val="288"/>
        </w:trPr>
        <w:tc>
          <w:tcPr>
            <w:tcW w:w="6138" w:type="dxa"/>
          </w:tcPr>
          <w:p w14:paraId="27E6BACF"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Pre-Solicitation Conference</w:t>
            </w:r>
          </w:p>
        </w:tc>
        <w:tc>
          <w:tcPr>
            <w:tcW w:w="2430" w:type="dxa"/>
          </w:tcPr>
          <w:p w14:paraId="599954B7"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March 9, 2022, 2:00 p.m. Pacific Time</w:t>
            </w:r>
          </w:p>
        </w:tc>
      </w:tr>
      <w:tr w:rsidR="006153A6" w:rsidRPr="0033798F" w14:paraId="4FD69C62" w14:textId="77777777" w:rsidTr="00774F07">
        <w:trPr>
          <w:trHeight w:val="288"/>
        </w:trPr>
        <w:tc>
          <w:tcPr>
            <w:tcW w:w="6138" w:type="dxa"/>
          </w:tcPr>
          <w:p w14:paraId="2C40550E"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rPr>
                <w:u w:val="single"/>
              </w:rPr>
            </w:pPr>
            <w:r>
              <w:t>Bidders’ Round 1 Questions Due to HCA</w:t>
            </w:r>
          </w:p>
        </w:tc>
        <w:tc>
          <w:tcPr>
            <w:tcW w:w="2430" w:type="dxa"/>
          </w:tcPr>
          <w:p w14:paraId="3B0BD426"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March 11, 2022, 2:00 p.m. Pacific Time</w:t>
            </w:r>
          </w:p>
        </w:tc>
      </w:tr>
      <w:tr w:rsidR="006153A6" w:rsidRPr="0033798F" w14:paraId="5743345E" w14:textId="77777777" w:rsidTr="00774F07">
        <w:trPr>
          <w:trHeight w:val="288"/>
        </w:trPr>
        <w:tc>
          <w:tcPr>
            <w:tcW w:w="6138" w:type="dxa"/>
          </w:tcPr>
          <w:p w14:paraId="773A28A0"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HCA Responses to Round 1 Questions Posted*</w:t>
            </w:r>
          </w:p>
        </w:tc>
        <w:tc>
          <w:tcPr>
            <w:tcW w:w="2430" w:type="dxa"/>
          </w:tcPr>
          <w:p w14:paraId="0D3577D7" w14:textId="77777777" w:rsidR="006153A6" w:rsidRPr="001F1285"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March 18, 2022</w:t>
            </w:r>
          </w:p>
        </w:tc>
      </w:tr>
      <w:tr w:rsidR="006153A6" w:rsidRPr="0033798F" w14:paraId="284A09D2" w14:textId="77777777" w:rsidTr="00774F07">
        <w:trPr>
          <w:trHeight w:val="288"/>
        </w:trPr>
        <w:tc>
          <w:tcPr>
            <w:tcW w:w="6138" w:type="dxa"/>
          </w:tcPr>
          <w:p w14:paraId="483CDC01"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Bidders’ Round 2 Questions Due to HCA</w:t>
            </w:r>
          </w:p>
        </w:tc>
        <w:tc>
          <w:tcPr>
            <w:tcW w:w="2430" w:type="dxa"/>
          </w:tcPr>
          <w:p w14:paraId="61D0F4BE" w14:textId="77777777" w:rsidR="006153A6" w:rsidDel="000F47DF"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March 23, 2022, 2:00 p.m. Pacific Time</w:t>
            </w:r>
          </w:p>
        </w:tc>
      </w:tr>
      <w:tr w:rsidR="006153A6" w:rsidRPr="0033798F" w14:paraId="7F0DF937" w14:textId="77777777" w:rsidTr="00774F07">
        <w:trPr>
          <w:trHeight w:val="288"/>
        </w:trPr>
        <w:tc>
          <w:tcPr>
            <w:tcW w:w="6138" w:type="dxa"/>
          </w:tcPr>
          <w:p w14:paraId="3B678D3D"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HCA Responses to Round 2 Questions Posted*</w:t>
            </w:r>
          </w:p>
        </w:tc>
        <w:tc>
          <w:tcPr>
            <w:tcW w:w="2430" w:type="dxa"/>
          </w:tcPr>
          <w:p w14:paraId="0EA22FBC" w14:textId="77777777" w:rsidR="006153A6" w:rsidDel="000F47DF"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April 6, 2022</w:t>
            </w:r>
          </w:p>
        </w:tc>
      </w:tr>
      <w:tr w:rsidR="006153A6" w:rsidRPr="0033798F" w14:paraId="33F29AE8" w14:textId="77777777" w:rsidTr="00774F07">
        <w:trPr>
          <w:trHeight w:val="288"/>
        </w:trPr>
        <w:tc>
          <w:tcPr>
            <w:tcW w:w="6138" w:type="dxa"/>
          </w:tcPr>
          <w:p w14:paraId="561E9C7A"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 xml:space="preserve">Letter of Intent with Exhibit </w:t>
            </w:r>
            <w:proofErr w:type="gramStart"/>
            <w:r>
              <w:t>A</w:t>
            </w:r>
            <w:proofErr w:type="gramEnd"/>
            <w:r>
              <w:t xml:space="preserve"> Due to HCA</w:t>
            </w:r>
          </w:p>
        </w:tc>
        <w:tc>
          <w:tcPr>
            <w:tcW w:w="2430" w:type="dxa"/>
          </w:tcPr>
          <w:p w14:paraId="6F65EAEE"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April 7, 2022</w:t>
            </w:r>
          </w:p>
        </w:tc>
      </w:tr>
      <w:tr w:rsidR="006153A6" w:rsidRPr="0033798F" w14:paraId="07D3FECD" w14:textId="77777777" w:rsidTr="00774F07">
        <w:trPr>
          <w:trHeight w:val="288"/>
        </w:trPr>
        <w:tc>
          <w:tcPr>
            <w:tcW w:w="6138" w:type="dxa"/>
          </w:tcPr>
          <w:p w14:paraId="7D2D863A"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rPr>
                <w:u w:val="single"/>
              </w:rPr>
            </w:pPr>
            <w:r w:rsidRPr="00AB287A">
              <w:t>Bidders’ OIC Filing Deadline for Rates and Network Access</w:t>
            </w:r>
            <w:r w:rsidRPr="00AB287A">
              <w:tab/>
            </w:r>
          </w:p>
        </w:tc>
        <w:tc>
          <w:tcPr>
            <w:tcW w:w="2430" w:type="dxa"/>
          </w:tcPr>
          <w:p w14:paraId="56835801"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line="276" w:lineRule="auto"/>
              <w:ind w:left="72"/>
            </w:pPr>
            <w:r>
              <w:t>May 19, 2022</w:t>
            </w:r>
          </w:p>
        </w:tc>
      </w:tr>
      <w:tr w:rsidR="006153A6" w:rsidRPr="0033798F" w14:paraId="3C514689" w14:textId="77777777" w:rsidTr="00774F07">
        <w:trPr>
          <w:trHeight w:val="288"/>
        </w:trPr>
        <w:tc>
          <w:tcPr>
            <w:tcW w:w="6138" w:type="dxa"/>
          </w:tcPr>
          <w:p w14:paraId="6AE2A92E" w14:textId="77777777" w:rsidR="006153A6" w:rsidRPr="008D0352"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Complaints Due (if applicable)</w:t>
            </w:r>
          </w:p>
        </w:tc>
        <w:tc>
          <w:tcPr>
            <w:tcW w:w="2430" w:type="dxa"/>
          </w:tcPr>
          <w:p w14:paraId="14813815" w14:textId="77777777" w:rsidR="006153A6" w:rsidRPr="00BF32D8" w:rsidRDefault="006153A6" w:rsidP="00774F07">
            <w:pPr>
              <w:tabs>
                <w:tab w:val="left" w:pos="-720"/>
                <w:tab w:val="left" w:pos="720"/>
                <w:tab w:val="left" w:pos="1080"/>
                <w:tab w:val="left" w:pos="1440"/>
                <w:tab w:val="left" w:pos="1800"/>
                <w:tab w:val="left" w:pos="2160"/>
                <w:tab w:val="left" w:pos="2520"/>
                <w:tab w:val="left" w:pos="2880"/>
              </w:tabs>
              <w:ind w:left="72"/>
            </w:pPr>
            <w:r>
              <w:t>May 19, 2022</w:t>
            </w:r>
          </w:p>
        </w:tc>
      </w:tr>
      <w:tr w:rsidR="006153A6" w:rsidRPr="0033798F" w14:paraId="5EA2E31E" w14:textId="77777777" w:rsidTr="00774F07">
        <w:trPr>
          <w:trHeight w:val="288"/>
        </w:trPr>
        <w:tc>
          <w:tcPr>
            <w:tcW w:w="6138" w:type="dxa"/>
          </w:tcPr>
          <w:p w14:paraId="150BC57F" w14:textId="77777777" w:rsidR="006153A6" w:rsidRPr="008D0352"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 xml:space="preserve">Bidders’ Responses Due to HCA </w:t>
            </w:r>
          </w:p>
        </w:tc>
        <w:tc>
          <w:tcPr>
            <w:tcW w:w="2430" w:type="dxa"/>
          </w:tcPr>
          <w:p w14:paraId="7FA456CD" w14:textId="77777777" w:rsidR="006153A6" w:rsidRPr="00BF32D8" w:rsidRDefault="006153A6" w:rsidP="00774F07">
            <w:pPr>
              <w:tabs>
                <w:tab w:val="left" w:pos="-720"/>
                <w:tab w:val="left" w:pos="720"/>
                <w:tab w:val="left" w:pos="1080"/>
                <w:tab w:val="left" w:pos="1440"/>
                <w:tab w:val="left" w:pos="1800"/>
                <w:tab w:val="left" w:pos="2160"/>
                <w:tab w:val="left" w:pos="2520"/>
                <w:tab w:val="left" w:pos="2880"/>
              </w:tabs>
              <w:ind w:left="72"/>
            </w:pPr>
            <w:r>
              <w:t>May 26, 2022, 2:00 p.m. Pacific Time</w:t>
            </w:r>
          </w:p>
        </w:tc>
      </w:tr>
      <w:tr w:rsidR="006153A6" w:rsidRPr="0033798F" w14:paraId="6C6943D6" w14:textId="77777777" w:rsidTr="00774F07">
        <w:trPr>
          <w:trHeight w:val="288"/>
        </w:trPr>
        <w:tc>
          <w:tcPr>
            <w:tcW w:w="6138" w:type="dxa"/>
          </w:tcPr>
          <w:p w14:paraId="29EFDE6D" w14:textId="77777777" w:rsidR="006153A6" w:rsidRPr="008D0352"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Evaluation by HCA*</w:t>
            </w:r>
          </w:p>
        </w:tc>
        <w:tc>
          <w:tcPr>
            <w:tcW w:w="2430" w:type="dxa"/>
          </w:tcPr>
          <w:p w14:paraId="7234BDFB" w14:textId="77777777" w:rsidR="006153A6" w:rsidRPr="00BF32D8" w:rsidDel="00C53769" w:rsidRDefault="006153A6" w:rsidP="00774F07">
            <w:pPr>
              <w:tabs>
                <w:tab w:val="left" w:pos="-720"/>
                <w:tab w:val="left" w:pos="720"/>
                <w:tab w:val="left" w:pos="1080"/>
                <w:tab w:val="left" w:pos="1440"/>
                <w:tab w:val="left" w:pos="1800"/>
                <w:tab w:val="left" w:pos="2160"/>
                <w:tab w:val="left" w:pos="2520"/>
                <w:tab w:val="left" w:pos="2880"/>
              </w:tabs>
              <w:ind w:left="72"/>
            </w:pPr>
            <w:r>
              <w:t>June 1 – 22, 2022</w:t>
            </w:r>
          </w:p>
        </w:tc>
      </w:tr>
      <w:tr w:rsidR="006153A6" w:rsidRPr="0033798F" w14:paraId="58F89666" w14:textId="77777777" w:rsidTr="00774F07">
        <w:trPr>
          <w:trHeight w:val="288"/>
        </w:trPr>
        <w:tc>
          <w:tcPr>
            <w:tcW w:w="6138" w:type="dxa"/>
          </w:tcPr>
          <w:p w14:paraId="1D5C5A1C"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HCA to Announce Apparent Successful Bidder(s) (ASB) and send notification via email to unsuccessful Bidders*</w:t>
            </w:r>
          </w:p>
        </w:tc>
        <w:tc>
          <w:tcPr>
            <w:tcW w:w="2430" w:type="dxa"/>
          </w:tcPr>
          <w:p w14:paraId="7AF9B744"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 xml:space="preserve">By June 30, </w:t>
            </w:r>
            <w:proofErr w:type="gramStart"/>
            <w:r>
              <w:t>2022</w:t>
            </w:r>
            <w:proofErr w:type="gramEnd"/>
            <w:r>
              <w:t xml:space="preserve"> </w:t>
            </w:r>
          </w:p>
        </w:tc>
      </w:tr>
      <w:tr w:rsidR="006153A6" w:rsidRPr="0033798F" w14:paraId="36FFECF0" w14:textId="77777777" w:rsidTr="00774F07">
        <w:trPr>
          <w:trHeight w:val="288"/>
        </w:trPr>
        <w:tc>
          <w:tcPr>
            <w:tcW w:w="6138" w:type="dxa"/>
          </w:tcPr>
          <w:p w14:paraId="53AEBA12"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Bidders’ Debrief Request Deadline</w:t>
            </w:r>
          </w:p>
        </w:tc>
        <w:tc>
          <w:tcPr>
            <w:tcW w:w="2430" w:type="dxa"/>
          </w:tcPr>
          <w:p w14:paraId="71251768"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July 6, 2022</w:t>
            </w:r>
          </w:p>
        </w:tc>
      </w:tr>
      <w:tr w:rsidR="006153A6" w:rsidRPr="0033798F" w14:paraId="09534F78" w14:textId="77777777" w:rsidTr="00774F07">
        <w:trPr>
          <w:trHeight w:val="288"/>
        </w:trPr>
        <w:tc>
          <w:tcPr>
            <w:tcW w:w="6138" w:type="dxa"/>
          </w:tcPr>
          <w:p w14:paraId="13318C48"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 xml:space="preserve">Contract Negotiations </w:t>
            </w:r>
          </w:p>
        </w:tc>
        <w:tc>
          <w:tcPr>
            <w:tcW w:w="2430" w:type="dxa"/>
          </w:tcPr>
          <w:p w14:paraId="6EDF5881"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July – September 2022</w:t>
            </w:r>
          </w:p>
        </w:tc>
      </w:tr>
      <w:tr w:rsidR="006153A6" w:rsidRPr="0033798F" w14:paraId="41D67550" w14:textId="77777777" w:rsidTr="00774F07">
        <w:trPr>
          <w:trHeight w:val="288"/>
        </w:trPr>
        <w:tc>
          <w:tcPr>
            <w:tcW w:w="6138" w:type="dxa"/>
          </w:tcPr>
          <w:p w14:paraId="5C1C52C8"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OIC Filing Approval</w:t>
            </w:r>
          </w:p>
        </w:tc>
        <w:tc>
          <w:tcPr>
            <w:tcW w:w="2430" w:type="dxa"/>
          </w:tcPr>
          <w:p w14:paraId="45A0B898" w14:textId="77777777" w:rsidR="006153A6" w:rsidRPr="00BF32D8"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September 2022</w:t>
            </w:r>
          </w:p>
        </w:tc>
      </w:tr>
      <w:tr w:rsidR="006153A6" w:rsidRPr="0033798F" w14:paraId="0466A6C2" w14:textId="77777777" w:rsidTr="00774F07">
        <w:trPr>
          <w:trHeight w:val="288"/>
        </w:trPr>
        <w:tc>
          <w:tcPr>
            <w:tcW w:w="6138" w:type="dxa"/>
          </w:tcPr>
          <w:p w14:paraId="5B5F4C96"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lastRenderedPageBreak/>
              <w:t>HBE Board Certification</w:t>
            </w:r>
          </w:p>
        </w:tc>
        <w:tc>
          <w:tcPr>
            <w:tcW w:w="2430" w:type="dxa"/>
          </w:tcPr>
          <w:p w14:paraId="7209FE1E"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September 2022</w:t>
            </w:r>
          </w:p>
        </w:tc>
      </w:tr>
      <w:tr w:rsidR="006153A6" w:rsidRPr="0033798F" w14:paraId="076B56EC" w14:textId="77777777" w:rsidTr="00774F07">
        <w:trPr>
          <w:trHeight w:val="288"/>
        </w:trPr>
        <w:tc>
          <w:tcPr>
            <w:tcW w:w="6138" w:type="dxa"/>
          </w:tcPr>
          <w:p w14:paraId="71181CA4"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HCA’s Verification of ASB’s OIC Rates</w:t>
            </w:r>
          </w:p>
        </w:tc>
        <w:tc>
          <w:tcPr>
            <w:tcW w:w="2430" w:type="dxa"/>
          </w:tcPr>
          <w:p w14:paraId="450FBA50"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September 2022</w:t>
            </w:r>
          </w:p>
        </w:tc>
      </w:tr>
      <w:tr w:rsidR="006153A6" w:rsidRPr="0033798F" w14:paraId="18148F73" w14:textId="77777777" w:rsidTr="00774F07">
        <w:trPr>
          <w:trHeight w:val="288"/>
        </w:trPr>
        <w:tc>
          <w:tcPr>
            <w:tcW w:w="6138" w:type="dxa"/>
          </w:tcPr>
          <w:p w14:paraId="3BF256A1"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HCA to Execute C</w:t>
            </w:r>
            <w:r w:rsidRPr="008D643D">
              <w:t>ontract</w:t>
            </w:r>
            <w:r>
              <w:t>*</w:t>
            </w:r>
          </w:p>
        </w:tc>
        <w:tc>
          <w:tcPr>
            <w:tcW w:w="2430" w:type="dxa"/>
          </w:tcPr>
          <w:p w14:paraId="5AF22F7C"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pPr>
            <w:r>
              <w:t>By October 7, 2022</w:t>
            </w:r>
          </w:p>
        </w:tc>
      </w:tr>
      <w:tr w:rsidR="006153A6" w:rsidRPr="0033798F" w14:paraId="5B1AD1BC" w14:textId="77777777" w:rsidTr="00774F07">
        <w:trPr>
          <w:trHeight w:val="288"/>
        </w:trPr>
        <w:tc>
          <w:tcPr>
            <w:tcW w:w="6138" w:type="dxa"/>
          </w:tcPr>
          <w:p w14:paraId="67CFFBBA"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contextualSpacing/>
            </w:pPr>
            <w:r>
              <w:t>HBE Open Enrollment</w:t>
            </w:r>
          </w:p>
        </w:tc>
        <w:tc>
          <w:tcPr>
            <w:tcW w:w="2430" w:type="dxa"/>
          </w:tcPr>
          <w:p w14:paraId="30F8FD51"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contextualSpacing/>
            </w:pPr>
            <w:r>
              <w:t>November 1-December 15, 2022</w:t>
            </w:r>
          </w:p>
        </w:tc>
      </w:tr>
      <w:tr w:rsidR="006153A6" w:rsidRPr="0033798F" w14:paraId="13F70360" w14:textId="77777777" w:rsidTr="00774F07">
        <w:trPr>
          <w:trHeight w:val="288"/>
        </w:trPr>
        <w:tc>
          <w:tcPr>
            <w:tcW w:w="6138" w:type="dxa"/>
          </w:tcPr>
          <w:p w14:paraId="2EECF3D0" w14:textId="77777777" w:rsidR="006153A6" w:rsidRPr="008D643D" w:rsidRDefault="006153A6" w:rsidP="00774F07">
            <w:pPr>
              <w:tabs>
                <w:tab w:val="left" w:pos="-720"/>
                <w:tab w:val="left" w:pos="720"/>
                <w:tab w:val="left" w:pos="1080"/>
                <w:tab w:val="left" w:pos="1440"/>
                <w:tab w:val="left" w:pos="1800"/>
                <w:tab w:val="left" w:pos="2160"/>
                <w:tab w:val="left" w:pos="2520"/>
                <w:tab w:val="left" w:pos="2880"/>
              </w:tabs>
              <w:spacing w:before="120"/>
              <w:ind w:left="72"/>
              <w:contextualSpacing/>
            </w:pPr>
            <w:r>
              <w:t>Coverage Start Date</w:t>
            </w:r>
          </w:p>
        </w:tc>
        <w:tc>
          <w:tcPr>
            <w:tcW w:w="2430" w:type="dxa"/>
          </w:tcPr>
          <w:p w14:paraId="53523639" w14:textId="77777777" w:rsidR="006153A6" w:rsidRDefault="006153A6" w:rsidP="00774F07">
            <w:pPr>
              <w:tabs>
                <w:tab w:val="left" w:pos="-720"/>
                <w:tab w:val="left" w:pos="720"/>
                <w:tab w:val="left" w:pos="1080"/>
                <w:tab w:val="left" w:pos="1440"/>
                <w:tab w:val="left" w:pos="1800"/>
                <w:tab w:val="left" w:pos="2160"/>
                <w:tab w:val="left" w:pos="2520"/>
                <w:tab w:val="left" w:pos="2880"/>
              </w:tabs>
              <w:spacing w:before="120"/>
              <w:ind w:left="72"/>
              <w:contextualSpacing/>
            </w:pPr>
            <w:r>
              <w:t>January 1, 2023</w:t>
            </w:r>
          </w:p>
        </w:tc>
      </w:tr>
    </w:tbl>
    <w:p w14:paraId="0649251D" w14:textId="77777777" w:rsidR="006153A6" w:rsidRPr="008D643D" w:rsidRDefault="006153A6" w:rsidP="006153A6">
      <w:pPr>
        <w:contextualSpacing/>
      </w:pPr>
    </w:p>
    <w:p w14:paraId="3F217598" w14:textId="77777777" w:rsidR="006153A6" w:rsidRPr="00602D9B" w:rsidRDefault="006153A6" w:rsidP="006153A6">
      <w:pPr>
        <w:contextualSpacing/>
        <w:rPr>
          <w:i/>
          <w:iCs/>
        </w:rPr>
      </w:pPr>
      <w:r w:rsidRPr="00602D9B">
        <w:rPr>
          <w:i/>
          <w:iCs/>
        </w:rPr>
        <w:t>*Dates are anticipated and subject to change without an official amendment.</w:t>
      </w:r>
    </w:p>
    <w:p w14:paraId="01A91A92" w14:textId="77777777" w:rsidR="006153A6" w:rsidRDefault="006153A6" w:rsidP="006153A6">
      <w:pPr>
        <w:contextualSpacing/>
      </w:pPr>
    </w:p>
    <w:p w14:paraId="4F6CF80E" w14:textId="77777777" w:rsidR="006153A6" w:rsidRPr="0009452B" w:rsidRDefault="006153A6" w:rsidP="006153A6">
      <w:pPr>
        <w:pStyle w:val="H2-Para"/>
      </w:pPr>
      <w:r>
        <w:t>HCA reserves the right in its sole discretion to revise the above schedule at any time.</w:t>
      </w:r>
    </w:p>
    <w:p w14:paraId="45811BA0" w14:textId="5D23F845" w:rsidR="009D1955" w:rsidRPr="00544B45" w:rsidRDefault="00544B45" w:rsidP="006E26B4">
      <w:pPr>
        <w:spacing w:before="360" w:after="120" w:line="276" w:lineRule="auto"/>
        <w:rPr>
          <w:b/>
          <w:bCs/>
        </w:rPr>
      </w:pPr>
      <w:r w:rsidRPr="00544B45">
        <w:rPr>
          <w:b/>
          <w:bCs/>
        </w:rPr>
        <w:t>Purpose and Objectives</w:t>
      </w:r>
    </w:p>
    <w:p w14:paraId="64B66FB8" w14:textId="77777777" w:rsidR="006153A6" w:rsidRDefault="006153A6" w:rsidP="006153A6">
      <w:pPr>
        <w:pStyle w:val="H2-Para"/>
      </w:pPr>
      <w:r>
        <w:t xml:space="preserve">The Washington State Health Care Authority (HCA), in partnership with the Washington State Health Benefit Exchange (HBE) and in consultation with the Washington State Office of the Insurance Commissioner (OIC), is initiating this Request for Proposals (RFP) to solicit Proposals from licensed Carriers interested in providing Public Option health plans, also known as Cascade Select Plans on the individual market provided through </w:t>
      </w:r>
      <w:r w:rsidRPr="00760C86">
        <w:rPr>
          <w:i/>
        </w:rPr>
        <w:t xml:space="preserve">Washington </w:t>
      </w:r>
      <w:r w:rsidRPr="00214011">
        <w:rPr>
          <w:i/>
        </w:rPr>
        <w:t>Health</w:t>
      </w:r>
      <w:r>
        <w:rPr>
          <w:i/>
        </w:rPr>
        <w:t>p</w:t>
      </w:r>
      <w:r w:rsidRPr="00214011">
        <w:rPr>
          <w:i/>
        </w:rPr>
        <w:t>lan</w:t>
      </w:r>
      <w:r>
        <w:rPr>
          <w:i/>
        </w:rPr>
        <w:t>f</w:t>
      </w:r>
      <w:r w:rsidRPr="00214011">
        <w:rPr>
          <w:i/>
        </w:rPr>
        <w:t>inder</w:t>
      </w:r>
      <w:r w:rsidRPr="00026CE2">
        <w:rPr>
          <w:iCs/>
        </w:rPr>
        <w:t xml:space="preserve">, </w:t>
      </w:r>
      <w:r>
        <w:t>for coverage effective January 1, 2023.</w:t>
      </w:r>
    </w:p>
    <w:p w14:paraId="45E8E48C" w14:textId="77777777" w:rsidR="006153A6" w:rsidRDefault="006153A6" w:rsidP="006153A6">
      <w:pPr>
        <w:pStyle w:val="H2-Para"/>
      </w:pPr>
      <w:r>
        <w:t>Public Option Plans first became available in Washington State in 2021 through legislation enacted in 2019, known as Cascade Care. The initial procurement established the program and created a foundation on which to pursue its objectives of statewide availability, affordability, quality, and value. To further promote statewide availability, the Legislature enacted legislation in 2021 to require hospital participation in counties that do not currently offer Cascade Select. HCA is developing enforcement rules, in consultation with the OIC and the HBE. HCA anticipates that these rules which are aligned with this RFP, will take effect in mid-2022.</w:t>
      </w:r>
    </w:p>
    <w:p w14:paraId="1294AE9F" w14:textId="77777777" w:rsidR="006153A6" w:rsidRDefault="006153A6" w:rsidP="006153A6">
      <w:pPr>
        <w:pStyle w:val="H2-Para"/>
      </w:pPr>
      <w:r w:rsidRPr="00E83F91">
        <w:t>Washing</w:t>
      </w:r>
      <w:r>
        <w:t>t</w:t>
      </w:r>
      <w:r w:rsidRPr="00E83F91">
        <w:t>on</w:t>
      </w:r>
      <w:r>
        <w:t xml:space="preserve"> State is</w:t>
      </w:r>
      <w:r w:rsidRPr="00217C56">
        <w:t xml:space="preserve"> </w:t>
      </w:r>
      <w:r>
        <w:t>increasing</w:t>
      </w:r>
      <w:r w:rsidRPr="00217C56">
        <w:t xml:space="preserve"> </w:t>
      </w:r>
      <w:r>
        <w:t xml:space="preserve">its </w:t>
      </w:r>
      <w:r w:rsidRPr="00217C56">
        <w:t>focus on</w:t>
      </w:r>
      <w:r>
        <w:t xml:space="preserve"> affordability strategies and</w:t>
      </w:r>
      <w:r w:rsidRPr="00217C56">
        <w:t xml:space="preserve"> health</w:t>
      </w:r>
      <w:r>
        <w:t xml:space="preserve"> </w:t>
      </w:r>
      <w:r w:rsidRPr="00217C56">
        <w:t xml:space="preserve">care costs </w:t>
      </w:r>
      <w:r>
        <w:t xml:space="preserve">across all state-financed programs and health insurance exchanges </w:t>
      </w:r>
      <w:r w:rsidRPr="00217C56">
        <w:t xml:space="preserve">as premiums and consumer cost sharing continue to rise. </w:t>
      </w:r>
      <w:r>
        <w:t>In 2019 the Washington State</w:t>
      </w:r>
      <w:r w:rsidRPr="00E83F91">
        <w:t xml:space="preserve"> Legislature </w:t>
      </w:r>
      <w:r>
        <w:t>enacted</w:t>
      </w:r>
      <w:r w:rsidRPr="00E83F91">
        <w:t xml:space="preserve"> House Bill 1224</w:t>
      </w:r>
      <w:r>
        <w:t>, which requires</w:t>
      </w:r>
      <w:r w:rsidRPr="00E83F91">
        <w:t xml:space="preserve"> greater transparency to the drivers and impacts of prescription drug costs</w:t>
      </w:r>
      <w:r>
        <w:t xml:space="preserve"> with an </w:t>
      </w:r>
      <w:r w:rsidRPr="00E83F91">
        <w:t xml:space="preserve">aim toward cost containment. </w:t>
      </w:r>
      <w:r>
        <w:t>I</w:t>
      </w:r>
      <w:r w:rsidRPr="00E83F91">
        <w:t xml:space="preserve">n 2020, the </w:t>
      </w:r>
      <w:r>
        <w:t xml:space="preserve">Washington State </w:t>
      </w:r>
      <w:r w:rsidRPr="00E83F91">
        <w:t xml:space="preserve">Legislature enacted House Bill 2457, establishing </w:t>
      </w:r>
      <w:r>
        <w:t xml:space="preserve">the </w:t>
      </w:r>
      <w:r w:rsidRPr="00E83F91">
        <w:t xml:space="preserve">Health Cost Transparency Board for the evaluation and containment of health care expenditures. The </w:t>
      </w:r>
      <w:r>
        <w:t>board</w:t>
      </w:r>
      <w:r w:rsidRPr="00E83F91">
        <w:t xml:space="preserve"> is responsible for the analysis of total health care expenditures in Washington, identifying trends in health care cost growth, and establishing a health care cost growth benchmark.</w:t>
      </w:r>
    </w:p>
    <w:p w14:paraId="6CFBC27B" w14:textId="77777777" w:rsidR="006153A6" w:rsidRDefault="006153A6" w:rsidP="006153A6">
      <w:pPr>
        <w:pStyle w:val="H2-Para"/>
      </w:pPr>
      <w:r>
        <w:t xml:space="preserve">Affordability and the cost of health care remain key issues for Americans. The United States spends more money on health care than any other country. </w:t>
      </w:r>
      <w:r w:rsidRPr="00AE26EA">
        <w:t xml:space="preserve">In 2019, health care costs </w:t>
      </w:r>
      <w:r>
        <w:t>represented</w:t>
      </w:r>
      <w:r w:rsidRPr="00AE26EA">
        <w:t xml:space="preserve"> </w:t>
      </w:r>
      <w:proofErr w:type="gramStart"/>
      <w:r>
        <w:t>seventeen point</w:t>
      </w:r>
      <w:proofErr w:type="gramEnd"/>
      <w:r>
        <w:t xml:space="preserve"> seven percent (</w:t>
      </w:r>
      <w:r w:rsidRPr="00AE26EA">
        <w:t>17.7%</w:t>
      </w:r>
      <w:r>
        <w:t>)</w:t>
      </w:r>
      <w:r w:rsidRPr="00AE26EA">
        <w:t xml:space="preserve"> of gross domestic product (GDP)</w:t>
      </w:r>
      <w:r>
        <w:t>,</w:t>
      </w:r>
      <w:r w:rsidRPr="00AE26EA">
        <w:t xml:space="preserve"> more than twice the average amount of other </w:t>
      </w:r>
      <w:r>
        <w:t>high income</w:t>
      </w:r>
      <w:r w:rsidRPr="00AE26EA">
        <w:t xml:space="preserve"> countries</w:t>
      </w:r>
      <w:r>
        <w:t>. T</w:t>
      </w:r>
      <w:r w:rsidRPr="00AE26EA">
        <w:t xml:space="preserve">he health care cost growth rate was </w:t>
      </w:r>
      <w:proofErr w:type="gramStart"/>
      <w:r>
        <w:t>four point</w:t>
      </w:r>
      <w:proofErr w:type="gramEnd"/>
      <w:r>
        <w:t xml:space="preserve"> six percent (</w:t>
      </w:r>
      <w:r w:rsidRPr="00AE26EA">
        <w:t>4.6%</w:t>
      </w:r>
      <w:r>
        <w:t>)</w:t>
      </w:r>
      <w:r w:rsidRPr="00AE26EA">
        <w:t xml:space="preserve">, while the cost-of-living </w:t>
      </w:r>
      <w:r>
        <w:t>rose by only</w:t>
      </w:r>
      <w:r w:rsidRPr="00AE26EA">
        <w:t xml:space="preserve"> </w:t>
      </w:r>
      <w:r>
        <w:t>one point six percent (</w:t>
      </w:r>
      <w:r w:rsidRPr="00AE26EA">
        <w:t>1.6%</w:t>
      </w:r>
      <w:r>
        <w:t>) in 2019</w:t>
      </w:r>
      <w:r w:rsidRPr="00AE26EA">
        <w:t xml:space="preserve">. </w:t>
      </w:r>
    </w:p>
    <w:p w14:paraId="1160D5C8" w14:textId="77777777" w:rsidR="006153A6" w:rsidRDefault="006153A6" w:rsidP="006153A6">
      <w:pPr>
        <w:pStyle w:val="H2-Para"/>
        <w:rPr>
          <w:rFonts w:eastAsiaTheme="minorHAnsi"/>
          <w:iCs/>
          <w:color w:val="000000"/>
        </w:rPr>
      </w:pPr>
      <w:r>
        <w:t>While having the highest overall health care spending and the highest hospital prices, the U.S. spends less on preventive and primary care than other high-income nations. One study showed primary care spending in the U.S. accounts for about five percent (5%) to eight percent (8%) of all health care spending, with an even lower percentage in Medicare – compared to approximately fourteen percent (14%) of all health spending in most high-income nations.</w:t>
      </w:r>
      <w:r>
        <w:rPr>
          <w:rStyle w:val="FootnoteReference"/>
        </w:rPr>
        <w:footnoteReference w:id="1"/>
      </w:r>
      <w:r>
        <w:t xml:space="preserve"> Washington State spends even less, with primary care accounting for four percent (4%) to six percent (6%) of all health care spending</w:t>
      </w:r>
      <w:r w:rsidRPr="00BC3DF2">
        <w:t>, according to 2018 data.</w:t>
      </w:r>
      <w:r w:rsidRPr="00BC3DF2">
        <w:rPr>
          <w:rStyle w:val="FootnoteReference"/>
        </w:rPr>
        <w:footnoteReference w:id="2"/>
      </w:r>
      <w:r w:rsidRPr="00BC3DF2">
        <w:t xml:space="preserve"> </w:t>
      </w:r>
    </w:p>
    <w:p w14:paraId="4AF61F1D" w14:textId="77777777" w:rsidR="006153A6" w:rsidRDefault="006153A6" w:rsidP="006153A6">
      <w:pPr>
        <w:pStyle w:val="H2-Para"/>
      </w:pPr>
      <w:r>
        <w:t xml:space="preserve">The goals of Cascade Select Plans are to make health care coverage more affordable for Washington residents, to incentivize high-quality care with an emphasis on primary care, and to achieve statewide coverage by ensuring coverage availability and expansion in each county through Washington’s individual health insurance market. HCA </w:t>
      </w:r>
      <w:r>
        <w:lastRenderedPageBreak/>
        <w:t xml:space="preserve">intends to continue to build meaningful mutually beneficial partnerships with carriers across all populations for which it is responsible—including public and school employees, Medicaid-eligible, and </w:t>
      </w:r>
      <w:r w:rsidRPr="00760C86">
        <w:rPr>
          <w:i/>
        </w:rPr>
        <w:t xml:space="preserve">Washington </w:t>
      </w:r>
      <w:r w:rsidRPr="00214011">
        <w:rPr>
          <w:i/>
        </w:rPr>
        <w:t>Health</w:t>
      </w:r>
      <w:r>
        <w:rPr>
          <w:i/>
        </w:rPr>
        <w:t>p</w:t>
      </w:r>
      <w:r w:rsidRPr="00214011">
        <w:rPr>
          <w:i/>
        </w:rPr>
        <w:t>lan</w:t>
      </w:r>
      <w:r>
        <w:rPr>
          <w:i/>
        </w:rPr>
        <w:t>f</w:t>
      </w:r>
      <w:r w:rsidRPr="00214011">
        <w:rPr>
          <w:i/>
        </w:rPr>
        <w:t>inder</w:t>
      </w:r>
      <w:r>
        <w:t xml:space="preserve"> enrollees—with long-term goals of improved population health (medical and social) and sustainable health care spending. </w:t>
      </w:r>
    </w:p>
    <w:p w14:paraId="5F1483FC" w14:textId="77777777" w:rsidR="006153A6" w:rsidRDefault="006153A6" w:rsidP="006153A6">
      <w:pPr>
        <w:pStyle w:val="H2-Para"/>
      </w:pPr>
      <w:r w:rsidRPr="002F60AA">
        <w:t xml:space="preserve">HCA intends to award one or more </w:t>
      </w:r>
      <w:r>
        <w:t>C</w:t>
      </w:r>
      <w:r w:rsidRPr="002F60AA">
        <w:t xml:space="preserve">ontracts for Public Option Plans to provide the services described in this RFP for coverage beginning Plan Year 2023. </w:t>
      </w:r>
    </w:p>
    <w:p w14:paraId="31183C54" w14:textId="77777777" w:rsidR="006153A6" w:rsidRDefault="006153A6" w:rsidP="006153A6">
      <w:pPr>
        <w:pStyle w:val="H2-Para"/>
      </w:pPr>
      <w:r>
        <w:t xml:space="preserve">Any Contract awarded </w:t>
      </w:r>
      <w:proofErr w:type="gramStart"/>
      <w:r>
        <w:t>as a result of</w:t>
      </w:r>
      <w:proofErr w:type="gramEnd"/>
      <w:r>
        <w:t xml:space="preserve"> this RFP is contingent on approval of the health plans by the OIC and certification from the HBE Board before execution.</w:t>
      </w:r>
    </w:p>
    <w:p w14:paraId="09CF3DEF" w14:textId="77777777" w:rsidR="006153A6" w:rsidRDefault="006153A6" w:rsidP="006153A6">
      <w:pPr>
        <w:pStyle w:val="H2-Para"/>
      </w:pPr>
      <w:r>
        <w:t>This RFP does not prohibit an Apparent Successful Bidder (ASB) from also offering other health plans on the individual market.</w:t>
      </w:r>
    </w:p>
    <w:p w14:paraId="6147FB6E" w14:textId="6B9C774A" w:rsidR="009D1955" w:rsidRPr="00544B45" w:rsidRDefault="00544B45" w:rsidP="006E26B4">
      <w:pPr>
        <w:spacing w:before="360" w:after="120" w:line="276" w:lineRule="auto"/>
        <w:rPr>
          <w:b/>
          <w:bCs/>
        </w:rPr>
      </w:pPr>
      <w:r w:rsidRPr="00544B45">
        <w:rPr>
          <w:b/>
          <w:bCs/>
        </w:rPr>
        <w:t>Minimum Qualifications</w:t>
      </w:r>
    </w:p>
    <w:p w14:paraId="1F96373A" w14:textId="77777777" w:rsidR="009E0A09" w:rsidRDefault="009E0A09" w:rsidP="009E0A09">
      <w:pPr>
        <w:pStyle w:val="H2-Para"/>
      </w:pPr>
      <w:r>
        <w:t xml:space="preserve">This RFP is open to Bidders that satisfy the following minimum </w:t>
      </w:r>
      <w:r w:rsidRPr="008D643D">
        <w:t>qualifications:</w:t>
      </w:r>
    </w:p>
    <w:p w14:paraId="60D15EB8" w14:textId="035C5F6C" w:rsidR="009E0A09" w:rsidRDefault="009E0A09" w:rsidP="009E0A09">
      <w:pPr>
        <w:pStyle w:val="Heading3"/>
        <w:ind w:left="360"/>
        <w:rPr>
          <w:rFonts w:ascii="Arial" w:eastAsia="Times New Roman" w:hAnsi="Arial" w:cs="Arial"/>
          <w:color w:val="auto"/>
          <w:sz w:val="20"/>
          <w:szCs w:val="20"/>
        </w:rPr>
      </w:pPr>
      <w:r w:rsidRPr="009E0A09">
        <w:rPr>
          <w:rFonts w:ascii="Arial" w:eastAsia="Times New Roman" w:hAnsi="Arial" w:cs="Arial"/>
          <w:color w:val="auto"/>
          <w:sz w:val="20"/>
          <w:szCs w:val="20"/>
        </w:rPr>
        <w:t>Must be a disability insurer regulated under chapter 48.20 or 48.21 RCW, a health care service contractor as defined in RCW 48.44.010, or a health maintenance organization as defined in RCW 48.46.020. See generally RCW 48.43.005(27). A Bidder can provide documented proof of being in the process of becoming a Carrier.</w:t>
      </w:r>
    </w:p>
    <w:p w14:paraId="09C5577A" w14:textId="77777777" w:rsidR="009E0A09" w:rsidRPr="009E0A09" w:rsidRDefault="009E0A09" w:rsidP="009E0A09"/>
    <w:p w14:paraId="3CCB9A0C" w14:textId="7BF44097" w:rsidR="009E0A09" w:rsidRDefault="009E0A09" w:rsidP="009E0A09">
      <w:pPr>
        <w:pStyle w:val="Heading3"/>
        <w:ind w:left="360"/>
        <w:rPr>
          <w:rFonts w:ascii="Arial" w:eastAsia="Times New Roman" w:hAnsi="Arial" w:cs="Arial"/>
          <w:color w:val="auto"/>
          <w:sz w:val="20"/>
          <w:szCs w:val="20"/>
        </w:rPr>
      </w:pPr>
      <w:r w:rsidRPr="009E0A09">
        <w:rPr>
          <w:rFonts w:ascii="Arial" w:eastAsia="Times New Roman" w:hAnsi="Arial" w:cs="Arial"/>
          <w:color w:val="auto"/>
          <w:sz w:val="20"/>
          <w:szCs w:val="20"/>
        </w:rPr>
        <w:t>Must propose a Public Option Plan that meets all current requirements and agree to meet all future HBE certification requirements as outlined in QHP Guidance documents, including, but not limited to, all OIC requirements for participation in the individual market in Washington.</w:t>
      </w:r>
    </w:p>
    <w:p w14:paraId="645ED717" w14:textId="77777777" w:rsidR="009E0A09" w:rsidRPr="009E0A09" w:rsidRDefault="009E0A09" w:rsidP="009E0A09"/>
    <w:p w14:paraId="36306100" w14:textId="28DCE1B5" w:rsidR="009E0A09" w:rsidRPr="00AD713D" w:rsidRDefault="009E0A09" w:rsidP="009E0A09">
      <w:pPr>
        <w:pStyle w:val="H2-Para"/>
      </w:pPr>
      <w:r>
        <w:t>Bidders</w:t>
      </w:r>
      <w:r w:rsidRPr="00BD5531">
        <w:t xml:space="preserve"> who do not meet and demonstrate these minimum requirements will be rejected as non-responsive and will not receive further</w:t>
      </w:r>
      <w:r>
        <w:t xml:space="preserve"> consideration. Any Bidder</w:t>
      </w:r>
      <w:r w:rsidRPr="00BD5531">
        <w:t xml:space="preserve"> that is rejected as non-responsive will not be evaluated or scored. </w:t>
      </w:r>
    </w:p>
    <w:p w14:paraId="28DC4F1E" w14:textId="68155D05" w:rsidR="005C2C0C" w:rsidRPr="00544B45" w:rsidRDefault="00902809" w:rsidP="006E26B4">
      <w:pPr>
        <w:pStyle w:val="BodyText"/>
        <w:spacing w:before="360" w:after="120" w:line="276" w:lineRule="auto"/>
        <w:rPr>
          <w:b/>
          <w:sz w:val="22"/>
          <w:szCs w:val="22"/>
        </w:rPr>
      </w:pPr>
      <w:r>
        <w:rPr>
          <w:b/>
          <w:sz w:val="22"/>
          <w:szCs w:val="22"/>
        </w:rPr>
        <w:t>Solicitation Coordinator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902809" w:rsidRPr="004441E5" w14:paraId="2602E479" w14:textId="77777777" w:rsidTr="00902809">
        <w:tc>
          <w:tcPr>
            <w:tcW w:w="1980" w:type="dxa"/>
          </w:tcPr>
          <w:p w14:paraId="114F0813" w14:textId="77777777" w:rsidR="00902809" w:rsidRPr="008D643D" w:rsidRDefault="00902809" w:rsidP="007C2236">
            <w:pPr>
              <w:tabs>
                <w:tab w:val="left" w:pos="-1440"/>
                <w:tab w:val="left" w:pos="-720"/>
                <w:tab w:val="left" w:pos="720"/>
                <w:tab w:val="left" w:pos="1080"/>
                <w:tab w:val="left" w:pos="1440"/>
                <w:tab w:val="left" w:pos="1800"/>
                <w:tab w:val="left" w:pos="2160"/>
                <w:tab w:val="left" w:pos="2520"/>
                <w:tab w:val="left" w:pos="2880"/>
              </w:tabs>
              <w:spacing w:before="120" w:after="120"/>
              <w:ind w:left="49"/>
            </w:pPr>
            <w:bookmarkStart w:id="0" w:name="_Hlk86172219"/>
            <w:r w:rsidRPr="008D643D">
              <w:t>Name</w:t>
            </w:r>
          </w:p>
        </w:tc>
        <w:tc>
          <w:tcPr>
            <w:tcW w:w="6480" w:type="dxa"/>
          </w:tcPr>
          <w:p w14:paraId="1FF57129" w14:textId="52F551CB" w:rsidR="00902809" w:rsidRPr="008D643D" w:rsidRDefault="009E0A09" w:rsidP="007C2236">
            <w:pPr>
              <w:tabs>
                <w:tab w:val="left" w:pos="-1440"/>
                <w:tab w:val="left" w:pos="-720"/>
                <w:tab w:val="left" w:pos="720"/>
                <w:tab w:val="left" w:pos="1080"/>
                <w:tab w:val="left" w:pos="1440"/>
                <w:tab w:val="left" w:pos="1800"/>
                <w:tab w:val="left" w:pos="2160"/>
                <w:tab w:val="left" w:pos="2520"/>
                <w:tab w:val="left" w:pos="2880"/>
              </w:tabs>
              <w:spacing w:before="120" w:after="120"/>
            </w:pPr>
            <w:r>
              <w:rPr>
                <w:b/>
                <w:bCs/>
              </w:rPr>
              <w:t>Alyssa McClure</w:t>
            </w:r>
          </w:p>
        </w:tc>
      </w:tr>
      <w:tr w:rsidR="00902809" w:rsidRPr="004441E5" w14:paraId="31272C06" w14:textId="77777777" w:rsidTr="00902809">
        <w:tc>
          <w:tcPr>
            <w:tcW w:w="1980" w:type="dxa"/>
          </w:tcPr>
          <w:p w14:paraId="5803C0BC" w14:textId="77777777" w:rsidR="00902809" w:rsidRPr="008D643D" w:rsidRDefault="00902809" w:rsidP="007C2236">
            <w:pPr>
              <w:tabs>
                <w:tab w:val="left" w:pos="-720"/>
                <w:tab w:val="left" w:pos="720"/>
                <w:tab w:val="left" w:pos="1080"/>
                <w:tab w:val="left" w:pos="1440"/>
                <w:tab w:val="left" w:pos="1800"/>
                <w:tab w:val="left" w:pos="2160"/>
                <w:tab w:val="left" w:pos="2520"/>
                <w:tab w:val="left" w:pos="2880"/>
              </w:tabs>
              <w:spacing w:before="120" w:after="120"/>
              <w:ind w:left="49"/>
            </w:pPr>
            <w:r w:rsidRPr="008D643D">
              <w:t>E-Mail Address</w:t>
            </w:r>
          </w:p>
        </w:tc>
        <w:tc>
          <w:tcPr>
            <w:tcW w:w="6480" w:type="dxa"/>
          </w:tcPr>
          <w:p w14:paraId="2305D0C7" w14:textId="77777777" w:rsidR="00902809" w:rsidRPr="008D643D" w:rsidRDefault="009E0A09" w:rsidP="007C2236">
            <w:pPr>
              <w:tabs>
                <w:tab w:val="left" w:pos="-1440"/>
                <w:tab w:val="left" w:pos="-720"/>
                <w:tab w:val="left" w:pos="720"/>
                <w:tab w:val="left" w:pos="1080"/>
                <w:tab w:val="left" w:pos="1440"/>
                <w:tab w:val="left" w:pos="1800"/>
                <w:tab w:val="left" w:pos="2160"/>
                <w:tab w:val="left" w:pos="2520"/>
                <w:tab w:val="left" w:pos="2880"/>
              </w:tabs>
              <w:spacing w:before="120" w:after="120"/>
            </w:pPr>
            <w:hyperlink r:id="rId10" w:history="1">
              <w:r w:rsidR="00902809" w:rsidRPr="00FC6210">
                <w:rPr>
                  <w:rStyle w:val="Hyperlink"/>
                </w:rPr>
                <w:t>HCAProcurements@hca.wa.gov</w:t>
              </w:r>
            </w:hyperlink>
            <w:r w:rsidR="00902809">
              <w:t xml:space="preserve"> </w:t>
            </w:r>
          </w:p>
        </w:tc>
      </w:tr>
      <w:bookmarkEnd w:id="0"/>
    </w:tbl>
    <w:p w14:paraId="1534E25A" w14:textId="77777777" w:rsidR="005C2C0C" w:rsidRPr="005C2C0C" w:rsidRDefault="005C2C0C" w:rsidP="002903BE">
      <w:pPr>
        <w:spacing w:before="120" w:after="120" w:line="276" w:lineRule="auto"/>
      </w:pPr>
    </w:p>
    <w:p w14:paraId="4DA47DAE" w14:textId="529164C6" w:rsidR="004E2298" w:rsidRDefault="006E26B4" w:rsidP="004E2298">
      <w:pPr>
        <w:spacing w:before="120" w:after="120" w:line="276" w:lineRule="auto"/>
      </w:pPr>
      <w:r>
        <w:rPr>
          <w:b/>
        </w:rPr>
        <w:t xml:space="preserve">WEBS </w:t>
      </w:r>
      <w:r w:rsidR="004E2298" w:rsidRPr="00FF7769">
        <w:rPr>
          <w:b/>
        </w:rPr>
        <w:t xml:space="preserve">Commodity </w:t>
      </w:r>
      <w:r>
        <w:rPr>
          <w:b/>
        </w:rPr>
        <w:t>C</w:t>
      </w:r>
      <w:r w:rsidR="00EF6E68" w:rsidRPr="00FF7769">
        <w:rPr>
          <w:b/>
        </w:rPr>
        <w:t>odes</w:t>
      </w:r>
      <w:r w:rsidR="00991CF8" w:rsidRPr="00FF7769">
        <w:t xml:space="preserve">: </w:t>
      </w:r>
    </w:p>
    <w:p w14:paraId="012B8C30" w14:textId="77777777" w:rsidR="009E0A09" w:rsidRDefault="009E0A09" w:rsidP="009E0A09">
      <w:pPr>
        <w:spacing w:before="120"/>
        <w:contextualSpacing/>
        <w:rPr>
          <w:sz w:val="20"/>
          <w:szCs w:val="20"/>
        </w:rPr>
      </w:pPr>
      <w:r>
        <w:rPr>
          <w:sz w:val="20"/>
          <w:szCs w:val="20"/>
        </w:rPr>
        <w:t>948074</w:t>
      </w:r>
      <w:r w:rsidR="005A4FC9" w:rsidRPr="00E51B62">
        <w:rPr>
          <w:sz w:val="20"/>
          <w:szCs w:val="20"/>
        </w:rPr>
        <w:t xml:space="preserve"> </w:t>
      </w:r>
      <w:r>
        <w:rPr>
          <w:sz w:val="20"/>
          <w:szCs w:val="20"/>
        </w:rPr>
        <w:t>–</w:t>
      </w:r>
      <w:r w:rsidR="005A4FC9" w:rsidRPr="00E51B62">
        <w:rPr>
          <w:sz w:val="20"/>
          <w:szCs w:val="20"/>
        </w:rPr>
        <w:t xml:space="preserve"> </w:t>
      </w:r>
      <w:r>
        <w:rPr>
          <w:sz w:val="20"/>
          <w:szCs w:val="20"/>
        </w:rPr>
        <w:t>Professional Medica Services (Including Physicians, Pharmacists, and All Specialties)</w:t>
      </w:r>
      <w:r w:rsidR="005A4FC9" w:rsidRPr="00E51B62">
        <w:rPr>
          <w:sz w:val="20"/>
          <w:szCs w:val="20"/>
        </w:rPr>
        <w:tab/>
      </w:r>
    </w:p>
    <w:p w14:paraId="6A056BBB" w14:textId="77777777" w:rsidR="009E0A09" w:rsidRDefault="009E0A09" w:rsidP="009E0A09">
      <w:pPr>
        <w:spacing w:before="120"/>
        <w:contextualSpacing/>
        <w:rPr>
          <w:sz w:val="20"/>
          <w:szCs w:val="20"/>
        </w:rPr>
      </w:pPr>
      <w:r>
        <w:rPr>
          <w:sz w:val="20"/>
          <w:szCs w:val="20"/>
        </w:rPr>
        <w:t>953-48</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Health/Hospitalization (Including Dental and Vision Insurance)</w:t>
      </w:r>
      <w:r w:rsidR="00902809" w:rsidRPr="00E51B62">
        <w:rPr>
          <w:sz w:val="20"/>
          <w:szCs w:val="20"/>
        </w:rPr>
        <w:tab/>
      </w:r>
    </w:p>
    <w:p w14:paraId="22038E10" w14:textId="77777777" w:rsidR="009E0A09" w:rsidRDefault="009E0A09" w:rsidP="009E0A09">
      <w:pPr>
        <w:spacing w:before="120"/>
        <w:contextualSpacing/>
        <w:rPr>
          <w:sz w:val="20"/>
          <w:szCs w:val="20"/>
        </w:rPr>
      </w:pPr>
      <w:r>
        <w:rPr>
          <w:sz w:val="20"/>
          <w:szCs w:val="20"/>
        </w:rPr>
        <w:t xml:space="preserve">953-52 </w:t>
      </w:r>
      <w:r w:rsidR="00902809" w:rsidRPr="00E51B62">
        <w:rPr>
          <w:sz w:val="20"/>
          <w:szCs w:val="20"/>
        </w:rPr>
        <w:t xml:space="preserve">- </w:t>
      </w:r>
      <w:r>
        <w:rPr>
          <w:sz w:val="20"/>
          <w:szCs w:val="20"/>
        </w:rPr>
        <w:t>Insurance and Insurance Services (Not otherwise classified)</w:t>
      </w:r>
      <w:r>
        <w:rPr>
          <w:sz w:val="20"/>
          <w:szCs w:val="20"/>
        </w:rPr>
        <w:t xml:space="preserve">  </w:t>
      </w:r>
    </w:p>
    <w:p w14:paraId="76E15969" w14:textId="77777777" w:rsidR="009E0A09" w:rsidRDefault="009E0A09" w:rsidP="009E0A09">
      <w:pPr>
        <w:spacing w:before="120"/>
        <w:contextualSpacing/>
        <w:rPr>
          <w:sz w:val="20"/>
          <w:szCs w:val="20"/>
        </w:rPr>
      </w:pPr>
      <w:r>
        <w:rPr>
          <w:sz w:val="20"/>
          <w:szCs w:val="20"/>
        </w:rPr>
        <w:t>948-07</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 xml:space="preserve">Administration Services, Health,  </w:t>
      </w:r>
    </w:p>
    <w:p w14:paraId="52F9ED64" w14:textId="77777777" w:rsidR="009E0A09" w:rsidRDefault="009E0A09" w:rsidP="009E0A09">
      <w:pPr>
        <w:spacing w:before="120"/>
        <w:contextualSpacing/>
        <w:rPr>
          <w:sz w:val="20"/>
          <w:szCs w:val="20"/>
        </w:rPr>
      </w:pPr>
      <w:r>
        <w:rPr>
          <w:sz w:val="20"/>
          <w:szCs w:val="20"/>
        </w:rPr>
        <w:t>948-45</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 xml:space="preserve">Home Health Care Services  </w:t>
      </w:r>
    </w:p>
    <w:p w14:paraId="15419E1D" w14:textId="77777777" w:rsidR="009E0A09" w:rsidRDefault="009E0A09" w:rsidP="009E0A09">
      <w:pPr>
        <w:spacing w:before="120"/>
        <w:contextualSpacing/>
        <w:rPr>
          <w:sz w:val="20"/>
          <w:szCs w:val="20"/>
        </w:rPr>
      </w:pPr>
      <w:r>
        <w:rPr>
          <w:sz w:val="20"/>
          <w:szCs w:val="20"/>
        </w:rPr>
        <w:t>948-47</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Home Care Center Services</w:t>
      </w:r>
      <w:r w:rsidR="00902809" w:rsidRPr="00E51B62">
        <w:rPr>
          <w:sz w:val="20"/>
          <w:szCs w:val="20"/>
        </w:rPr>
        <w:tab/>
      </w:r>
    </w:p>
    <w:p w14:paraId="7B9F155B" w14:textId="77777777" w:rsidR="009E0A09" w:rsidRDefault="009E0A09" w:rsidP="009E0A09">
      <w:pPr>
        <w:spacing w:before="120"/>
        <w:contextualSpacing/>
        <w:rPr>
          <w:sz w:val="20"/>
          <w:szCs w:val="20"/>
        </w:rPr>
      </w:pPr>
      <w:r>
        <w:rPr>
          <w:sz w:val="20"/>
          <w:szCs w:val="20"/>
        </w:rPr>
        <w:t>948-55</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 xml:space="preserve">Medical and Laboratory Services (Non-Physician)  </w:t>
      </w:r>
    </w:p>
    <w:p w14:paraId="124DD378" w14:textId="77777777" w:rsidR="009E0A09" w:rsidRDefault="009E0A09" w:rsidP="009E0A09">
      <w:pPr>
        <w:spacing w:before="120"/>
        <w:contextualSpacing/>
        <w:rPr>
          <w:sz w:val="20"/>
          <w:szCs w:val="20"/>
        </w:rPr>
      </w:pPr>
      <w:r>
        <w:rPr>
          <w:sz w:val="20"/>
          <w:szCs w:val="20"/>
        </w:rPr>
        <w:t>952-95</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 xml:space="preserve">Youth Care Services  </w:t>
      </w:r>
    </w:p>
    <w:p w14:paraId="67AF730B" w14:textId="77777777" w:rsidR="009E0A09" w:rsidRDefault="009E0A09" w:rsidP="009E0A09">
      <w:pPr>
        <w:spacing w:before="120"/>
        <w:contextualSpacing/>
        <w:rPr>
          <w:sz w:val="20"/>
          <w:szCs w:val="20"/>
        </w:rPr>
      </w:pPr>
      <w:r>
        <w:rPr>
          <w:sz w:val="20"/>
          <w:szCs w:val="20"/>
        </w:rPr>
        <w:t>958-56</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 xml:space="preserve">Health Care Management Services (Including Managed Care Services)  </w:t>
      </w:r>
    </w:p>
    <w:p w14:paraId="1441B051" w14:textId="50DD548C" w:rsidR="009E0A09" w:rsidRDefault="009E0A09" w:rsidP="009E0A09">
      <w:pPr>
        <w:spacing w:before="120"/>
        <w:contextualSpacing/>
        <w:rPr>
          <w:sz w:val="20"/>
          <w:szCs w:val="20"/>
        </w:rPr>
      </w:pPr>
      <w:r>
        <w:rPr>
          <w:sz w:val="20"/>
          <w:szCs w:val="20"/>
        </w:rPr>
        <w:t>948-12</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Ambulance Services, Non-emergency</w:t>
      </w:r>
    </w:p>
    <w:p w14:paraId="58378C34" w14:textId="560159BF" w:rsidR="009E0A09" w:rsidRDefault="009E0A09" w:rsidP="009E0A09">
      <w:pPr>
        <w:spacing w:before="120"/>
        <w:contextualSpacing/>
        <w:rPr>
          <w:sz w:val="20"/>
          <w:szCs w:val="20"/>
        </w:rPr>
      </w:pPr>
      <w:r>
        <w:rPr>
          <w:sz w:val="20"/>
          <w:szCs w:val="20"/>
        </w:rPr>
        <w:t>948-48</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 xml:space="preserve">Health Care Service (Not Otherwise Classified)  </w:t>
      </w:r>
    </w:p>
    <w:p w14:paraId="31E2D0B7" w14:textId="3715BE6F" w:rsidR="00902809" w:rsidRPr="00E51B62" w:rsidRDefault="009E0A09" w:rsidP="009E0A09">
      <w:pPr>
        <w:spacing w:before="120"/>
        <w:contextualSpacing/>
        <w:rPr>
          <w:sz w:val="20"/>
          <w:szCs w:val="20"/>
        </w:rPr>
      </w:pPr>
      <w:r>
        <w:rPr>
          <w:sz w:val="20"/>
          <w:szCs w:val="20"/>
        </w:rPr>
        <w:t>948-46</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Hospital Services, Inpatient and Outpatient</w:t>
      </w:r>
      <w:r w:rsidR="00902809">
        <w:rPr>
          <w:sz w:val="20"/>
          <w:szCs w:val="20"/>
        </w:rPr>
        <w:tab/>
      </w:r>
    </w:p>
    <w:p w14:paraId="57222478" w14:textId="3DDC5A48" w:rsidR="00902809" w:rsidRPr="00E51B62" w:rsidRDefault="00902809" w:rsidP="009E0A09">
      <w:pPr>
        <w:spacing w:before="120"/>
        <w:contextualSpacing/>
        <w:rPr>
          <w:sz w:val="20"/>
          <w:szCs w:val="20"/>
        </w:rPr>
      </w:pPr>
    </w:p>
    <w:p w14:paraId="344CF0EC" w14:textId="062E8840" w:rsidR="00FF7769" w:rsidRPr="00FF7769" w:rsidRDefault="002E3C8B" w:rsidP="009E0A09">
      <w:pPr>
        <w:pStyle w:val="BodyText"/>
        <w:spacing w:before="120"/>
        <w:contextualSpacing/>
        <w:rPr>
          <w:sz w:val="22"/>
          <w:szCs w:val="22"/>
        </w:rPr>
      </w:pPr>
      <w:r>
        <w:rPr>
          <w:sz w:val="22"/>
          <w:szCs w:val="22"/>
        </w:rPr>
        <w:t>S</w:t>
      </w:r>
      <w:r w:rsidR="009710D3">
        <w:rPr>
          <w:sz w:val="22"/>
          <w:szCs w:val="22"/>
        </w:rPr>
        <w:t xml:space="preserve">ubmit any questions or concerns regarding this solicitation to the Solicitation Coordinator shown above. </w:t>
      </w:r>
    </w:p>
    <w:sectPr w:rsidR="00FF7769" w:rsidRPr="00FF7769" w:rsidSect="00902809">
      <w:headerReference w:type="first" r:id="rId11"/>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DB57" w14:textId="77777777" w:rsidR="00EF6E68" w:rsidRDefault="00EF6E68" w:rsidP="00EF6E68">
      <w:r>
        <w:separator/>
      </w:r>
    </w:p>
  </w:endnote>
  <w:endnote w:type="continuationSeparator" w:id="0">
    <w:p w14:paraId="766A9A8B" w14:textId="77777777" w:rsidR="00EF6E68" w:rsidRDefault="00EF6E68" w:rsidP="00E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D428" w14:textId="77777777" w:rsidR="00EF6E68" w:rsidRDefault="00EF6E68" w:rsidP="00EF6E68">
      <w:r>
        <w:separator/>
      </w:r>
    </w:p>
  </w:footnote>
  <w:footnote w:type="continuationSeparator" w:id="0">
    <w:p w14:paraId="05AA9280" w14:textId="77777777" w:rsidR="00EF6E68" w:rsidRDefault="00EF6E68" w:rsidP="00EF6E68">
      <w:r>
        <w:continuationSeparator/>
      </w:r>
    </w:p>
  </w:footnote>
  <w:footnote w:id="1">
    <w:p w14:paraId="6E879E03" w14:textId="77777777" w:rsidR="006153A6" w:rsidRPr="00B4461C" w:rsidRDefault="006153A6" w:rsidP="006153A6">
      <w:pPr>
        <w:pStyle w:val="FootnoteText"/>
        <w:rPr>
          <w:sz w:val="18"/>
          <w:szCs w:val="18"/>
        </w:rPr>
      </w:pPr>
      <w:r w:rsidRPr="00B4461C">
        <w:rPr>
          <w:rStyle w:val="FootnoteReference"/>
          <w:sz w:val="18"/>
          <w:szCs w:val="18"/>
        </w:rPr>
        <w:footnoteRef/>
      </w:r>
      <w:r w:rsidRPr="00B4461C">
        <w:rPr>
          <w:sz w:val="18"/>
          <w:szCs w:val="18"/>
        </w:rPr>
        <w:t xml:space="preserve"> American Academy of Family Physicians. Primary Care Spend. </w:t>
      </w:r>
      <w:hyperlink r:id="rId1" w:history="1">
        <w:r w:rsidRPr="00B4461C">
          <w:rPr>
            <w:rStyle w:val="Hyperlink"/>
            <w:sz w:val="18"/>
            <w:szCs w:val="18"/>
          </w:rPr>
          <w:t>https://www.aafp.org/dam/AAFP/documents/advocacy/payment/apms/BKG-PrimaryCareSpend.pdf</w:t>
        </w:r>
      </w:hyperlink>
      <w:r w:rsidRPr="00B4461C">
        <w:rPr>
          <w:sz w:val="18"/>
          <w:szCs w:val="18"/>
        </w:rPr>
        <w:t xml:space="preserve">. Accessed January </w:t>
      </w:r>
      <w:r>
        <w:rPr>
          <w:sz w:val="18"/>
          <w:szCs w:val="18"/>
        </w:rPr>
        <w:t>10</w:t>
      </w:r>
      <w:r w:rsidRPr="00B4461C">
        <w:rPr>
          <w:sz w:val="18"/>
          <w:szCs w:val="18"/>
        </w:rPr>
        <w:t>, 202</w:t>
      </w:r>
      <w:r>
        <w:rPr>
          <w:sz w:val="18"/>
          <w:szCs w:val="18"/>
        </w:rPr>
        <w:t>2</w:t>
      </w:r>
      <w:r w:rsidRPr="00B4461C">
        <w:rPr>
          <w:sz w:val="18"/>
          <w:szCs w:val="18"/>
        </w:rPr>
        <w:t>.</w:t>
      </w:r>
    </w:p>
  </w:footnote>
  <w:footnote w:id="2">
    <w:p w14:paraId="63C5CF06" w14:textId="77777777" w:rsidR="006153A6" w:rsidRPr="00B4461C" w:rsidRDefault="006153A6" w:rsidP="006153A6">
      <w:pPr>
        <w:pStyle w:val="FootnoteText"/>
        <w:rPr>
          <w:sz w:val="18"/>
          <w:szCs w:val="18"/>
        </w:rPr>
      </w:pPr>
      <w:r w:rsidRPr="00B4461C">
        <w:rPr>
          <w:rStyle w:val="FootnoteReference"/>
          <w:sz w:val="18"/>
          <w:szCs w:val="18"/>
        </w:rPr>
        <w:footnoteRef/>
      </w:r>
      <w:r w:rsidRPr="00B4461C">
        <w:rPr>
          <w:sz w:val="18"/>
          <w:szCs w:val="18"/>
        </w:rPr>
        <w:t xml:space="preserve"> Washington State Office of Financial Management. Primary Care Expenditures: Summary of current primary care expenditures and investment in Washington, a Report to the Legislature. Nov 22, 2019. </w:t>
      </w:r>
      <w:hyperlink r:id="rId2" w:history="1">
        <w:r w:rsidRPr="00B4461C">
          <w:rPr>
            <w:rStyle w:val="Hyperlink"/>
            <w:sz w:val="18"/>
            <w:szCs w:val="18"/>
          </w:rPr>
          <w:t>https://www.ofm.wa.gov/pubs-reports/primary-care-expenditures-report-legislature</w:t>
        </w:r>
      </w:hyperlink>
      <w:r w:rsidRPr="00B4461C">
        <w:rPr>
          <w:sz w:val="18"/>
          <w:szCs w:val="18"/>
        </w:rPr>
        <w:t xml:space="preserve">. Accessed </w:t>
      </w:r>
      <w:r>
        <w:rPr>
          <w:sz w:val="18"/>
          <w:szCs w:val="18"/>
        </w:rPr>
        <w:t>January 10</w:t>
      </w:r>
      <w:r w:rsidRPr="00B4461C">
        <w:rPr>
          <w:sz w:val="18"/>
          <w:szCs w:val="18"/>
        </w:rPr>
        <w:t>, 202</w:t>
      </w:r>
      <w:r>
        <w:rPr>
          <w:sz w:val="18"/>
          <w:szCs w:val="18"/>
        </w:rPr>
        <w:t>2</w:t>
      </w:r>
      <w:r w:rsidRPr="00B4461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6106" w14:textId="77777777" w:rsidR="00A26FED" w:rsidRDefault="00A26FED" w:rsidP="00A26FED">
    <w:pPr>
      <w:pStyle w:val="Header"/>
      <w:jc w:val="center"/>
      <w:rPr>
        <w:noProof/>
      </w:rPr>
    </w:pPr>
  </w:p>
  <w:p w14:paraId="0C32CB45" w14:textId="77777777" w:rsidR="00194DBA" w:rsidRDefault="00194DBA" w:rsidP="00A26F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A1A"/>
    <w:multiLevelType w:val="hybridMultilevel"/>
    <w:tmpl w:val="17CC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D385E"/>
    <w:multiLevelType w:val="hybridMultilevel"/>
    <w:tmpl w:val="7AA48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B3166D"/>
    <w:multiLevelType w:val="hybridMultilevel"/>
    <w:tmpl w:val="A3789FA2"/>
    <w:lvl w:ilvl="0" w:tplc="B2FACE62">
      <w:start w:val="1"/>
      <w:numFmt w:val="decimal"/>
      <w:lvlText w:val="2.%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5C"/>
    <w:rsid w:val="00131E66"/>
    <w:rsid w:val="001323C8"/>
    <w:rsid w:val="0018347E"/>
    <w:rsid w:val="00194DBA"/>
    <w:rsid w:val="001C3C69"/>
    <w:rsid w:val="001E231A"/>
    <w:rsid w:val="00275226"/>
    <w:rsid w:val="002903BE"/>
    <w:rsid w:val="00290D79"/>
    <w:rsid w:val="002A7514"/>
    <w:rsid w:val="002D5667"/>
    <w:rsid w:val="002E3C8B"/>
    <w:rsid w:val="003870B1"/>
    <w:rsid w:val="00392857"/>
    <w:rsid w:val="00395830"/>
    <w:rsid w:val="00477E60"/>
    <w:rsid w:val="004B293E"/>
    <w:rsid w:val="004B7FC1"/>
    <w:rsid w:val="004E2298"/>
    <w:rsid w:val="00544B45"/>
    <w:rsid w:val="005A4FC9"/>
    <w:rsid w:val="005C2C0C"/>
    <w:rsid w:val="006153A6"/>
    <w:rsid w:val="00624C7C"/>
    <w:rsid w:val="00627997"/>
    <w:rsid w:val="006D38C3"/>
    <w:rsid w:val="006E26B4"/>
    <w:rsid w:val="006E6D9A"/>
    <w:rsid w:val="006F1C95"/>
    <w:rsid w:val="006F5E9C"/>
    <w:rsid w:val="007735E8"/>
    <w:rsid w:val="00782735"/>
    <w:rsid w:val="008F1076"/>
    <w:rsid w:val="00902809"/>
    <w:rsid w:val="009710D3"/>
    <w:rsid w:val="00991CF8"/>
    <w:rsid w:val="009D1955"/>
    <w:rsid w:val="009E0A09"/>
    <w:rsid w:val="009E6B1F"/>
    <w:rsid w:val="00A21892"/>
    <w:rsid w:val="00A26FED"/>
    <w:rsid w:val="00A27DB4"/>
    <w:rsid w:val="00A321F3"/>
    <w:rsid w:val="00BB7257"/>
    <w:rsid w:val="00C61379"/>
    <w:rsid w:val="00CA7D5C"/>
    <w:rsid w:val="00CD4072"/>
    <w:rsid w:val="00D95D12"/>
    <w:rsid w:val="00E51B62"/>
    <w:rsid w:val="00EF56C3"/>
    <w:rsid w:val="00EF6E68"/>
    <w:rsid w:val="00F10783"/>
    <w:rsid w:val="00F1116E"/>
    <w:rsid w:val="00F358B9"/>
    <w:rsid w:val="00FD31F6"/>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345C5"/>
  <w15:docId w15:val="{D2238B94-15BC-4A53-872E-61DAFDCA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14" w:right="2206"/>
      <w:jc w:val="center"/>
      <w:outlineLvl w:val="0"/>
    </w:pPr>
    <w:rPr>
      <w:b/>
      <w:bCs/>
      <w:sz w:val="24"/>
      <w:szCs w:val="24"/>
    </w:rPr>
  </w:style>
  <w:style w:type="paragraph" w:styleId="Heading3">
    <w:name w:val="heading 3"/>
    <w:basedOn w:val="Normal"/>
    <w:next w:val="Normal"/>
    <w:link w:val="Heading3Char"/>
    <w:uiPriority w:val="9"/>
    <w:unhideWhenUsed/>
    <w:qFormat/>
    <w:rsid w:val="009E0A0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6F5E9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4072"/>
    <w:rPr>
      <w:color w:val="0000FF" w:themeColor="hyperlink"/>
      <w:u w:val="single"/>
    </w:rPr>
  </w:style>
  <w:style w:type="table" w:styleId="TableGrid">
    <w:name w:val="Table Grid"/>
    <w:basedOn w:val="TableNormal"/>
    <w:uiPriority w:val="39"/>
    <w:rsid w:val="0029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93E"/>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B293E"/>
    <w:rPr>
      <w:rFonts w:ascii="Calibri" w:hAnsi="Calibri"/>
      <w:szCs w:val="21"/>
    </w:rPr>
  </w:style>
  <w:style w:type="paragraph" w:styleId="Revision">
    <w:name w:val="Revision"/>
    <w:hidden/>
    <w:uiPriority w:val="99"/>
    <w:semiHidden/>
    <w:rsid w:val="00C6137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C6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79"/>
    <w:rPr>
      <w:rFonts w:ascii="Segoe UI" w:eastAsia="Arial" w:hAnsi="Segoe UI" w:cs="Segoe UI"/>
      <w:sz w:val="18"/>
      <w:szCs w:val="18"/>
    </w:rPr>
  </w:style>
  <w:style w:type="paragraph" w:styleId="Header">
    <w:name w:val="header"/>
    <w:basedOn w:val="Normal"/>
    <w:link w:val="HeaderChar"/>
    <w:uiPriority w:val="99"/>
    <w:unhideWhenUsed/>
    <w:rsid w:val="00EF6E68"/>
    <w:pPr>
      <w:tabs>
        <w:tab w:val="center" w:pos="4680"/>
        <w:tab w:val="right" w:pos="9360"/>
      </w:tabs>
    </w:pPr>
  </w:style>
  <w:style w:type="character" w:customStyle="1" w:styleId="HeaderChar">
    <w:name w:val="Header Char"/>
    <w:basedOn w:val="DefaultParagraphFont"/>
    <w:link w:val="Header"/>
    <w:uiPriority w:val="99"/>
    <w:rsid w:val="00EF6E68"/>
    <w:rPr>
      <w:rFonts w:ascii="Arial" w:eastAsia="Arial" w:hAnsi="Arial" w:cs="Arial"/>
    </w:rPr>
  </w:style>
  <w:style w:type="paragraph" w:styleId="Footer">
    <w:name w:val="footer"/>
    <w:basedOn w:val="Normal"/>
    <w:link w:val="FooterChar"/>
    <w:uiPriority w:val="99"/>
    <w:unhideWhenUsed/>
    <w:rsid w:val="00EF6E68"/>
    <w:pPr>
      <w:tabs>
        <w:tab w:val="center" w:pos="4680"/>
        <w:tab w:val="right" w:pos="9360"/>
      </w:tabs>
    </w:pPr>
  </w:style>
  <w:style w:type="character" w:customStyle="1" w:styleId="FooterChar">
    <w:name w:val="Footer Char"/>
    <w:basedOn w:val="DefaultParagraphFont"/>
    <w:link w:val="Footer"/>
    <w:uiPriority w:val="99"/>
    <w:rsid w:val="00EF6E68"/>
    <w:rPr>
      <w:rFonts w:ascii="Arial" w:eastAsia="Arial" w:hAnsi="Arial" w:cs="Arial"/>
    </w:rPr>
  </w:style>
  <w:style w:type="character" w:styleId="FollowedHyperlink">
    <w:name w:val="FollowedHyperlink"/>
    <w:basedOn w:val="DefaultParagraphFont"/>
    <w:uiPriority w:val="99"/>
    <w:semiHidden/>
    <w:unhideWhenUsed/>
    <w:rsid w:val="002903BE"/>
    <w:rPr>
      <w:color w:val="800080" w:themeColor="followedHyperlink"/>
      <w:u w:val="single"/>
    </w:rPr>
  </w:style>
  <w:style w:type="character" w:customStyle="1" w:styleId="Heading6Char">
    <w:name w:val="Heading 6 Char"/>
    <w:basedOn w:val="DefaultParagraphFont"/>
    <w:link w:val="Heading6"/>
    <w:uiPriority w:val="9"/>
    <w:rsid w:val="006F5E9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624C7C"/>
    <w:rPr>
      <w:color w:val="808080"/>
    </w:rPr>
  </w:style>
  <w:style w:type="character" w:styleId="CommentReference">
    <w:name w:val="annotation reference"/>
    <w:basedOn w:val="DefaultParagraphFont"/>
    <w:uiPriority w:val="99"/>
    <w:semiHidden/>
    <w:unhideWhenUsed/>
    <w:rsid w:val="00FF7769"/>
    <w:rPr>
      <w:sz w:val="16"/>
      <w:szCs w:val="16"/>
    </w:rPr>
  </w:style>
  <w:style w:type="paragraph" w:styleId="CommentText">
    <w:name w:val="annotation text"/>
    <w:basedOn w:val="Normal"/>
    <w:link w:val="CommentTextChar"/>
    <w:uiPriority w:val="99"/>
    <w:semiHidden/>
    <w:unhideWhenUsed/>
    <w:rsid w:val="00FF7769"/>
    <w:rPr>
      <w:sz w:val="20"/>
      <w:szCs w:val="20"/>
    </w:rPr>
  </w:style>
  <w:style w:type="character" w:customStyle="1" w:styleId="CommentTextChar">
    <w:name w:val="Comment Text Char"/>
    <w:basedOn w:val="DefaultParagraphFont"/>
    <w:link w:val="CommentText"/>
    <w:uiPriority w:val="99"/>
    <w:semiHidden/>
    <w:rsid w:val="00FF77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7769"/>
    <w:rPr>
      <w:b/>
      <w:bCs/>
    </w:rPr>
  </w:style>
  <w:style w:type="character" w:customStyle="1" w:styleId="CommentSubjectChar">
    <w:name w:val="Comment Subject Char"/>
    <w:basedOn w:val="CommentTextChar"/>
    <w:link w:val="CommentSubject"/>
    <w:uiPriority w:val="99"/>
    <w:semiHidden/>
    <w:rsid w:val="00FF7769"/>
    <w:rPr>
      <w:rFonts w:ascii="Arial" w:eastAsia="Arial" w:hAnsi="Arial" w:cs="Arial"/>
      <w:b/>
      <w:bCs/>
      <w:sz w:val="20"/>
      <w:szCs w:val="20"/>
    </w:rPr>
  </w:style>
  <w:style w:type="paragraph" w:customStyle="1" w:styleId="H2-Para">
    <w:name w:val="H2-Para"/>
    <w:basedOn w:val="Normal"/>
    <w:link w:val="H2-ParaChar"/>
    <w:qFormat/>
    <w:rsid w:val="006153A6"/>
    <w:pPr>
      <w:widowControl/>
      <w:autoSpaceDE/>
      <w:autoSpaceDN/>
      <w:spacing w:after="240" w:line="259" w:lineRule="auto"/>
      <w:ind w:left="360"/>
    </w:pPr>
    <w:rPr>
      <w:rFonts w:eastAsia="Times New Roman"/>
      <w:sz w:val="20"/>
      <w:szCs w:val="20"/>
    </w:rPr>
  </w:style>
  <w:style w:type="character" w:customStyle="1" w:styleId="H2-ParaChar">
    <w:name w:val="H2-Para Char"/>
    <w:basedOn w:val="DefaultParagraphFont"/>
    <w:link w:val="H2-Para"/>
    <w:rsid w:val="006153A6"/>
    <w:rPr>
      <w:rFonts w:ascii="Arial" w:eastAsia="Times New Roman" w:hAnsi="Arial" w:cs="Arial"/>
      <w:sz w:val="20"/>
      <w:szCs w:val="20"/>
    </w:rPr>
  </w:style>
  <w:style w:type="paragraph" w:styleId="FootnoteText">
    <w:name w:val="footnote text"/>
    <w:basedOn w:val="Normal"/>
    <w:link w:val="FootnoteTextChar"/>
    <w:uiPriority w:val="99"/>
    <w:semiHidden/>
    <w:unhideWhenUsed/>
    <w:rsid w:val="006153A6"/>
    <w:pPr>
      <w:widowControl/>
      <w:autoSpaceDE/>
      <w:autoSpaceDN/>
      <w:ind w:left="360"/>
    </w:pPr>
    <w:rPr>
      <w:rFonts w:eastAsia="Times New Roman"/>
      <w:sz w:val="20"/>
      <w:szCs w:val="20"/>
    </w:rPr>
  </w:style>
  <w:style w:type="character" w:customStyle="1" w:styleId="FootnoteTextChar">
    <w:name w:val="Footnote Text Char"/>
    <w:basedOn w:val="DefaultParagraphFont"/>
    <w:link w:val="FootnoteText"/>
    <w:uiPriority w:val="99"/>
    <w:semiHidden/>
    <w:rsid w:val="006153A6"/>
    <w:rPr>
      <w:rFonts w:ascii="Arial" w:eastAsia="Times New Roman" w:hAnsi="Arial" w:cs="Arial"/>
      <w:sz w:val="20"/>
      <w:szCs w:val="20"/>
    </w:rPr>
  </w:style>
  <w:style w:type="character" w:styleId="FootnoteReference">
    <w:name w:val="footnote reference"/>
    <w:basedOn w:val="DefaultParagraphFont"/>
    <w:uiPriority w:val="99"/>
    <w:semiHidden/>
    <w:unhideWhenUsed/>
    <w:rsid w:val="006153A6"/>
    <w:rPr>
      <w:vertAlign w:val="superscript"/>
    </w:rPr>
  </w:style>
  <w:style w:type="character" w:customStyle="1" w:styleId="Heading3Char">
    <w:name w:val="Heading 3 Char"/>
    <w:basedOn w:val="DefaultParagraphFont"/>
    <w:link w:val="Heading3"/>
    <w:uiPriority w:val="9"/>
    <w:rsid w:val="009E0A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hca.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CAProcurements@hca.wa.gov" TargetMode="External"/><Relationship Id="rId4" Type="http://schemas.openxmlformats.org/officeDocument/2006/relationships/webSettings" Target="webSettings.xml"/><Relationship Id="rId9" Type="http://schemas.openxmlformats.org/officeDocument/2006/relationships/hyperlink" Target="https://pr-webs-vendor.des.wa.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fm.wa.gov/pubs-reports/primary-care-expenditures-report-legislature" TargetMode="External"/><Relationship Id="rId1" Type="http://schemas.openxmlformats.org/officeDocument/2006/relationships/hyperlink" Target="https://www.aafp.org/dam/AAFP/documents/advocacy/payment/apms/BKG-PrimaryCareSpe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6DF7018-A9C6-42A1-8D05-5F321462F281}"/>
      </w:docPartPr>
      <w:docPartBody>
        <w:p w:rsidR="00560913" w:rsidRDefault="007310C9">
          <w:r w:rsidRPr="003F66B6">
            <w:rPr>
              <w:rStyle w:val="PlaceholderText"/>
            </w:rPr>
            <w:t>Click or tap to enter a date.</w:t>
          </w:r>
        </w:p>
      </w:docPartBody>
    </w:docPart>
    <w:docPart>
      <w:docPartPr>
        <w:name w:val="AC34C14707974B90A7D7B706DB51D77E"/>
        <w:category>
          <w:name w:val="General"/>
          <w:gallery w:val="placeholder"/>
        </w:category>
        <w:types>
          <w:type w:val="bbPlcHdr"/>
        </w:types>
        <w:behaviors>
          <w:behavior w:val="content"/>
        </w:behaviors>
        <w:guid w:val="{E056FF46-3E70-453B-8DEF-BF67D7733C6E}"/>
      </w:docPartPr>
      <w:docPartBody>
        <w:p w:rsidR="00560913" w:rsidRDefault="007310C9" w:rsidP="007310C9">
          <w:pPr>
            <w:pStyle w:val="AC34C14707974B90A7D7B706DB51D77E"/>
          </w:pPr>
          <w:r w:rsidRPr="003F66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C9"/>
    <w:rsid w:val="00560913"/>
    <w:rsid w:val="0073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0C9"/>
    <w:rPr>
      <w:color w:val="808080"/>
    </w:rPr>
  </w:style>
  <w:style w:type="paragraph" w:customStyle="1" w:styleId="AC34C14707974B90A7D7B706DB51D77E">
    <w:name w:val="AC34C14707974B90A7D7B706DB51D77E"/>
    <w:rsid w:val="00731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Notice of Competitive Solicitation</vt:lpstr>
    </vt:vector>
  </TitlesOfParts>
  <Company>Department of Enterprise Services</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Competitive Solicitation</dc:title>
  <dc:creator>McClure, Alyssa (HCA)</dc:creator>
  <cp:lastModifiedBy>McClure, Alyssa (HCA)</cp:lastModifiedBy>
  <cp:revision>2</cp:revision>
  <dcterms:created xsi:type="dcterms:W3CDTF">2022-02-24T21:37:00Z</dcterms:created>
  <dcterms:modified xsi:type="dcterms:W3CDTF">2022-02-24T21:37:00Z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Acrobat PDFMaker 20 for Word</vt:lpwstr>
  </property>
  <property fmtid="{D5CDD505-2E9C-101B-9397-08002B2CF9AE}" pid="4" name="LastSaved">
    <vt:filetime>2021-04-02T00:00:00Z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2021-11-02T16:56:10Z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68355c47-f2f9-4af8-9c8b-3e52dc1706d0</vt:lpwstr>
  </property>
  <property fmtid="{D5CDD505-2E9C-101B-9397-08002B2CF9AE}" pid="11" name="MSIP_Label_1520fa42-cf58-4c22-8b93-58cf1d3bd1cb_ContentBits">
    <vt:lpwstr>0</vt:lpwstr>
  </property>
</Properties>
</file>