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488DB" w14:textId="77777777" w:rsidR="009579D5" w:rsidRPr="00BA3097" w:rsidRDefault="009579D5" w:rsidP="00E46BB4">
      <w:pPr>
        <w:ind w:left="0"/>
        <w:jc w:val="center"/>
        <w:rPr>
          <w:b/>
        </w:rPr>
      </w:pPr>
      <w:r w:rsidRPr="00BA3097">
        <w:rPr>
          <w:b/>
        </w:rPr>
        <w:t>STATE OF WASHINGTON</w:t>
      </w:r>
    </w:p>
    <w:p w14:paraId="1B433AD0" w14:textId="77777777" w:rsidR="009579D5" w:rsidRPr="00BA3097" w:rsidRDefault="009579D5" w:rsidP="00E46BB4">
      <w:pPr>
        <w:ind w:left="0"/>
        <w:jc w:val="center"/>
        <w:rPr>
          <w:b/>
        </w:rPr>
      </w:pPr>
      <w:r w:rsidRPr="00BA3097">
        <w:rPr>
          <w:b/>
        </w:rPr>
        <w:t>HEALTH CARE AUTHORITY</w:t>
      </w:r>
    </w:p>
    <w:p w14:paraId="7D33FDC6" w14:textId="77777777" w:rsidR="009579D5" w:rsidRPr="00BA3097" w:rsidRDefault="009579D5" w:rsidP="00E46BB4">
      <w:pPr>
        <w:spacing w:before="240" w:after="120"/>
        <w:ind w:left="0"/>
        <w:jc w:val="center"/>
        <w:rPr>
          <w:b/>
          <w:sz w:val="24"/>
        </w:rPr>
      </w:pPr>
      <w:r w:rsidRPr="00BA3097">
        <w:rPr>
          <w:b/>
          <w:sz w:val="24"/>
        </w:rPr>
        <w:t xml:space="preserve">REQUEST FOR </w:t>
      </w:r>
      <w:r w:rsidR="003E083E">
        <w:rPr>
          <w:b/>
          <w:sz w:val="24"/>
        </w:rPr>
        <w:t>APPLICATION</w:t>
      </w:r>
      <w:r w:rsidR="00D17A7D" w:rsidRPr="00BA3097">
        <w:rPr>
          <w:b/>
          <w:sz w:val="24"/>
        </w:rPr>
        <w:t xml:space="preserve"> </w:t>
      </w:r>
      <w:r w:rsidRPr="00BA3097">
        <w:rPr>
          <w:b/>
          <w:sz w:val="24"/>
        </w:rPr>
        <w:t>(</w:t>
      </w:r>
      <w:r w:rsidR="00D17A7D" w:rsidRPr="00BA3097">
        <w:rPr>
          <w:b/>
          <w:sz w:val="24"/>
        </w:rPr>
        <w:t>RF</w:t>
      </w:r>
      <w:r w:rsidR="003E083E">
        <w:rPr>
          <w:b/>
          <w:sz w:val="24"/>
        </w:rPr>
        <w:t>A</w:t>
      </w:r>
      <w:r w:rsidRPr="00BA3097">
        <w:rPr>
          <w:b/>
          <w:sz w:val="24"/>
        </w:rPr>
        <w:t>)</w:t>
      </w:r>
    </w:p>
    <w:p w14:paraId="4E9B8852" w14:textId="77777777" w:rsidR="009579D5" w:rsidRDefault="00D17A7D" w:rsidP="00E46BB4">
      <w:pPr>
        <w:spacing w:before="120" w:after="120"/>
        <w:ind w:left="0"/>
        <w:jc w:val="center"/>
        <w:rPr>
          <w:b/>
          <w:sz w:val="22"/>
        </w:rPr>
      </w:pPr>
      <w:r w:rsidRPr="008D643D">
        <w:rPr>
          <w:b/>
          <w:sz w:val="22"/>
        </w:rPr>
        <w:t>RF</w:t>
      </w:r>
      <w:r w:rsidR="003E083E">
        <w:rPr>
          <w:b/>
          <w:sz w:val="22"/>
        </w:rPr>
        <w:t>A</w:t>
      </w:r>
      <w:r w:rsidRPr="008D643D">
        <w:rPr>
          <w:b/>
          <w:sz w:val="22"/>
        </w:rPr>
        <w:t xml:space="preserve"> </w:t>
      </w:r>
      <w:r w:rsidR="009579D5" w:rsidRPr="008D643D">
        <w:rPr>
          <w:b/>
          <w:sz w:val="22"/>
        </w:rPr>
        <w:t xml:space="preserve">NO. </w:t>
      </w:r>
      <w:r w:rsidR="00300735">
        <w:rPr>
          <w:b/>
          <w:sz w:val="22"/>
        </w:rPr>
        <w:t>3189</w:t>
      </w:r>
    </w:p>
    <w:p w14:paraId="3FC98123" w14:textId="77777777" w:rsidR="00233886" w:rsidRPr="008D643D" w:rsidRDefault="00233886" w:rsidP="00E46BB4">
      <w:pPr>
        <w:spacing w:before="120" w:after="120"/>
        <w:ind w:left="0"/>
        <w:jc w:val="center"/>
        <w:rPr>
          <w:b/>
          <w:sz w:val="22"/>
        </w:rPr>
      </w:pPr>
    </w:p>
    <w:p w14:paraId="306C0344" w14:textId="77777777" w:rsidR="00233886" w:rsidRDefault="00233886" w:rsidP="00233886">
      <w:pPr>
        <w:spacing w:line="320" w:lineRule="exact"/>
        <w:ind w:left="720"/>
        <w:rPr>
          <w:i/>
          <w:sz w:val="21"/>
        </w:rPr>
      </w:pPr>
      <w:r w:rsidRPr="008D643D">
        <w:rPr>
          <w:b/>
          <w:i/>
          <w:sz w:val="21"/>
        </w:rPr>
        <w:t>NOTE:</w:t>
      </w:r>
      <w:r w:rsidRPr="008D643D">
        <w:rPr>
          <w:i/>
          <w:sz w:val="21"/>
        </w:rPr>
        <w:t xml:space="preserve"> If you download this RF</w:t>
      </w:r>
      <w:r w:rsidR="009C6968">
        <w:rPr>
          <w:i/>
          <w:sz w:val="21"/>
        </w:rPr>
        <w:t>A</w:t>
      </w:r>
      <w:r w:rsidRPr="008D643D">
        <w:rPr>
          <w:i/>
          <w:sz w:val="21"/>
        </w:rPr>
        <w:t xml:space="preserve"> from the Health Care Authority website, you are responsible for sending your name, address, e-mail address, and telephone number to the RF</w:t>
      </w:r>
      <w:r w:rsidR="00D74209">
        <w:rPr>
          <w:i/>
          <w:sz w:val="21"/>
        </w:rPr>
        <w:t>A</w:t>
      </w:r>
      <w:r w:rsidRPr="008D643D">
        <w:rPr>
          <w:i/>
          <w:sz w:val="21"/>
        </w:rPr>
        <w:t xml:space="preserve"> Coordinator in order for your organization to receive any RF</w:t>
      </w:r>
      <w:r w:rsidR="00D74209">
        <w:rPr>
          <w:i/>
          <w:sz w:val="21"/>
        </w:rPr>
        <w:t>A</w:t>
      </w:r>
      <w:r w:rsidRPr="008D643D">
        <w:rPr>
          <w:i/>
          <w:sz w:val="21"/>
        </w:rPr>
        <w:t xml:space="preserve"> amendments or </w:t>
      </w:r>
      <w:r w:rsidR="009C6968">
        <w:rPr>
          <w:i/>
          <w:sz w:val="21"/>
        </w:rPr>
        <w:t xml:space="preserve">bidder </w:t>
      </w:r>
      <w:r>
        <w:rPr>
          <w:i/>
          <w:sz w:val="21"/>
        </w:rPr>
        <w:t>q</w:t>
      </w:r>
      <w:r w:rsidRPr="008D643D">
        <w:rPr>
          <w:i/>
          <w:sz w:val="21"/>
        </w:rPr>
        <w:t>uestions/agency answers.</w:t>
      </w:r>
      <w:r>
        <w:rPr>
          <w:i/>
          <w:sz w:val="21"/>
        </w:rPr>
        <w:t xml:space="preserve"> HCA is not responsible for any failure of your organization to send the information or for any repercussions that may result to your organization because of any such failure.</w:t>
      </w:r>
    </w:p>
    <w:p w14:paraId="3AC62297" w14:textId="77777777" w:rsidR="00EE5875" w:rsidRPr="008D643D" w:rsidRDefault="00EE5875" w:rsidP="00233886">
      <w:pPr>
        <w:spacing w:line="320" w:lineRule="exact"/>
        <w:ind w:left="720"/>
        <w:rPr>
          <w:sz w:val="21"/>
        </w:rPr>
      </w:pPr>
    </w:p>
    <w:p w14:paraId="5E29E15B" w14:textId="77777777" w:rsidR="009579D5" w:rsidRPr="008D643D" w:rsidRDefault="009579D5" w:rsidP="00BA3097"/>
    <w:p w14:paraId="07B74C7C" w14:textId="77777777" w:rsidR="009579D5" w:rsidRDefault="009579D5" w:rsidP="00966783">
      <w:r w:rsidRPr="008D643D">
        <w:rPr>
          <w:b/>
          <w:sz w:val="21"/>
        </w:rPr>
        <w:t xml:space="preserve">PROJECT TITLE:  </w:t>
      </w:r>
      <w:r w:rsidR="00B9555D">
        <w:t>Integrated Care for Kids (</w:t>
      </w:r>
      <w:proofErr w:type="spellStart"/>
      <w:r w:rsidR="00B9555D">
        <w:t>InCK</w:t>
      </w:r>
      <w:proofErr w:type="spellEnd"/>
      <w:r w:rsidR="00B9555D">
        <w:t>)</w:t>
      </w:r>
      <w:r w:rsidR="00A94E2A">
        <w:t xml:space="preserve"> </w:t>
      </w:r>
      <w:r w:rsidR="00382A32">
        <w:t>Model Project</w:t>
      </w:r>
    </w:p>
    <w:p w14:paraId="1DFDDE28" w14:textId="77777777" w:rsidR="008473EE" w:rsidRDefault="008473EE" w:rsidP="00966783">
      <w:pPr>
        <w:rPr>
          <w:b/>
          <w:sz w:val="21"/>
        </w:rPr>
      </w:pPr>
    </w:p>
    <w:p w14:paraId="2F406558" w14:textId="77777777" w:rsidR="00E46BB4" w:rsidRPr="008D643D" w:rsidRDefault="00E46BB4" w:rsidP="008D643D">
      <w:pPr>
        <w:rPr>
          <w:b/>
          <w:sz w:val="21"/>
        </w:rPr>
      </w:pPr>
    </w:p>
    <w:p w14:paraId="547CBF61" w14:textId="77777777" w:rsidR="009579D5" w:rsidRDefault="008473EE" w:rsidP="008D643D">
      <w:pPr>
        <w:rPr>
          <w:sz w:val="21"/>
        </w:rPr>
      </w:pPr>
      <w:r>
        <w:rPr>
          <w:b/>
          <w:sz w:val="21"/>
        </w:rPr>
        <w:t>INITIAL APPLICATION DUE DATE</w:t>
      </w:r>
      <w:r w:rsidR="009579D5" w:rsidRPr="004D0BB4">
        <w:rPr>
          <w:b/>
          <w:sz w:val="21"/>
        </w:rPr>
        <w:t>:</w:t>
      </w:r>
      <w:r w:rsidR="009579D5" w:rsidRPr="004D0BB4">
        <w:rPr>
          <w:sz w:val="21"/>
        </w:rPr>
        <w:t xml:space="preserve"> </w:t>
      </w:r>
      <w:r w:rsidR="00CF708F" w:rsidRPr="00867798">
        <w:rPr>
          <w:b/>
          <w:sz w:val="22"/>
          <w:szCs w:val="22"/>
          <w:u w:val="single"/>
        </w:rPr>
        <w:t>November 22, 2018</w:t>
      </w:r>
      <w:r w:rsidR="00C056D3" w:rsidRPr="00867798">
        <w:rPr>
          <w:b/>
          <w:sz w:val="22"/>
          <w:szCs w:val="22"/>
          <w:u w:val="single"/>
        </w:rPr>
        <w:t xml:space="preserve"> by </w:t>
      </w:r>
      <w:r w:rsidR="00CF708F" w:rsidRPr="00867798">
        <w:rPr>
          <w:b/>
          <w:sz w:val="22"/>
          <w:szCs w:val="22"/>
          <w:u w:val="single"/>
        </w:rPr>
        <w:t xml:space="preserve">2:00 </w:t>
      </w:r>
      <w:r w:rsidR="00867798" w:rsidRPr="00867798">
        <w:rPr>
          <w:b/>
          <w:sz w:val="22"/>
          <w:szCs w:val="22"/>
          <w:u w:val="single"/>
        </w:rPr>
        <w:t>PM</w:t>
      </w:r>
      <w:r w:rsidR="009579D5" w:rsidRPr="00867798">
        <w:t xml:space="preserve"> </w:t>
      </w:r>
    </w:p>
    <w:p w14:paraId="50C6C0FB" w14:textId="77777777" w:rsidR="004D0BB4" w:rsidRDefault="004D0BB4" w:rsidP="008D643D">
      <w:pPr>
        <w:rPr>
          <w:sz w:val="21"/>
        </w:rPr>
      </w:pPr>
    </w:p>
    <w:p w14:paraId="73E647BB" w14:textId="77777777" w:rsidR="00E46BB4" w:rsidRPr="008D643D" w:rsidRDefault="00E46BB4" w:rsidP="008D643D">
      <w:pPr>
        <w:rPr>
          <w:sz w:val="21"/>
        </w:rPr>
      </w:pPr>
    </w:p>
    <w:p w14:paraId="738A7AC7" w14:textId="2C2BBE57" w:rsidR="00946889" w:rsidRDefault="00966783" w:rsidP="00966783">
      <w:r w:rsidRPr="008D643D">
        <w:rPr>
          <w:b/>
          <w:sz w:val="21"/>
        </w:rPr>
        <w:t xml:space="preserve">ESTIMATED </w:t>
      </w:r>
      <w:r w:rsidR="00826DD0" w:rsidRPr="008D643D">
        <w:rPr>
          <w:b/>
          <w:sz w:val="21"/>
        </w:rPr>
        <w:t xml:space="preserve">TIME </w:t>
      </w:r>
      <w:r w:rsidR="00826DD0">
        <w:rPr>
          <w:b/>
          <w:sz w:val="21"/>
        </w:rPr>
        <w:t>PERIOD</w:t>
      </w:r>
      <w:r w:rsidR="0040029F">
        <w:rPr>
          <w:b/>
          <w:sz w:val="21"/>
        </w:rPr>
        <w:t xml:space="preserve"> </w:t>
      </w:r>
      <w:r w:rsidRPr="008D643D">
        <w:rPr>
          <w:b/>
          <w:sz w:val="21"/>
        </w:rPr>
        <w:t>FOR</w:t>
      </w:r>
      <w:r>
        <w:rPr>
          <w:b/>
          <w:sz w:val="21"/>
        </w:rPr>
        <w:t xml:space="preserve"> </w:t>
      </w:r>
      <w:r w:rsidR="00457F07">
        <w:rPr>
          <w:b/>
          <w:sz w:val="21"/>
        </w:rPr>
        <w:t>AWARD</w:t>
      </w:r>
      <w:r w:rsidRPr="008D643D">
        <w:rPr>
          <w:b/>
          <w:sz w:val="21"/>
        </w:rPr>
        <w:t>:</w:t>
      </w:r>
      <w:r w:rsidRPr="008D643D">
        <w:rPr>
          <w:sz w:val="21"/>
        </w:rPr>
        <w:t xml:space="preserve">  </w:t>
      </w:r>
      <w:r w:rsidR="000B29E5">
        <w:rPr>
          <w:sz w:val="21"/>
        </w:rPr>
        <w:t xml:space="preserve">Notice of Funding Opportunity will be released from the federal Centers of Medicaid Services in </w:t>
      </w:r>
      <w:r w:rsidR="0070720B" w:rsidRPr="00EA6682">
        <w:t>c</w:t>
      </w:r>
      <w:r w:rsidR="002502F7" w:rsidRPr="00EA6682">
        <w:t>alendar year (CY)</w:t>
      </w:r>
      <w:r w:rsidR="00FE4BB1" w:rsidRPr="00EA6682">
        <w:t>,</w:t>
      </w:r>
      <w:r w:rsidR="003D7658" w:rsidRPr="00EA6682">
        <w:t xml:space="preserve"> </w:t>
      </w:r>
      <w:r w:rsidR="0080242A">
        <w:t>fourth</w:t>
      </w:r>
      <w:r w:rsidR="0080242A" w:rsidRPr="00EA6682">
        <w:t xml:space="preserve"> </w:t>
      </w:r>
      <w:r w:rsidR="002502F7" w:rsidRPr="00EA6682">
        <w:t>quarter</w:t>
      </w:r>
      <w:r w:rsidR="00805EF4" w:rsidRPr="00EA6682">
        <w:t xml:space="preserve"> of 2019 to end on CY third quarter of </w:t>
      </w:r>
      <w:r w:rsidRPr="00EA6682">
        <w:t>2026.</w:t>
      </w:r>
      <w:r w:rsidR="0024552E">
        <w:t xml:space="preserve"> </w:t>
      </w:r>
    </w:p>
    <w:p w14:paraId="3D68447C" w14:textId="77777777" w:rsidR="00946889" w:rsidRDefault="00946889" w:rsidP="00966783"/>
    <w:p w14:paraId="645AB603" w14:textId="1FB93735" w:rsidR="00966783" w:rsidRPr="00EA6682" w:rsidRDefault="0024552E" w:rsidP="00966783">
      <w:r>
        <w:t xml:space="preserve">HCA will enter into a Memorandum of Understanding with the Apparently Successful Bidder in </w:t>
      </w:r>
      <w:r w:rsidRPr="001B674A">
        <w:t>December of 2018</w:t>
      </w:r>
      <w:r w:rsidR="00F84B29">
        <w:t xml:space="preserve"> </w:t>
      </w:r>
      <w:r w:rsidR="00F84B29" w:rsidRPr="00EA6682">
        <w:t>to end on CY third quarter of 2026.</w:t>
      </w:r>
      <w:bookmarkStart w:id="0" w:name="_GoBack"/>
      <w:bookmarkEnd w:id="0"/>
    </w:p>
    <w:p w14:paraId="07056C48" w14:textId="77777777" w:rsidR="00EA6682" w:rsidRDefault="00EA6682" w:rsidP="00966783">
      <w:pPr>
        <w:rPr>
          <w:sz w:val="21"/>
          <w:szCs w:val="21"/>
        </w:rPr>
      </w:pPr>
    </w:p>
    <w:p w14:paraId="7617BBCD" w14:textId="77777777" w:rsidR="00EA6682" w:rsidRPr="00EA6682" w:rsidRDefault="00EA6682" w:rsidP="00EA6682">
      <w:pPr>
        <w:spacing w:line="276" w:lineRule="auto"/>
      </w:pPr>
      <w:r w:rsidRPr="00EA6682">
        <w:rPr>
          <w:b/>
          <w:sz w:val="21"/>
          <w:szCs w:val="21"/>
        </w:rPr>
        <w:t>BIDDER ELIGIBILITY:</w:t>
      </w:r>
      <w:r w:rsidRPr="00EA6682">
        <w:t xml:space="preserve">  This procurement is open to those Bidders that satisfy the minimum qualifications stated herein and that are available for work in Washington State. </w:t>
      </w:r>
    </w:p>
    <w:p w14:paraId="078CA9C7" w14:textId="77777777" w:rsidR="00EA6682" w:rsidRDefault="00EA6682" w:rsidP="00966783">
      <w:pPr>
        <w:rPr>
          <w:sz w:val="21"/>
          <w:szCs w:val="21"/>
        </w:rPr>
      </w:pPr>
      <w:r>
        <w:rPr>
          <w:sz w:val="21"/>
          <w:szCs w:val="21"/>
        </w:rPr>
        <w:t xml:space="preserve"> </w:t>
      </w:r>
    </w:p>
    <w:p w14:paraId="3A59E5F9" w14:textId="77777777" w:rsidR="00E46BB4" w:rsidRPr="008D643D" w:rsidRDefault="00E46BB4" w:rsidP="008D643D">
      <w:pPr>
        <w:rPr>
          <w:sz w:val="21"/>
        </w:rPr>
      </w:pPr>
    </w:p>
    <w:p w14:paraId="25D86184" w14:textId="77777777" w:rsidR="009579D5" w:rsidRPr="008D643D" w:rsidRDefault="009579D5" w:rsidP="008D643D">
      <w:pPr>
        <w:rPr>
          <w:sz w:val="21"/>
        </w:rPr>
      </w:pPr>
      <w:r w:rsidRPr="008D643D">
        <w:rPr>
          <w:sz w:val="21"/>
        </w:rPr>
        <w:t xml:space="preserve"> </w:t>
      </w:r>
    </w:p>
    <w:p w14:paraId="7921D98B" w14:textId="77777777" w:rsidR="009579D5" w:rsidRPr="009E0751" w:rsidRDefault="009579D5" w:rsidP="00DD00AD">
      <w:r w:rsidRPr="009E0751">
        <w:br w:type="page"/>
      </w:r>
    </w:p>
    <w:p w14:paraId="22A3AC79" w14:textId="77777777" w:rsidR="009579D5" w:rsidRPr="009E0751" w:rsidRDefault="009579D5" w:rsidP="00DD00AD">
      <w:pPr>
        <w:sectPr w:rsidR="009579D5" w:rsidRPr="009E0751" w:rsidSect="009579D5">
          <w:headerReference w:type="default" r:id="rId12"/>
          <w:footerReference w:type="default" r:id="rId13"/>
          <w:headerReference w:type="first" r:id="rId14"/>
          <w:pgSz w:w="12240" w:h="15840"/>
          <w:pgMar w:top="1440" w:right="1440" w:bottom="1008" w:left="1440" w:header="1440" w:footer="576" w:gutter="0"/>
          <w:pgBorders w:display="firstPage" w:offsetFrom="page">
            <w:top w:val="single" w:sz="24" w:space="24" w:color="auto"/>
            <w:left w:val="single" w:sz="24" w:space="24" w:color="auto"/>
            <w:bottom w:val="single" w:sz="24" w:space="24" w:color="auto"/>
            <w:right w:val="single" w:sz="24" w:space="24" w:color="auto"/>
          </w:pgBorders>
          <w:cols w:space="720"/>
          <w:titlePg/>
          <w:docGrid w:linePitch="360"/>
        </w:sectPr>
      </w:pPr>
    </w:p>
    <w:p w14:paraId="7C1C64E9" w14:textId="77777777" w:rsidR="007427B2" w:rsidRDefault="009F0584">
      <w:pPr>
        <w:pStyle w:val="TOC1"/>
        <w:rPr>
          <w:rFonts w:eastAsiaTheme="minorEastAsia" w:cstheme="minorBidi"/>
          <w:b w:val="0"/>
          <w:bCs w:val="0"/>
          <w:i w:val="0"/>
          <w:iCs w:val="0"/>
          <w:noProof/>
          <w:sz w:val="22"/>
          <w:szCs w:val="22"/>
        </w:rPr>
      </w:pPr>
      <w:r>
        <w:lastRenderedPageBreak/>
        <w:fldChar w:fldCharType="begin"/>
      </w:r>
      <w:r>
        <w:instrText xml:space="preserve"> TOC \o "1-2" \h \z \u </w:instrText>
      </w:r>
      <w:r>
        <w:fldChar w:fldCharType="separate"/>
      </w:r>
      <w:hyperlink w:anchor="_Toc528562975" w:history="1">
        <w:r w:rsidR="007427B2" w:rsidRPr="000431F2">
          <w:rPr>
            <w:rStyle w:val="Hyperlink"/>
            <w:noProof/>
          </w:rPr>
          <w:t>1.</w:t>
        </w:r>
        <w:r w:rsidR="007427B2">
          <w:rPr>
            <w:rFonts w:eastAsiaTheme="minorEastAsia" w:cstheme="minorBidi"/>
            <w:b w:val="0"/>
            <w:bCs w:val="0"/>
            <w:i w:val="0"/>
            <w:iCs w:val="0"/>
            <w:noProof/>
            <w:sz w:val="22"/>
            <w:szCs w:val="22"/>
          </w:rPr>
          <w:tab/>
        </w:r>
        <w:r w:rsidR="007427B2" w:rsidRPr="000431F2">
          <w:rPr>
            <w:rStyle w:val="Hyperlink"/>
            <w:noProof/>
          </w:rPr>
          <w:t>INTRODUCTION</w:t>
        </w:r>
        <w:r w:rsidR="007427B2">
          <w:rPr>
            <w:noProof/>
            <w:webHidden/>
          </w:rPr>
          <w:tab/>
        </w:r>
        <w:r w:rsidR="007427B2">
          <w:rPr>
            <w:noProof/>
            <w:webHidden/>
          </w:rPr>
          <w:fldChar w:fldCharType="begin"/>
        </w:r>
        <w:r w:rsidR="007427B2">
          <w:rPr>
            <w:noProof/>
            <w:webHidden/>
          </w:rPr>
          <w:instrText xml:space="preserve"> PAGEREF _Toc528562975 \h </w:instrText>
        </w:r>
        <w:r w:rsidR="007427B2">
          <w:rPr>
            <w:noProof/>
            <w:webHidden/>
          </w:rPr>
        </w:r>
        <w:r w:rsidR="007427B2">
          <w:rPr>
            <w:noProof/>
            <w:webHidden/>
          </w:rPr>
          <w:fldChar w:fldCharType="separate"/>
        </w:r>
        <w:r w:rsidR="007427B2">
          <w:rPr>
            <w:noProof/>
            <w:webHidden/>
          </w:rPr>
          <w:t>3</w:t>
        </w:r>
        <w:r w:rsidR="007427B2">
          <w:rPr>
            <w:noProof/>
            <w:webHidden/>
          </w:rPr>
          <w:fldChar w:fldCharType="end"/>
        </w:r>
      </w:hyperlink>
    </w:p>
    <w:p w14:paraId="68583F5F" w14:textId="77777777" w:rsidR="007427B2" w:rsidRDefault="00F84B29">
      <w:pPr>
        <w:pStyle w:val="TOC2"/>
        <w:tabs>
          <w:tab w:val="left" w:pos="800"/>
          <w:tab w:val="right" w:leader="dot" w:pos="9350"/>
        </w:tabs>
        <w:rPr>
          <w:rFonts w:eastAsiaTheme="minorEastAsia" w:cstheme="minorBidi"/>
          <w:b w:val="0"/>
          <w:bCs w:val="0"/>
          <w:noProof/>
        </w:rPr>
      </w:pPr>
      <w:hyperlink w:anchor="_Toc528562976" w:history="1">
        <w:r w:rsidR="007427B2" w:rsidRPr="000431F2">
          <w:rPr>
            <w:rStyle w:val="Hyperlink"/>
            <w:noProof/>
          </w:rPr>
          <w:t>1.1.</w:t>
        </w:r>
        <w:r w:rsidR="007427B2">
          <w:rPr>
            <w:rFonts w:eastAsiaTheme="minorEastAsia" w:cstheme="minorBidi"/>
            <w:b w:val="0"/>
            <w:bCs w:val="0"/>
            <w:noProof/>
          </w:rPr>
          <w:tab/>
        </w:r>
        <w:r w:rsidR="007427B2" w:rsidRPr="000431F2">
          <w:rPr>
            <w:rStyle w:val="Hyperlink"/>
            <w:noProof/>
          </w:rPr>
          <w:t>PURPOSE AND BACKGROUND</w:t>
        </w:r>
        <w:r w:rsidR="007427B2">
          <w:rPr>
            <w:noProof/>
            <w:webHidden/>
          </w:rPr>
          <w:tab/>
        </w:r>
        <w:r w:rsidR="007427B2">
          <w:rPr>
            <w:noProof/>
            <w:webHidden/>
          </w:rPr>
          <w:fldChar w:fldCharType="begin"/>
        </w:r>
        <w:r w:rsidR="007427B2">
          <w:rPr>
            <w:noProof/>
            <w:webHidden/>
          </w:rPr>
          <w:instrText xml:space="preserve"> PAGEREF _Toc528562976 \h </w:instrText>
        </w:r>
        <w:r w:rsidR="007427B2">
          <w:rPr>
            <w:noProof/>
            <w:webHidden/>
          </w:rPr>
        </w:r>
        <w:r w:rsidR="007427B2">
          <w:rPr>
            <w:noProof/>
            <w:webHidden/>
          </w:rPr>
          <w:fldChar w:fldCharType="separate"/>
        </w:r>
        <w:r w:rsidR="007427B2">
          <w:rPr>
            <w:noProof/>
            <w:webHidden/>
          </w:rPr>
          <w:t>3</w:t>
        </w:r>
        <w:r w:rsidR="007427B2">
          <w:rPr>
            <w:noProof/>
            <w:webHidden/>
          </w:rPr>
          <w:fldChar w:fldCharType="end"/>
        </w:r>
      </w:hyperlink>
    </w:p>
    <w:p w14:paraId="1C83FBC0" w14:textId="77777777" w:rsidR="007427B2" w:rsidRDefault="00F84B29">
      <w:pPr>
        <w:pStyle w:val="TOC2"/>
        <w:tabs>
          <w:tab w:val="left" w:pos="800"/>
          <w:tab w:val="right" w:leader="dot" w:pos="9350"/>
        </w:tabs>
        <w:rPr>
          <w:rFonts w:eastAsiaTheme="minorEastAsia" w:cstheme="minorBidi"/>
          <w:b w:val="0"/>
          <w:bCs w:val="0"/>
          <w:noProof/>
        </w:rPr>
      </w:pPr>
      <w:hyperlink w:anchor="_Toc528562977" w:history="1">
        <w:r w:rsidR="007427B2" w:rsidRPr="000431F2">
          <w:rPr>
            <w:rStyle w:val="Hyperlink"/>
            <w:noProof/>
          </w:rPr>
          <w:t>1.2.</w:t>
        </w:r>
        <w:r w:rsidR="007427B2">
          <w:rPr>
            <w:rFonts w:eastAsiaTheme="minorEastAsia" w:cstheme="minorBidi"/>
            <w:b w:val="0"/>
            <w:bCs w:val="0"/>
            <w:noProof/>
          </w:rPr>
          <w:tab/>
        </w:r>
        <w:r w:rsidR="007427B2" w:rsidRPr="000431F2">
          <w:rPr>
            <w:rStyle w:val="Hyperlink"/>
            <w:noProof/>
          </w:rPr>
          <w:t>OBJECTIVES AND SCOPE OF WORK</w:t>
        </w:r>
        <w:r w:rsidR="007427B2">
          <w:rPr>
            <w:noProof/>
            <w:webHidden/>
          </w:rPr>
          <w:tab/>
        </w:r>
        <w:r w:rsidR="007427B2">
          <w:rPr>
            <w:noProof/>
            <w:webHidden/>
          </w:rPr>
          <w:fldChar w:fldCharType="begin"/>
        </w:r>
        <w:r w:rsidR="007427B2">
          <w:rPr>
            <w:noProof/>
            <w:webHidden/>
          </w:rPr>
          <w:instrText xml:space="preserve"> PAGEREF _Toc528562977 \h </w:instrText>
        </w:r>
        <w:r w:rsidR="007427B2">
          <w:rPr>
            <w:noProof/>
            <w:webHidden/>
          </w:rPr>
        </w:r>
        <w:r w:rsidR="007427B2">
          <w:rPr>
            <w:noProof/>
            <w:webHidden/>
          </w:rPr>
          <w:fldChar w:fldCharType="separate"/>
        </w:r>
        <w:r w:rsidR="007427B2">
          <w:rPr>
            <w:noProof/>
            <w:webHidden/>
          </w:rPr>
          <w:t>3</w:t>
        </w:r>
        <w:r w:rsidR="007427B2">
          <w:rPr>
            <w:noProof/>
            <w:webHidden/>
          </w:rPr>
          <w:fldChar w:fldCharType="end"/>
        </w:r>
      </w:hyperlink>
    </w:p>
    <w:p w14:paraId="0E5DBF3B" w14:textId="77777777" w:rsidR="007427B2" w:rsidRDefault="00F84B29">
      <w:pPr>
        <w:pStyle w:val="TOC2"/>
        <w:tabs>
          <w:tab w:val="left" w:pos="800"/>
          <w:tab w:val="right" w:leader="dot" w:pos="9350"/>
        </w:tabs>
        <w:rPr>
          <w:rFonts w:eastAsiaTheme="minorEastAsia" w:cstheme="minorBidi"/>
          <w:b w:val="0"/>
          <w:bCs w:val="0"/>
          <w:noProof/>
        </w:rPr>
      </w:pPr>
      <w:hyperlink w:anchor="_Toc528562978" w:history="1">
        <w:r w:rsidR="007427B2" w:rsidRPr="000431F2">
          <w:rPr>
            <w:rStyle w:val="Hyperlink"/>
            <w:noProof/>
          </w:rPr>
          <w:t>1.3.</w:t>
        </w:r>
        <w:r w:rsidR="007427B2">
          <w:rPr>
            <w:rFonts w:eastAsiaTheme="minorEastAsia" w:cstheme="minorBidi"/>
            <w:b w:val="0"/>
            <w:bCs w:val="0"/>
            <w:noProof/>
          </w:rPr>
          <w:tab/>
        </w:r>
        <w:r w:rsidR="007427B2" w:rsidRPr="000431F2">
          <w:rPr>
            <w:rStyle w:val="Hyperlink"/>
            <w:noProof/>
          </w:rPr>
          <w:t>MINIMUM QUALIFICATIONS</w:t>
        </w:r>
        <w:r w:rsidR="007427B2">
          <w:rPr>
            <w:noProof/>
            <w:webHidden/>
          </w:rPr>
          <w:tab/>
        </w:r>
        <w:r w:rsidR="007427B2">
          <w:rPr>
            <w:noProof/>
            <w:webHidden/>
          </w:rPr>
          <w:fldChar w:fldCharType="begin"/>
        </w:r>
        <w:r w:rsidR="007427B2">
          <w:rPr>
            <w:noProof/>
            <w:webHidden/>
          </w:rPr>
          <w:instrText xml:space="preserve"> PAGEREF _Toc528562978 \h </w:instrText>
        </w:r>
        <w:r w:rsidR="007427B2">
          <w:rPr>
            <w:noProof/>
            <w:webHidden/>
          </w:rPr>
        </w:r>
        <w:r w:rsidR="007427B2">
          <w:rPr>
            <w:noProof/>
            <w:webHidden/>
          </w:rPr>
          <w:fldChar w:fldCharType="separate"/>
        </w:r>
        <w:r w:rsidR="007427B2">
          <w:rPr>
            <w:noProof/>
            <w:webHidden/>
          </w:rPr>
          <w:t>4</w:t>
        </w:r>
        <w:r w:rsidR="007427B2">
          <w:rPr>
            <w:noProof/>
            <w:webHidden/>
          </w:rPr>
          <w:fldChar w:fldCharType="end"/>
        </w:r>
      </w:hyperlink>
    </w:p>
    <w:p w14:paraId="3D7E030A" w14:textId="77777777" w:rsidR="007427B2" w:rsidRDefault="00F84B29">
      <w:pPr>
        <w:pStyle w:val="TOC2"/>
        <w:tabs>
          <w:tab w:val="left" w:pos="800"/>
          <w:tab w:val="right" w:leader="dot" w:pos="9350"/>
        </w:tabs>
        <w:rPr>
          <w:rFonts w:eastAsiaTheme="minorEastAsia" w:cstheme="minorBidi"/>
          <w:b w:val="0"/>
          <w:bCs w:val="0"/>
          <w:noProof/>
        </w:rPr>
      </w:pPr>
      <w:hyperlink w:anchor="_Toc528562979" w:history="1">
        <w:r w:rsidR="007427B2" w:rsidRPr="000431F2">
          <w:rPr>
            <w:rStyle w:val="Hyperlink"/>
            <w:noProof/>
          </w:rPr>
          <w:t>1.4.</w:t>
        </w:r>
        <w:r w:rsidR="007427B2">
          <w:rPr>
            <w:rFonts w:eastAsiaTheme="minorEastAsia" w:cstheme="minorBidi"/>
            <w:b w:val="0"/>
            <w:bCs w:val="0"/>
            <w:noProof/>
          </w:rPr>
          <w:tab/>
        </w:r>
        <w:r w:rsidR="007427B2" w:rsidRPr="000431F2">
          <w:rPr>
            <w:rStyle w:val="Hyperlink"/>
            <w:noProof/>
          </w:rPr>
          <w:t>FUNDING</w:t>
        </w:r>
        <w:r w:rsidR="007427B2">
          <w:rPr>
            <w:noProof/>
            <w:webHidden/>
          </w:rPr>
          <w:tab/>
        </w:r>
        <w:r w:rsidR="007427B2">
          <w:rPr>
            <w:noProof/>
            <w:webHidden/>
          </w:rPr>
          <w:fldChar w:fldCharType="begin"/>
        </w:r>
        <w:r w:rsidR="007427B2">
          <w:rPr>
            <w:noProof/>
            <w:webHidden/>
          </w:rPr>
          <w:instrText xml:space="preserve"> PAGEREF _Toc528562979 \h </w:instrText>
        </w:r>
        <w:r w:rsidR="007427B2">
          <w:rPr>
            <w:noProof/>
            <w:webHidden/>
          </w:rPr>
        </w:r>
        <w:r w:rsidR="007427B2">
          <w:rPr>
            <w:noProof/>
            <w:webHidden/>
          </w:rPr>
          <w:fldChar w:fldCharType="separate"/>
        </w:r>
        <w:r w:rsidR="007427B2">
          <w:rPr>
            <w:noProof/>
            <w:webHidden/>
          </w:rPr>
          <w:t>4</w:t>
        </w:r>
        <w:r w:rsidR="007427B2">
          <w:rPr>
            <w:noProof/>
            <w:webHidden/>
          </w:rPr>
          <w:fldChar w:fldCharType="end"/>
        </w:r>
      </w:hyperlink>
    </w:p>
    <w:p w14:paraId="264770D9" w14:textId="77777777" w:rsidR="007427B2" w:rsidRDefault="00F84B29">
      <w:pPr>
        <w:pStyle w:val="TOC2"/>
        <w:tabs>
          <w:tab w:val="left" w:pos="800"/>
          <w:tab w:val="right" w:leader="dot" w:pos="9350"/>
        </w:tabs>
        <w:rPr>
          <w:rFonts w:eastAsiaTheme="minorEastAsia" w:cstheme="minorBidi"/>
          <w:b w:val="0"/>
          <w:bCs w:val="0"/>
          <w:noProof/>
        </w:rPr>
      </w:pPr>
      <w:hyperlink w:anchor="_Toc528562980" w:history="1">
        <w:r w:rsidR="007427B2" w:rsidRPr="000431F2">
          <w:rPr>
            <w:rStyle w:val="Hyperlink"/>
            <w:noProof/>
          </w:rPr>
          <w:t>1.5.</w:t>
        </w:r>
        <w:r w:rsidR="007427B2">
          <w:rPr>
            <w:rFonts w:eastAsiaTheme="minorEastAsia" w:cstheme="minorBidi"/>
            <w:b w:val="0"/>
            <w:bCs w:val="0"/>
            <w:noProof/>
          </w:rPr>
          <w:tab/>
        </w:r>
        <w:r w:rsidR="007427B2" w:rsidRPr="000431F2">
          <w:rPr>
            <w:rStyle w:val="Hyperlink"/>
            <w:noProof/>
          </w:rPr>
          <w:t>PERIOD OF PERFORMANCE</w:t>
        </w:r>
        <w:r w:rsidR="007427B2">
          <w:rPr>
            <w:noProof/>
            <w:webHidden/>
          </w:rPr>
          <w:tab/>
        </w:r>
        <w:r w:rsidR="007427B2">
          <w:rPr>
            <w:noProof/>
            <w:webHidden/>
          </w:rPr>
          <w:fldChar w:fldCharType="begin"/>
        </w:r>
        <w:r w:rsidR="007427B2">
          <w:rPr>
            <w:noProof/>
            <w:webHidden/>
          </w:rPr>
          <w:instrText xml:space="preserve"> PAGEREF _Toc528562980 \h </w:instrText>
        </w:r>
        <w:r w:rsidR="007427B2">
          <w:rPr>
            <w:noProof/>
            <w:webHidden/>
          </w:rPr>
        </w:r>
        <w:r w:rsidR="007427B2">
          <w:rPr>
            <w:noProof/>
            <w:webHidden/>
          </w:rPr>
          <w:fldChar w:fldCharType="separate"/>
        </w:r>
        <w:r w:rsidR="007427B2">
          <w:rPr>
            <w:noProof/>
            <w:webHidden/>
          </w:rPr>
          <w:t>4</w:t>
        </w:r>
        <w:r w:rsidR="007427B2">
          <w:rPr>
            <w:noProof/>
            <w:webHidden/>
          </w:rPr>
          <w:fldChar w:fldCharType="end"/>
        </w:r>
      </w:hyperlink>
    </w:p>
    <w:p w14:paraId="1DC102FC" w14:textId="77777777" w:rsidR="007427B2" w:rsidRDefault="00F84B29">
      <w:pPr>
        <w:pStyle w:val="TOC2"/>
        <w:tabs>
          <w:tab w:val="left" w:pos="800"/>
          <w:tab w:val="right" w:leader="dot" w:pos="9350"/>
        </w:tabs>
        <w:rPr>
          <w:rFonts w:eastAsiaTheme="minorEastAsia" w:cstheme="minorBidi"/>
          <w:b w:val="0"/>
          <w:bCs w:val="0"/>
          <w:noProof/>
        </w:rPr>
      </w:pPr>
      <w:hyperlink w:anchor="_Toc528562981" w:history="1">
        <w:r w:rsidR="007427B2" w:rsidRPr="000431F2">
          <w:rPr>
            <w:rStyle w:val="Hyperlink"/>
            <w:noProof/>
          </w:rPr>
          <w:t>1.6.</w:t>
        </w:r>
        <w:r w:rsidR="007427B2">
          <w:rPr>
            <w:rFonts w:eastAsiaTheme="minorEastAsia" w:cstheme="minorBidi"/>
            <w:b w:val="0"/>
            <w:bCs w:val="0"/>
            <w:noProof/>
          </w:rPr>
          <w:tab/>
        </w:r>
        <w:r w:rsidR="007427B2" w:rsidRPr="000431F2">
          <w:rPr>
            <w:rStyle w:val="Hyperlink"/>
            <w:noProof/>
          </w:rPr>
          <w:t>DEFINITIONS</w:t>
        </w:r>
        <w:r w:rsidR="007427B2">
          <w:rPr>
            <w:noProof/>
            <w:webHidden/>
          </w:rPr>
          <w:tab/>
        </w:r>
        <w:r w:rsidR="007427B2">
          <w:rPr>
            <w:noProof/>
            <w:webHidden/>
          </w:rPr>
          <w:fldChar w:fldCharType="begin"/>
        </w:r>
        <w:r w:rsidR="007427B2">
          <w:rPr>
            <w:noProof/>
            <w:webHidden/>
          </w:rPr>
          <w:instrText xml:space="preserve"> PAGEREF _Toc528562981 \h </w:instrText>
        </w:r>
        <w:r w:rsidR="007427B2">
          <w:rPr>
            <w:noProof/>
            <w:webHidden/>
          </w:rPr>
        </w:r>
        <w:r w:rsidR="007427B2">
          <w:rPr>
            <w:noProof/>
            <w:webHidden/>
          </w:rPr>
          <w:fldChar w:fldCharType="separate"/>
        </w:r>
        <w:r w:rsidR="007427B2">
          <w:rPr>
            <w:noProof/>
            <w:webHidden/>
          </w:rPr>
          <w:t>4</w:t>
        </w:r>
        <w:r w:rsidR="007427B2">
          <w:rPr>
            <w:noProof/>
            <w:webHidden/>
          </w:rPr>
          <w:fldChar w:fldCharType="end"/>
        </w:r>
      </w:hyperlink>
    </w:p>
    <w:p w14:paraId="109C4256" w14:textId="77777777" w:rsidR="007427B2" w:rsidRDefault="00F84B29">
      <w:pPr>
        <w:pStyle w:val="TOC2"/>
        <w:tabs>
          <w:tab w:val="left" w:pos="800"/>
          <w:tab w:val="right" w:leader="dot" w:pos="9350"/>
        </w:tabs>
        <w:rPr>
          <w:rFonts w:eastAsiaTheme="minorEastAsia" w:cstheme="minorBidi"/>
          <w:b w:val="0"/>
          <w:bCs w:val="0"/>
          <w:noProof/>
        </w:rPr>
      </w:pPr>
      <w:hyperlink w:anchor="_Toc528562982" w:history="1">
        <w:r w:rsidR="007427B2" w:rsidRPr="000431F2">
          <w:rPr>
            <w:rStyle w:val="Hyperlink"/>
            <w:noProof/>
          </w:rPr>
          <w:t>1.7.</w:t>
        </w:r>
        <w:r w:rsidR="007427B2">
          <w:rPr>
            <w:rFonts w:eastAsiaTheme="minorEastAsia" w:cstheme="minorBidi"/>
            <w:b w:val="0"/>
            <w:bCs w:val="0"/>
            <w:noProof/>
          </w:rPr>
          <w:tab/>
        </w:r>
        <w:r w:rsidR="007427B2" w:rsidRPr="000431F2">
          <w:rPr>
            <w:rStyle w:val="Hyperlink"/>
            <w:noProof/>
          </w:rPr>
          <w:t>ADA</w:t>
        </w:r>
        <w:r w:rsidR="007427B2">
          <w:rPr>
            <w:noProof/>
            <w:webHidden/>
          </w:rPr>
          <w:tab/>
        </w:r>
        <w:r w:rsidR="007427B2">
          <w:rPr>
            <w:noProof/>
            <w:webHidden/>
          </w:rPr>
          <w:fldChar w:fldCharType="begin"/>
        </w:r>
        <w:r w:rsidR="007427B2">
          <w:rPr>
            <w:noProof/>
            <w:webHidden/>
          </w:rPr>
          <w:instrText xml:space="preserve"> PAGEREF _Toc528562982 \h </w:instrText>
        </w:r>
        <w:r w:rsidR="007427B2">
          <w:rPr>
            <w:noProof/>
            <w:webHidden/>
          </w:rPr>
        </w:r>
        <w:r w:rsidR="007427B2">
          <w:rPr>
            <w:noProof/>
            <w:webHidden/>
          </w:rPr>
          <w:fldChar w:fldCharType="separate"/>
        </w:r>
        <w:r w:rsidR="007427B2">
          <w:rPr>
            <w:noProof/>
            <w:webHidden/>
          </w:rPr>
          <w:t>5</w:t>
        </w:r>
        <w:r w:rsidR="007427B2">
          <w:rPr>
            <w:noProof/>
            <w:webHidden/>
          </w:rPr>
          <w:fldChar w:fldCharType="end"/>
        </w:r>
      </w:hyperlink>
    </w:p>
    <w:p w14:paraId="55A986FA" w14:textId="77777777" w:rsidR="007427B2" w:rsidRDefault="00F84B29">
      <w:pPr>
        <w:pStyle w:val="TOC1"/>
        <w:rPr>
          <w:rFonts w:eastAsiaTheme="minorEastAsia" w:cstheme="minorBidi"/>
          <w:b w:val="0"/>
          <w:bCs w:val="0"/>
          <w:i w:val="0"/>
          <w:iCs w:val="0"/>
          <w:noProof/>
          <w:sz w:val="22"/>
          <w:szCs w:val="22"/>
        </w:rPr>
      </w:pPr>
      <w:hyperlink w:anchor="_Toc528562983" w:history="1">
        <w:r w:rsidR="007427B2" w:rsidRPr="000431F2">
          <w:rPr>
            <w:rStyle w:val="Hyperlink"/>
            <w:noProof/>
          </w:rPr>
          <w:t>2.</w:t>
        </w:r>
        <w:r w:rsidR="007427B2">
          <w:rPr>
            <w:rFonts w:eastAsiaTheme="minorEastAsia" w:cstheme="minorBidi"/>
            <w:b w:val="0"/>
            <w:bCs w:val="0"/>
            <w:i w:val="0"/>
            <w:iCs w:val="0"/>
            <w:noProof/>
            <w:sz w:val="22"/>
            <w:szCs w:val="22"/>
          </w:rPr>
          <w:tab/>
        </w:r>
        <w:r w:rsidR="007427B2" w:rsidRPr="000431F2">
          <w:rPr>
            <w:rStyle w:val="Hyperlink"/>
            <w:noProof/>
          </w:rPr>
          <w:t>GENERAL INFORMATION FOR BIDDERS</w:t>
        </w:r>
        <w:r w:rsidR="007427B2">
          <w:rPr>
            <w:noProof/>
            <w:webHidden/>
          </w:rPr>
          <w:tab/>
        </w:r>
        <w:r w:rsidR="007427B2">
          <w:rPr>
            <w:noProof/>
            <w:webHidden/>
          </w:rPr>
          <w:fldChar w:fldCharType="begin"/>
        </w:r>
        <w:r w:rsidR="007427B2">
          <w:rPr>
            <w:noProof/>
            <w:webHidden/>
          </w:rPr>
          <w:instrText xml:space="preserve"> PAGEREF _Toc528562983 \h </w:instrText>
        </w:r>
        <w:r w:rsidR="007427B2">
          <w:rPr>
            <w:noProof/>
            <w:webHidden/>
          </w:rPr>
        </w:r>
        <w:r w:rsidR="007427B2">
          <w:rPr>
            <w:noProof/>
            <w:webHidden/>
          </w:rPr>
          <w:fldChar w:fldCharType="separate"/>
        </w:r>
        <w:r w:rsidR="007427B2">
          <w:rPr>
            <w:noProof/>
            <w:webHidden/>
          </w:rPr>
          <w:t>6</w:t>
        </w:r>
        <w:r w:rsidR="007427B2">
          <w:rPr>
            <w:noProof/>
            <w:webHidden/>
          </w:rPr>
          <w:fldChar w:fldCharType="end"/>
        </w:r>
      </w:hyperlink>
    </w:p>
    <w:p w14:paraId="63AC0553" w14:textId="77777777" w:rsidR="007427B2" w:rsidRDefault="00F84B29">
      <w:pPr>
        <w:pStyle w:val="TOC2"/>
        <w:tabs>
          <w:tab w:val="left" w:pos="800"/>
          <w:tab w:val="right" w:leader="dot" w:pos="9350"/>
        </w:tabs>
        <w:rPr>
          <w:rFonts w:eastAsiaTheme="minorEastAsia" w:cstheme="minorBidi"/>
          <w:b w:val="0"/>
          <w:bCs w:val="0"/>
          <w:noProof/>
        </w:rPr>
      </w:pPr>
      <w:hyperlink w:anchor="_Toc528562984" w:history="1">
        <w:r w:rsidR="007427B2" w:rsidRPr="000431F2">
          <w:rPr>
            <w:rStyle w:val="Hyperlink"/>
            <w:noProof/>
          </w:rPr>
          <w:t>2.1.</w:t>
        </w:r>
        <w:r w:rsidR="007427B2">
          <w:rPr>
            <w:rFonts w:eastAsiaTheme="minorEastAsia" w:cstheme="minorBidi"/>
            <w:b w:val="0"/>
            <w:bCs w:val="0"/>
            <w:noProof/>
          </w:rPr>
          <w:tab/>
        </w:r>
        <w:r w:rsidR="007427B2" w:rsidRPr="000431F2">
          <w:rPr>
            <w:rStyle w:val="Hyperlink"/>
            <w:noProof/>
          </w:rPr>
          <w:t>RFA COORDINATOR</w:t>
        </w:r>
        <w:r w:rsidR="007427B2">
          <w:rPr>
            <w:noProof/>
            <w:webHidden/>
          </w:rPr>
          <w:tab/>
        </w:r>
        <w:r w:rsidR="007427B2">
          <w:rPr>
            <w:noProof/>
            <w:webHidden/>
          </w:rPr>
          <w:fldChar w:fldCharType="begin"/>
        </w:r>
        <w:r w:rsidR="007427B2">
          <w:rPr>
            <w:noProof/>
            <w:webHidden/>
          </w:rPr>
          <w:instrText xml:space="preserve"> PAGEREF _Toc528562984 \h </w:instrText>
        </w:r>
        <w:r w:rsidR="007427B2">
          <w:rPr>
            <w:noProof/>
            <w:webHidden/>
          </w:rPr>
        </w:r>
        <w:r w:rsidR="007427B2">
          <w:rPr>
            <w:noProof/>
            <w:webHidden/>
          </w:rPr>
          <w:fldChar w:fldCharType="separate"/>
        </w:r>
        <w:r w:rsidR="007427B2">
          <w:rPr>
            <w:noProof/>
            <w:webHidden/>
          </w:rPr>
          <w:t>6</w:t>
        </w:r>
        <w:r w:rsidR="007427B2">
          <w:rPr>
            <w:noProof/>
            <w:webHidden/>
          </w:rPr>
          <w:fldChar w:fldCharType="end"/>
        </w:r>
      </w:hyperlink>
    </w:p>
    <w:p w14:paraId="59553F8E" w14:textId="77777777" w:rsidR="007427B2" w:rsidRDefault="00F84B29">
      <w:pPr>
        <w:pStyle w:val="TOC2"/>
        <w:tabs>
          <w:tab w:val="left" w:pos="800"/>
          <w:tab w:val="right" w:leader="dot" w:pos="9350"/>
        </w:tabs>
        <w:rPr>
          <w:rFonts w:eastAsiaTheme="minorEastAsia" w:cstheme="minorBidi"/>
          <w:b w:val="0"/>
          <w:bCs w:val="0"/>
          <w:noProof/>
        </w:rPr>
      </w:pPr>
      <w:hyperlink w:anchor="_Toc528562985" w:history="1">
        <w:r w:rsidR="007427B2" w:rsidRPr="000431F2">
          <w:rPr>
            <w:rStyle w:val="Hyperlink"/>
            <w:noProof/>
          </w:rPr>
          <w:t>2.2.</w:t>
        </w:r>
        <w:r w:rsidR="007427B2">
          <w:rPr>
            <w:rFonts w:eastAsiaTheme="minorEastAsia" w:cstheme="minorBidi"/>
            <w:b w:val="0"/>
            <w:bCs w:val="0"/>
            <w:noProof/>
          </w:rPr>
          <w:tab/>
        </w:r>
        <w:r w:rsidR="007427B2" w:rsidRPr="000431F2">
          <w:rPr>
            <w:rStyle w:val="Hyperlink"/>
            <w:noProof/>
          </w:rPr>
          <w:t>ESTIMATED SCHEDULE OF PROCUREMENT ACTIVITIES</w:t>
        </w:r>
        <w:r w:rsidR="007427B2">
          <w:rPr>
            <w:noProof/>
            <w:webHidden/>
          </w:rPr>
          <w:tab/>
        </w:r>
        <w:r w:rsidR="007427B2">
          <w:rPr>
            <w:noProof/>
            <w:webHidden/>
          </w:rPr>
          <w:fldChar w:fldCharType="begin"/>
        </w:r>
        <w:r w:rsidR="007427B2">
          <w:rPr>
            <w:noProof/>
            <w:webHidden/>
          </w:rPr>
          <w:instrText xml:space="preserve"> PAGEREF _Toc528562985 \h </w:instrText>
        </w:r>
        <w:r w:rsidR="007427B2">
          <w:rPr>
            <w:noProof/>
            <w:webHidden/>
          </w:rPr>
        </w:r>
        <w:r w:rsidR="007427B2">
          <w:rPr>
            <w:noProof/>
            <w:webHidden/>
          </w:rPr>
          <w:fldChar w:fldCharType="separate"/>
        </w:r>
        <w:r w:rsidR="007427B2">
          <w:rPr>
            <w:noProof/>
            <w:webHidden/>
          </w:rPr>
          <w:t>6</w:t>
        </w:r>
        <w:r w:rsidR="007427B2">
          <w:rPr>
            <w:noProof/>
            <w:webHidden/>
          </w:rPr>
          <w:fldChar w:fldCharType="end"/>
        </w:r>
      </w:hyperlink>
    </w:p>
    <w:p w14:paraId="367414D6" w14:textId="77777777" w:rsidR="007427B2" w:rsidRDefault="00F84B29">
      <w:pPr>
        <w:pStyle w:val="TOC2"/>
        <w:tabs>
          <w:tab w:val="left" w:pos="800"/>
          <w:tab w:val="right" w:leader="dot" w:pos="9350"/>
        </w:tabs>
        <w:rPr>
          <w:rFonts w:eastAsiaTheme="minorEastAsia" w:cstheme="minorBidi"/>
          <w:b w:val="0"/>
          <w:bCs w:val="0"/>
          <w:noProof/>
        </w:rPr>
      </w:pPr>
      <w:hyperlink w:anchor="_Toc528562986" w:history="1">
        <w:r w:rsidR="007427B2" w:rsidRPr="000431F2">
          <w:rPr>
            <w:rStyle w:val="Hyperlink"/>
            <w:noProof/>
          </w:rPr>
          <w:t>2.3.</w:t>
        </w:r>
        <w:r w:rsidR="007427B2">
          <w:rPr>
            <w:rFonts w:eastAsiaTheme="minorEastAsia" w:cstheme="minorBidi"/>
            <w:b w:val="0"/>
            <w:bCs w:val="0"/>
            <w:noProof/>
          </w:rPr>
          <w:tab/>
        </w:r>
        <w:r w:rsidR="007427B2" w:rsidRPr="000431F2">
          <w:rPr>
            <w:rStyle w:val="Hyperlink"/>
            <w:noProof/>
          </w:rPr>
          <w:t>SUBMISSION OF APPLICATIONS</w:t>
        </w:r>
        <w:r w:rsidR="007427B2">
          <w:rPr>
            <w:noProof/>
            <w:webHidden/>
          </w:rPr>
          <w:tab/>
        </w:r>
        <w:r w:rsidR="007427B2">
          <w:rPr>
            <w:noProof/>
            <w:webHidden/>
          </w:rPr>
          <w:fldChar w:fldCharType="begin"/>
        </w:r>
        <w:r w:rsidR="007427B2">
          <w:rPr>
            <w:noProof/>
            <w:webHidden/>
          </w:rPr>
          <w:instrText xml:space="preserve"> PAGEREF _Toc528562986 \h </w:instrText>
        </w:r>
        <w:r w:rsidR="007427B2">
          <w:rPr>
            <w:noProof/>
            <w:webHidden/>
          </w:rPr>
        </w:r>
        <w:r w:rsidR="007427B2">
          <w:rPr>
            <w:noProof/>
            <w:webHidden/>
          </w:rPr>
          <w:fldChar w:fldCharType="separate"/>
        </w:r>
        <w:r w:rsidR="007427B2">
          <w:rPr>
            <w:noProof/>
            <w:webHidden/>
          </w:rPr>
          <w:t>6</w:t>
        </w:r>
        <w:r w:rsidR="007427B2">
          <w:rPr>
            <w:noProof/>
            <w:webHidden/>
          </w:rPr>
          <w:fldChar w:fldCharType="end"/>
        </w:r>
      </w:hyperlink>
    </w:p>
    <w:p w14:paraId="1E501EF3" w14:textId="77777777" w:rsidR="007427B2" w:rsidRDefault="00F84B29">
      <w:pPr>
        <w:pStyle w:val="TOC2"/>
        <w:tabs>
          <w:tab w:val="left" w:pos="800"/>
          <w:tab w:val="right" w:leader="dot" w:pos="9350"/>
        </w:tabs>
        <w:rPr>
          <w:rFonts w:eastAsiaTheme="minorEastAsia" w:cstheme="minorBidi"/>
          <w:b w:val="0"/>
          <w:bCs w:val="0"/>
          <w:noProof/>
        </w:rPr>
      </w:pPr>
      <w:hyperlink w:anchor="_Toc528562987" w:history="1">
        <w:r w:rsidR="007427B2" w:rsidRPr="000431F2">
          <w:rPr>
            <w:rStyle w:val="Hyperlink"/>
            <w:noProof/>
          </w:rPr>
          <w:t>2.4.</w:t>
        </w:r>
        <w:r w:rsidR="007427B2">
          <w:rPr>
            <w:rFonts w:eastAsiaTheme="minorEastAsia" w:cstheme="minorBidi"/>
            <w:b w:val="0"/>
            <w:bCs w:val="0"/>
            <w:noProof/>
          </w:rPr>
          <w:tab/>
        </w:r>
        <w:r w:rsidR="007427B2" w:rsidRPr="000431F2">
          <w:rPr>
            <w:rStyle w:val="Hyperlink"/>
            <w:noProof/>
          </w:rPr>
          <w:t>PROPRIETARY INFORMATION / PUBLIC DISCLOSURE</w:t>
        </w:r>
        <w:r w:rsidR="007427B2">
          <w:rPr>
            <w:noProof/>
            <w:webHidden/>
          </w:rPr>
          <w:tab/>
        </w:r>
        <w:r w:rsidR="007427B2">
          <w:rPr>
            <w:noProof/>
            <w:webHidden/>
          </w:rPr>
          <w:fldChar w:fldCharType="begin"/>
        </w:r>
        <w:r w:rsidR="007427B2">
          <w:rPr>
            <w:noProof/>
            <w:webHidden/>
          </w:rPr>
          <w:instrText xml:space="preserve"> PAGEREF _Toc528562987 \h </w:instrText>
        </w:r>
        <w:r w:rsidR="007427B2">
          <w:rPr>
            <w:noProof/>
            <w:webHidden/>
          </w:rPr>
        </w:r>
        <w:r w:rsidR="007427B2">
          <w:rPr>
            <w:noProof/>
            <w:webHidden/>
          </w:rPr>
          <w:fldChar w:fldCharType="separate"/>
        </w:r>
        <w:r w:rsidR="007427B2">
          <w:rPr>
            <w:noProof/>
            <w:webHidden/>
          </w:rPr>
          <w:t>7</w:t>
        </w:r>
        <w:r w:rsidR="007427B2">
          <w:rPr>
            <w:noProof/>
            <w:webHidden/>
          </w:rPr>
          <w:fldChar w:fldCharType="end"/>
        </w:r>
      </w:hyperlink>
    </w:p>
    <w:p w14:paraId="02C01584" w14:textId="77777777" w:rsidR="007427B2" w:rsidRDefault="00F84B29">
      <w:pPr>
        <w:pStyle w:val="TOC2"/>
        <w:tabs>
          <w:tab w:val="left" w:pos="800"/>
          <w:tab w:val="right" w:leader="dot" w:pos="9350"/>
        </w:tabs>
        <w:rPr>
          <w:rFonts w:eastAsiaTheme="minorEastAsia" w:cstheme="minorBidi"/>
          <w:b w:val="0"/>
          <w:bCs w:val="0"/>
          <w:noProof/>
        </w:rPr>
      </w:pPr>
      <w:hyperlink w:anchor="_Toc528562988" w:history="1">
        <w:r w:rsidR="007427B2" w:rsidRPr="000431F2">
          <w:rPr>
            <w:rStyle w:val="Hyperlink"/>
            <w:noProof/>
          </w:rPr>
          <w:t>2.5.</w:t>
        </w:r>
        <w:r w:rsidR="007427B2">
          <w:rPr>
            <w:rFonts w:eastAsiaTheme="minorEastAsia" w:cstheme="minorBidi"/>
            <w:b w:val="0"/>
            <w:bCs w:val="0"/>
            <w:noProof/>
          </w:rPr>
          <w:tab/>
        </w:r>
        <w:r w:rsidR="007427B2" w:rsidRPr="000431F2">
          <w:rPr>
            <w:rStyle w:val="Hyperlink"/>
            <w:noProof/>
          </w:rPr>
          <w:t>REVISIONS TO THE RFA</w:t>
        </w:r>
        <w:r w:rsidR="007427B2">
          <w:rPr>
            <w:noProof/>
            <w:webHidden/>
          </w:rPr>
          <w:tab/>
        </w:r>
        <w:r w:rsidR="007427B2">
          <w:rPr>
            <w:noProof/>
            <w:webHidden/>
          </w:rPr>
          <w:fldChar w:fldCharType="begin"/>
        </w:r>
        <w:r w:rsidR="007427B2">
          <w:rPr>
            <w:noProof/>
            <w:webHidden/>
          </w:rPr>
          <w:instrText xml:space="preserve"> PAGEREF _Toc528562988 \h </w:instrText>
        </w:r>
        <w:r w:rsidR="007427B2">
          <w:rPr>
            <w:noProof/>
            <w:webHidden/>
          </w:rPr>
        </w:r>
        <w:r w:rsidR="007427B2">
          <w:rPr>
            <w:noProof/>
            <w:webHidden/>
          </w:rPr>
          <w:fldChar w:fldCharType="separate"/>
        </w:r>
        <w:r w:rsidR="007427B2">
          <w:rPr>
            <w:noProof/>
            <w:webHidden/>
          </w:rPr>
          <w:t>7</w:t>
        </w:r>
        <w:r w:rsidR="007427B2">
          <w:rPr>
            <w:noProof/>
            <w:webHidden/>
          </w:rPr>
          <w:fldChar w:fldCharType="end"/>
        </w:r>
      </w:hyperlink>
    </w:p>
    <w:p w14:paraId="1E061623" w14:textId="77777777" w:rsidR="007427B2" w:rsidRDefault="00F84B29">
      <w:pPr>
        <w:pStyle w:val="TOC2"/>
        <w:tabs>
          <w:tab w:val="left" w:pos="800"/>
          <w:tab w:val="right" w:leader="dot" w:pos="9350"/>
        </w:tabs>
        <w:rPr>
          <w:rFonts w:eastAsiaTheme="minorEastAsia" w:cstheme="minorBidi"/>
          <w:b w:val="0"/>
          <w:bCs w:val="0"/>
          <w:noProof/>
        </w:rPr>
      </w:pPr>
      <w:hyperlink w:anchor="_Toc528562989" w:history="1">
        <w:r w:rsidR="007427B2" w:rsidRPr="000431F2">
          <w:rPr>
            <w:rStyle w:val="Hyperlink"/>
            <w:noProof/>
          </w:rPr>
          <w:t>2.6.</w:t>
        </w:r>
        <w:r w:rsidR="007427B2">
          <w:rPr>
            <w:rFonts w:eastAsiaTheme="minorEastAsia" w:cstheme="minorBidi"/>
            <w:b w:val="0"/>
            <w:bCs w:val="0"/>
            <w:noProof/>
          </w:rPr>
          <w:tab/>
        </w:r>
        <w:r w:rsidR="007427B2" w:rsidRPr="000431F2">
          <w:rPr>
            <w:rStyle w:val="Hyperlink"/>
            <w:noProof/>
          </w:rPr>
          <w:t>COMPLAINT PROCESS</w:t>
        </w:r>
        <w:r w:rsidR="007427B2">
          <w:rPr>
            <w:noProof/>
            <w:webHidden/>
          </w:rPr>
          <w:tab/>
        </w:r>
        <w:r w:rsidR="007427B2">
          <w:rPr>
            <w:noProof/>
            <w:webHidden/>
          </w:rPr>
          <w:fldChar w:fldCharType="begin"/>
        </w:r>
        <w:r w:rsidR="007427B2">
          <w:rPr>
            <w:noProof/>
            <w:webHidden/>
          </w:rPr>
          <w:instrText xml:space="preserve"> PAGEREF _Toc528562989 \h </w:instrText>
        </w:r>
        <w:r w:rsidR="007427B2">
          <w:rPr>
            <w:noProof/>
            <w:webHidden/>
          </w:rPr>
        </w:r>
        <w:r w:rsidR="007427B2">
          <w:rPr>
            <w:noProof/>
            <w:webHidden/>
          </w:rPr>
          <w:fldChar w:fldCharType="separate"/>
        </w:r>
        <w:r w:rsidR="007427B2">
          <w:rPr>
            <w:noProof/>
            <w:webHidden/>
          </w:rPr>
          <w:t>7</w:t>
        </w:r>
        <w:r w:rsidR="007427B2">
          <w:rPr>
            <w:noProof/>
            <w:webHidden/>
          </w:rPr>
          <w:fldChar w:fldCharType="end"/>
        </w:r>
      </w:hyperlink>
    </w:p>
    <w:p w14:paraId="6A8C047F" w14:textId="77777777" w:rsidR="007427B2" w:rsidRDefault="00F84B29">
      <w:pPr>
        <w:pStyle w:val="TOC2"/>
        <w:tabs>
          <w:tab w:val="left" w:pos="800"/>
          <w:tab w:val="right" w:leader="dot" w:pos="9350"/>
        </w:tabs>
        <w:rPr>
          <w:rFonts w:eastAsiaTheme="minorEastAsia" w:cstheme="minorBidi"/>
          <w:b w:val="0"/>
          <w:bCs w:val="0"/>
          <w:noProof/>
        </w:rPr>
      </w:pPr>
      <w:hyperlink w:anchor="_Toc528562990" w:history="1">
        <w:r w:rsidR="007427B2" w:rsidRPr="000431F2">
          <w:rPr>
            <w:rStyle w:val="Hyperlink"/>
            <w:noProof/>
          </w:rPr>
          <w:t>2.7.</w:t>
        </w:r>
        <w:r w:rsidR="007427B2">
          <w:rPr>
            <w:rFonts w:eastAsiaTheme="minorEastAsia" w:cstheme="minorBidi"/>
            <w:b w:val="0"/>
            <w:bCs w:val="0"/>
            <w:noProof/>
          </w:rPr>
          <w:tab/>
        </w:r>
        <w:r w:rsidR="007427B2" w:rsidRPr="000431F2">
          <w:rPr>
            <w:rStyle w:val="Hyperlink"/>
            <w:noProof/>
          </w:rPr>
          <w:t>RESPONSIVENESS</w:t>
        </w:r>
        <w:r w:rsidR="007427B2">
          <w:rPr>
            <w:noProof/>
            <w:webHidden/>
          </w:rPr>
          <w:tab/>
        </w:r>
        <w:r w:rsidR="007427B2">
          <w:rPr>
            <w:noProof/>
            <w:webHidden/>
          </w:rPr>
          <w:fldChar w:fldCharType="begin"/>
        </w:r>
        <w:r w:rsidR="007427B2">
          <w:rPr>
            <w:noProof/>
            <w:webHidden/>
          </w:rPr>
          <w:instrText xml:space="preserve"> PAGEREF _Toc528562990 \h </w:instrText>
        </w:r>
        <w:r w:rsidR="007427B2">
          <w:rPr>
            <w:noProof/>
            <w:webHidden/>
          </w:rPr>
        </w:r>
        <w:r w:rsidR="007427B2">
          <w:rPr>
            <w:noProof/>
            <w:webHidden/>
          </w:rPr>
          <w:fldChar w:fldCharType="separate"/>
        </w:r>
        <w:r w:rsidR="007427B2">
          <w:rPr>
            <w:noProof/>
            <w:webHidden/>
          </w:rPr>
          <w:t>8</w:t>
        </w:r>
        <w:r w:rsidR="007427B2">
          <w:rPr>
            <w:noProof/>
            <w:webHidden/>
          </w:rPr>
          <w:fldChar w:fldCharType="end"/>
        </w:r>
      </w:hyperlink>
    </w:p>
    <w:p w14:paraId="18956D6E" w14:textId="77777777" w:rsidR="007427B2" w:rsidRDefault="00F84B29">
      <w:pPr>
        <w:pStyle w:val="TOC2"/>
        <w:tabs>
          <w:tab w:val="left" w:pos="800"/>
          <w:tab w:val="right" w:leader="dot" w:pos="9350"/>
        </w:tabs>
        <w:rPr>
          <w:rFonts w:eastAsiaTheme="minorEastAsia" w:cstheme="minorBidi"/>
          <w:b w:val="0"/>
          <w:bCs w:val="0"/>
          <w:noProof/>
        </w:rPr>
      </w:pPr>
      <w:hyperlink w:anchor="_Toc528562991" w:history="1">
        <w:r w:rsidR="007427B2" w:rsidRPr="000431F2">
          <w:rPr>
            <w:rStyle w:val="Hyperlink"/>
            <w:noProof/>
          </w:rPr>
          <w:t>2.8.</w:t>
        </w:r>
        <w:r w:rsidR="007427B2">
          <w:rPr>
            <w:rFonts w:eastAsiaTheme="minorEastAsia" w:cstheme="minorBidi"/>
            <w:b w:val="0"/>
            <w:bCs w:val="0"/>
            <w:noProof/>
          </w:rPr>
          <w:tab/>
        </w:r>
        <w:r w:rsidR="007427B2" w:rsidRPr="000431F2">
          <w:rPr>
            <w:rStyle w:val="Hyperlink"/>
            <w:noProof/>
          </w:rPr>
          <w:t>MOST FAVORABLE TERMS</w:t>
        </w:r>
        <w:r w:rsidR="007427B2">
          <w:rPr>
            <w:noProof/>
            <w:webHidden/>
          </w:rPr>
          <w:tab/>
        </w:r>
        <w:r w:rsidR="007427B2">
          <w:rPr>
            <w:noProof/>
            <w:webHidden/>
          </w:rPr>
          <w:fldChar w:fldCharType="begin"/>
        </w:r>
        <w:r w:rsidR="007427B2">
          <w:rPr>
            <w:noProof/>
            <w:webHidden/>
          </w:rPr>
          <w:instrText xml:space="preserve"> PAGEREF _Toc528562991 \h </w:instrText>
        </w:r>
        <w:r w:rsidR="007427B2">
          <w:rPr>
            <w:noProof/>
            <w:webHidden/>
          </w:rPr>
        </w:r>
        <w:r w:rsidR="007427B2">
          <w:rPr>
            <w:noProof/>
            <w:webHidden/>
          </w:rPr>
          <w:fldChar w:fldCharType="separate"/>
        </w:r>
        <w:r w:rsidR="007427B2">
          <w:rPr>
            <w:noProof/>
            <w:webHidden/>
          </w:rPr>
          <w:t>8</w:t>
        </w:r>
        <w:r w:rsidR="007427B2">
          <w:rPr>
            <w:noProof/>
            <w:webHidden/>
          </w:rPr>
          <w:fldChar w:fldCharType="end"/>
        </w:r>
      </w:hyperlink>
    </w:p>
    <w:p w14:paraId="3793E104" w14:textId="77777777" w:rsidR="007427B2" w:rsidRDefault="00F84B29">
      <w:pPr>
        <w:pStyle w:val="TOC2"/>
        <w:tabs>
          <w:tab w:val="left" w:pos="800"/>
          <w:tab w:val="right" w:leader="dot" w:pos="9350"/>
        </w:tabs>
        <w:rPr>
          <w:rFonts w:eastAsiaTheme="minorEastAsia" w:cstheme="minorBidi"/>
          <w:b w:val="0"/>
          <w:bCs w:val="0"/>
          <w:noProof/>
        </w:rPr>
      </w:pPr>
      <w:hyperlink w:anchor="_Toc528562992" w:history="1">
        <w:r w:rsidR="007427B2" w:rsidRPr="000431F2">
          <w:rPr>
            <w:rStyle w:val="Hyperlink"/>
            <w:noProof/>
          </w:rPr>
          <w:t>2.9.</w:t>
        </w:r>
        <w:r w:rsidR="007427B2">
          <w:rPr>
            <w:rFonts w:eastAsiaTheme="minorEastAsia" w:cstheme="minorBidi"/>
            <w:b w:val="0"/>
            <w:bCs w:val="0"/>
            <w:noProof/>
          </w:rPr>
          <w:tab/>
        </w:r>
        <w:r w:rsidR="007427B2" w:rsidRPr="000431F2">
          <w:rPr>
            <w:rStyle w:val="Hyperlink"/>
            <w:noProof/>
          </w:rPr>
          <w:t>COSTS TO PROPOSE</w:t>
        </w:r>
        <w:r w:rsidR="007427B2">
          <w:rPr>
            <w:noProof/>
            <w:webHidden/>
          </w:rPr>
          <w:tab/>
        </w:r>
        <w:r w:rsidR="007427B2">
          <w:rPr>
            <w:noProof/>
            <w:webHidden/>
          </w:rPr>
          <w:fldChar w:fldCharType="begin"/>
        </w:r>
        <w:r w:rsidR="007427B2">
          <w:rPr>
            <w:noProof/>
            <w:webHidden/>
          </w:rPr>
          <w:instrText xml:space="preserve"> PAGEREF _Toc528562992 \h </w:instrText>
        </w:r>
        <w:r w:rsidR="007427B2">
          <w:rPr>
            <w:noProof/>
            <w:webHidden/>
          </w:rPr>
        </w:r>
        <w:r w:rsidR="007427B2">
          <w:rPr>
            <w:noProof/>
            <w:webHidden/>
          </w:rPr>
          <w:fldChar w:fldCharType="separate"/>
        </w:r>
        <w:r w:rsidR="007427B2">
          <w:rPr>
            <w:noProof/>
            <w:webHidden/>
          </w:rPr>
          <w:t>8</w:t>
        </w:r>
        <w:r w:rsidR="007427B2">
          <w:rPr>
            <w:noProof/>
            <w:webHidden/>
          </w:rPr>
          <w:fldChar w:fldCharType="end"/>
        </w:r>
      </w:hyperlink>
    </w:p>
    <w:p w14:paraId="3F2C17F1" w14:textId="77777777" w:rsidR="007427B2" w:rsidRDefault="00F84B29">
      <w:pPr>
        <w:pStyle w:val="TOC2"/>
        <w:tabs>
          <w:tab w:val="left" w:pos="1000"/>
          <w:tab w:val="right" w:leader="dot" w:pos="9350"/>
        </w:tabs>
        <w:rPr>
          <w:rFonts w:eastAsiaTheme="minorEastAsia" w:cstheme="minorBidi"/>
          <w:b w:val="0"/>
          <w:bCs w:val="0"/>
          <w:noProof/>
        </w:rPr>
      </w:pPr>
      <w:hyperlink w:anchor="_Toc528562993" w:history="1">
        <w:r w:rsidR="007427B2" w:rsidRPr="000431F2">
          <w:rPr>
            <w:rStyle w:val="Hyperlink"/>
            <w:noProof/>
          </w:rPr>
          <w:t>2.10.</w:t>
        </w:r>
        <w:r w:rsidR="007427B2">
          <w:rPr>
            <w:rFonts w:eastAsiaTheme="minorEastAsia" w:cstheme="minorBidi"/>
            <w:b w:val="0"/>
            <w:bCs w:val="0"/>
            <w:noProof/>
          </w:rPr>
          <w:tab/>
        </w:r>
        <w:r w:rsidR="007427B2" w:rsidRPr="000431F2">
          <w:rPr>
            <w:rStyle w:val="Hyperlink"/>
            <w:noProof/>
          </w:rPr>
          <w:t>RECEIPT OF INSUFFICIENT NUMBER OF APPLICATIONS</w:t>
        </w:r>
        <w:r w:rsidR="007427B2">
          <w:rPr>
            <w:noProof/>
            <w:webHidden/>
          </w:rPr>
          <w:tab/>
        </w:r>
        <w:r w:rsidR="007427B2">
          <w:rPr>
            <w:noProof/>
            <w:webHidden/>
          </w:rPr>
          <w:fldChar w:fldCharType="begin"/>
        </w:r>
        <w:r w:rsidR="007427B2">
          <w:rPr>
            <w:noProof/>
            <w:webHidden/>
          </w:rPr>
          <w:instrText xml:space="preserve"> PAGEREF _Toc528562993 \h </w:instrText>
        </w:r>
        <w:r w:rsidR="007427B2">
          <w:rPr>
            <w:noProof/>
            <w:webHidden/>
          </w:rPr>
        </w:r>
        <w:r w:rsidR="007427B2">
          <w:rPr>
            <w:noProof/>
            <w:webHidden/>
          </w:rPr>
          <w:fldChar w:fldCharType="separate"/>
        </w:r>
        <w:r w:rsidR="007427B2">
          <w:rPr>
            <w:noProof/>
            <w:webHidden/>
          </w:rPr>
          <w:t>8</w:t>
        </w:r>
        <w:r w:rsidR="007427B2">
          <w:rPr>
            <w:noProof/>
            <w:webHidden/>
          </w:rPr>
          <w:fldChar w:fldCharType="end"/>
        </w:r>
      </w:hyperlink>
    </w:p>
    <w:p w14:paraId="199F48F4" w14:textId="77777777" w:rsidR="007427B2" w:rsidRDefault="00F84B29">
      <w:pPr>
        <w:pStyle w:val="TOC2"/>
        <w:tabs>
          <w:tab w:val="left" w:pos="1000"/>
          <w:tab w:val="right" w:leader="dot" w:pos="9350"/>
        </w:tabs>
        <w:rPr>
          <w:rFonts w:eastAsiaTheme="minorEastAsia" w:cstheme="minorBidi"/>
          <w:b w:val="0"/>
          <w:bCs w:val="0"/>
          <w:noProof/>
        </w:rPr>
      </w:pPr>
      <w:hyperlink w:anchor="_Toc528562994" w:history="1">
        <w:r w:rsidR="007427B2" w:rsidRPr="000431F2">
          <w:rPr>
            <w:rStyle w:val="Hyperlink"/>
            <w:noProof/>
          </w:rPr>
          <w:t>2.11.</w:t>
        </w:r>
        <w:r w:rsidR="007427B2">
          <w:rPr>
            <w:rFonts w:eastAsiaTheme="minorEastAsia" w:cstheme="minorBidi"/>
            <w:b w:val="0"/>
            <w:bCs w:val="0"/>
            <w:noProof/>
          </w:rPr>
          <w:tab/>
        </w:r>
        <w:r w:rsidR="007427B2" w:rsidRPr="000431F2">
          <w:rPr>
            <w:rStyle w:val="Hyperlink"/>
            <w:noProof/>
          </w:rPr>
          <w:t>NO OBLIGATION TO AWARD</w:t>
        </w:r>
        <w:r w:rsidR="007427B2">
          <w:rPr>
            <w:noProof/>
            <w:webHidden/>
          </w:rPr>
          <w:tab/>
        </w:r>
        <w:r w:rsidR="007427B2">
          <w:rPr>
            <w:noProof/>
            <w:webHidden/>
          </w:rPr>
          <w:fldChar w:fldCharType="begin"/>
        </w:r>
        <w:r w:rsidR="007427B2">
          <w:rPr>
            <w:noProof/>
            <w:webHidden/>
          </w:rPr>
          <w:instrText xml:space="preserve"> PAGEREF _Toc528562994 \h </w:instrText>
        </w:r>
        <w:r w:rsidR="007427B2">
          <w:rPr>
            <w:noProof/>
            <w:webHidden/>
          </w:rPr>
        </w:r>
        <w:r w:rsidR="007427B2">
          <w:rPr>
            <w:noProof/>
            <w:webHidden/>
          </w:rPr>
          <w:fldChar w:fldCharType="separate"/>
        </w:r>
        <w:r w:rsidR="007427B2">
          <w:rPr>
            <w:noProof/>
            <w:webHidden/>
          </w:rPr>
          <w:t>9</w:t>
        </w:r>
        <w:r w:rsidR="007427B2">
          <w:rPr>
            <w:noProof/>
            <w:webHidden/>
          </w:rPr>
          <w:fldChar w:fldCharType="end"/>
        </w:r>
      </w:hyperlink>
    </w:p>
    <w:p w14:paraId="0EBE684C" w14:textId="77777777" w:rsidR="007427B2" w:rsidRDefault="00F84B29">
      <w:pPr>
        <w:pStyle w:val="TOC2"/>
        <w:tabs>
          <w:tab w:val="left" w:pos="1000"/>
          <w:tab w:val="right" w:leader="dot" w:pos="9350"/>
        </w:tabs>
        <w:rPr>
          <w:rFonts w:eastAsiaTheme="minorEastAsia" w:cstheme="minorBidi"/>
          <w:b w:val="0"/>
          <w:bCs w:val="0"/>
          <w:noProof/>
        </w:rPr>
      </w:pPr>
      <w:hyperlink w:anchor="_Toc528562995" w:history="1">
        <w:r w:rsidR="007427B2" w:rsidRPr="000431F2">
          <w:rPr>
            <w:rStyle w:val="Hyperlink"/>
            <w:noProof/>
          </w:rPr>
          <w:t>2.12.</w:t>
        </w:r>
        <w:r w:rsidR="007427B2">
          <w:rPr>
            <w:rFonts w:eastAsiaTheme="minorEastAsia" w:cstheme="minorBidi"/>
            <w:b w:val="0"/>
            <w:bCs w:val="0"/>
            <w:noProof/>
          </w:rPr>
          <w:tab/>
        </w:r>
        <w:r w:rsidR="007427B2" w:rsidRPr="000431F2">
          <w:rPr>
            <w:rStyle w:val="Hyperlink"/>
            <w:noProof/>
          </w:rPr>
          <w:t>REJECTION OF APPLICATIONS</w:t>
        </w:r>
        <w:r w:rsidR="007427B2">
          <w:rPr>
            <w:noProof/>
            <w:webHidden/>
          </w:rPr>
          <w:tab/>
        </w:r>
        <w:r w:rsidR="007427B2">
          <w:rPr>
            <w:noProof/>
            <w:webHidden/>
          </w:rPr>
          <w:fldChar w:fldCharType="begin"/>
        </w:r>
        <w:r w:rsidR="007427B2">
          <w:rPr>
            <w:noProof/>
            <w:webHidden/>
          </w:rPr>
          <w:instrText xml:space="preserve"> PAGEREF _Toc528562995 \h </w:instrText>
        </w:r>
        <w:r w:rsidR="007427B2">
          <w:rPr>
            <w:noProof/>
            <w:webHidden/>
          </w:rPr>
        </w:r>
        <w:r w:rsidR="007427B2">
          <w:rPr>
            <w:noProof/>
            <w:webHidden/>
          </w:rPr>
          <w:fldChar w:fldCharType="separate"/>
        </w:r>
        <w:r w:rsidR="007427B2">
          <w:rPr>
            <w:noProof/>
            <w:webHidden/>
          </w:rPr>
          <w:t>9</w:t>
        </w:r>
        <w:r w:rsidR="007427B2">
          <w:rPr>
            <w:noProof/>
            <w:webHidden/>
          </w:rPr>
          <w:fldChar w:fldCharType="end"/>
        </w:r>
      </w:hyperlink>
    </w:p>
    <w:p w14:paraId="39B3F32B" w14:textId="77777777" w:rsidR="007427B2" w:rsidRDefault="00F84B29">
      <w:pPr>
        <w:pStyle w:val="TOC1"/>
        <w:rPr>
          <w:rFonts w:eastAsiaTheme="minorEastAsia" w:cstheme="minorBidi"/>
          <w:b w:val="0"/>
          <w:bCs w:val="0"/>
          <w:i w:val="0"/>
          <w:iCs w:val="0"/>
          <w:noProof/>
          <w:sz w:val="22"/>
          <w:szCs w:val="22"/>
        </w:rPr>
      </w:pPr>
      <w:hyperlink w:anchor="_Toc528562996" w:history="1">
        <w:r w:rsidR="007427B2" w:rsidRPr="000431F2">
          <w:rPr>
            <w:rStyle w:val="Hyperlink"/>
            <w:noProof/>
          </w:rPr>
          <w:t>3.</w:t>
        </w:r>
        <w:r w:rsidR="007427B2">
          <w:rPr>
            <w:rFonts w:eastAsiaTheme="minorEastAsia" w:cstheme="minorBidi"/>
            <w:b w:val="0"/>
            <w:bCs w:val="0"/>
            <w:i w:val="0"/>
            <w:iCs w:val="0"/>
            <w:noProof/>
            <w:sz w:val="22"/>
            <w:szCs w:val="22"/>
          </w:rPr>
          <w:tab/>
        </w:r>
        <w:r w:rsidR="007427B2" w:rsidRPr="000431F2">
          <w:rPr>
            <w:rStyle w:val="Hyperlink"/>
            <w:noProof/>
          </w:rPr>
          <w:t>APPLICATION CONTENTS</w:t>
        </w:r>
        <w:r w:rsidR="007427B2">
          <w:rPr>
            <w:noProof/>
            <w:webHidden/>
          </w:rPr>
          <w:tab/>
        </w:r>
        <w:r w:rsidR="007427B2">
          <w:rPr>
            <w:noProof/>
            <w:webHidden/>
          </w:rPr>
          <w:fldChar w:fldCharType="begin"/>
        </w:r>
        <w:r w:rsidR="007427B2">
          <w:rPr>
            <w:noProof/>
            <w:webHidden/>
          </w:rPr>
          <w:instrText xml:space="preserve"> PAGEREF _Toc528562996 \h </w:instrText>
        </w:r>
        <w:r w:rsidR="007427B2">
          <w:rPr>
            <w:noProof/>
            <w:webHidden/>
          </w:rPr>
        </w:r>
        <w:r w:rsidR="007427B2">
          <w:rPr>
            <w:noProof/>
            <w:webHidden/>
          </w:rPr>
          <w:fldChar w:fldCharType="separate"/>
        </w:r>
        <w:r w:rsidR="007427B2">
          <w:rPr>
            <w:noProof/>
            <w:webHidden/>
          </w:rPr>
          <w:t>10</w:t>
        </w:r>
        <w:r w:rsidR="007427B2">
          <w:rPr>
            <w:noProof/>
            <w:webHidden/>
          </w:rPr>
          <w:fldChar w:fldCharType="end"/>
        </w:r>
      </w:hyperlink>
    </w:p>
    <w:p w14:paraId="47847E01" w14:textId="77777777" w:rsidR="007427B2" w:rsidRDefault="00F84B29">
      <w:pPr>
        <w:pStyle w:val="TOC2"/>
        <w:tabs>
          <w:tab w:val="left" w:pos="800"/>
          <w:tab w:val="right" w:leader="dot" w:pos="9350"/>
        </w:tabs>
        <w:rPr>
          <w:rFonts w:eastAsiaTheme="minorEastAsia" w:cstheme="minorBidi"/>
          <w:b w:val="0"/>
          <w:bCs w:val="0"/>
          <w:noProof/>
        </w:rPr>
      </w:pPr>
      <w:hyperlink w:anchor="_Toc528562997" w:history="1">
        <w:r w:rsidR="007427B2" w:rsidRPr="000431F2">
          <w:rPr>
            <w:rStyle w:val="Hyperlink"/>
            <w:noProof/>
          </w:rPr>
          <w:t>3.1.</w:t>
        </w:r>
        <w:r w:rsidR="007427B2">
          <w:rPr>
            <w:rFonts w:eastAsiaTheme="minorEastAsia" w:cstheme="minorBidi"/>
            <w:b w:val="0"/>
            <w:bCs w:val="0"/>
            <w:noProof/>
          </w:rPr>
          <w:tab/>
        </w:r>
        <w:r w:rsidR="007427B2" w:rsidRPr="000431F2">
          <w:rPr>
            <w:rStyle w:val="Hyperlink"/>
            <w:noProof/>
          </w:rPr>
          <w:t>APPLICATION SECTION</w:t>
        </w:r>
        <w:r w:rsidR="007427B2">
          <w:rPr>
            <w:noProof/>
            <w:webHidden/>
          </w:rPr>
          <w:tab/>
        </w:r>
        <w:r w:rsidR="007427B2">
          <w:rPr>
            <w:noProof/>
            <w:webHidden/>
          </w:rPr>
          <w:fldChar w:fldCharType="begin"/>
        </w:r>
        <w:r w:rsidR="007427B2">
          <w:rPr>
            <w:noProof/>
            <w:webHidden/>
          </w:rPr>
          <w:instrText xml:space="preserve"> PAGEREF _Toc528562997 \h </w:instrText>
        </w:r>
        <w:r w:rsidR="007427B2">
          <w:rPr>
            <w:noProof/>
            <w:webHidden/>
          </w:rPr>
        </w:r>
        <w:r w:rsidR="007427B2">
          <w:rPr>
            <w:noProof/>
            <w:webHidden/>
          </w:rPr>
          <w:fldChar w:fldCharType="separate"/>
        </w:r>
        <w:r w:rsidR="007427B2">
          <w:rPr>
            <w:noProof/>
            <w:webHidden/>
          </w:rPr>
          <w:t>10</w:t>
        </w:r>
        <w:r w:rsidR="007427B2">
          <w:rPr>
            <w:noProof/>
            <w:webHidden/>
          </w:rPr>
          <w:fldChar w:fldCharType="end"/>
        </w:r>
      </w:hyperlink>
    </w:p>
    <w:p w14:paraId="40E2CDD8" w14:textId="77777777" w:rsidR="007427B2" w:rsidRDefault="00F84B29">
      <w:pPr>
        <w:pStyle w:val="TOC1"/>
        <w:rPr>
          <w:rFonts w:eastAsiaTheme="minorEastAsia" w:cstheme="minorBidi"/>
          <w:b w:val="0"/>
          <w:bCs w:val="0"/>
          <w:i w:val="0"/>
          <w:iCs w:val="0"/>
          <w:noProof/>
          <w:sz w:val="22"/>
          <w:szCs w:val="22"/>
        </w:rPr>
      </w:pPr>
      <w:hyperlink w:anchor="_Toc528562998" w:history="1">
        <w:r w:rsidR="007427B2" w:rsidRPr="000431F2">
          <w:rPr>
            <w:rStyle w:val="Hyperlink"/>
            <w:noProof/>
          </w:rPr>
          <w:t>4.</w:t>
        </w:r>
        <w:r w:rsidR="007427B2">
          <w:rPr>
            <w:rFonts w:eastAsiaTheme="minorEastAsia" w:cstheme="minorBidi"/>
            <w:b w:val="0"/>
            <w:bCs w:val="0"/>
            <w:i w:val="0"/>
            <w:iCs w:val="0"/>
            <w:noProof/>
            <w:sz w:val="22"/>
            <w:szCs w:val="22"/>
          </w:rPr>
          <w:tab/>
        </w:r>
        <w:r w:rsidR="007427B2" w:rsidRPr="000431F2">
          <w:rPr>
            <w:rStyle w:val="Hyperlink"/>
            <w:noProof/>
          </w:rPr>
          <w:t>EVALUATION AND AWARD</w:t>
        </w:r>
        <w:r w:rsidR="007427B2">
          <w:rPr>
            <w:noProof/>
            <w:webHidden/>
          </w:rPr>
          <w:tab/>
        </w:r>
        <w:r w:rsidR="007427B2">
          <w:rPr>
            <w:noProof/>
            <w:webHidden/>
          </w:rPr>
          <w:fldChar w:fldCharType="begin"/>
        </w:r>
        <w:r w:rsidR="007427B2">
          <w:rPr>
            <w:noProof/>
            <w:webHidden/>
          </w:rPr>
          <w:instrText xml:space="preserve"> PAGEREF _Toc528562998 \h </w:instrText>
        </w:r>
        <w:r w:rsidR="007427B2">
          <w:rPr>
            <w:noProof/>
            <w:webHidden/>
          </w:rPr>
        </w:r>
        <w:r w:rsidR="007427B2">
          <w:rPr>
            <w:noProof/>
            <w:webHidden/>
          </w:rPr>
          <w:fldChar w:fldCharType="separate"/>
        </w:r>
        <w:r w:rsidR="007427B2">
          <w:rPr>
            <w:noProof/>
            <w:webHidden/>
          </w:rPr>
          <w:t>12</w:t>
        </w:r>
        <w:r w:rsidR="007427B2">
          <w:rPr>
            <w:noProof/>
            <w:webHidden/>
          </w:rPr>
          <w:fldChar w:fldCharType="end"/>
        </w:r>
      </w:hyperlink>
    </w:p>
    <w:p w14:paraId="57FFBD5F" w14:textId="77777777" w:rsidR="007427B2" w:rsidRDefault="00F84B29">
      <w:pPr>
        <w:pStyle w:val="TOC2"/>
        <w:tabs>
          <w:tab w:val="left" w:pos="800"/>
          <w:tab w:val="right" w:leader="dot" w:pos="9350"/>
        </w:tabs>
        <w:rPr>
          <w:rFonts w:eastAsiaTheme="minorEastAsia" w:cstheme="minorBidi"/>
          <w:b w:val="0"/>
          <w:bCs w:val="0"/>
          <w:noProof/>
        </w:rPr>
      </w:pPr>
      <w:hyperlink w:anchor="_Toc528562999" w:history="1">
        <w:r w:rsidR="007427B2" w:rsidRPr="000431F2">
          <w:rPr>
            <w:rStyle w:val="Hyperlink"/>
            <w:noProof/>
          </w:rPr>
          <w:t>4.1.</w:t>
        </w:r>
        <w:r w:rsidR="007427B2">
          <w:rPr>
            <w:rFonts w:eastAsiaTheme="minorEastAsia" w:cstheme="minorBidi"/>
            <w:b w:val="0"/>
            <w:bCs w:val="0"/>
            <w:noProof/>
          </w:rPr>
          <w:tab/>
        </w:r>
        <w:r w:rsidR="007427B2" w:rsidRPr="000431F2">
          <w:rPr>
            <w:rStyle w:val="Hyperlink"/>
            <w:noProof/>
          </w:rPr>
          <w:t>EVALUATION PROCEDURE</w:t>
        </w:r>
        <w:r w:rsidR="007427B2">
          <w:rPr>
            <w:noProof/>
            <w:webHidden/>
          </w:rPr>
          <w:tab/>
        </w:r>
        <w:r w:rsidR="007427B2">
          <w:rPr>
            <w:noProof/>
            <w:webHidden/>
          </w:rPr>
          <w:fldChar w:fldCharType="begin"/>
        </w:r>
        <w:r w:rsidR="007427B2">
          <w:rPr>
            <w:noProof/>
            <w:webHidden/>
          </w:rPr>
          <w:instrText xml:space="preserve"> PAGEREF _Toc528562999 \h </w:instrText>
        </w:r>
        <w:r w:rsidR="007427B2">
          <w:rPr>
            <w:noProof/>
            <w:webHidden/>
          </w:rPr>
        </w:r>
        <w:r w:rsidR="007427B2">
          <w:rPr>
            <w:noProof/>
            <w:webHidden/>
          </w:rPr>
          <w:fldChar w:fldCharType="separate"/>
        </w:r>
        <w:r w:rsidR="007427B2">
          <w:rPr>
            <w:noProof/>
            <w:webHidden/>
          </w:rPr>
          <w:t>12</w:t>
        </w:r>
        <w:r w:rsidR="007427B2">
          <w:rPr>
            <w:noProof/>
            <w:webHidden/>
          </w:rPr>
          <w:fldChar w:fldCharType="end"/>
        </w:r>
      </w:hyperlink>
    </w:p>
    <w:p w14:paraId="0910C08E" w14:textId="77777777" w:rsidR="007427B2" w:rsidRDefault="00F84B29">
      <w:pPr>
        <w:pStyle w:val="TOC2"/>
        <w:tabs>
          <w:tab w:val="left" w:pos="800"/>
          <w:tab w:val="right" w:leader="dot" w:pos="9350"/>
        </w:tabs>
        <w:rPr>
          <w:rFonts w:eastAsiaTheme="minorEastAsia" w:cstheme="minorBidi"/>
          <w:b w:val="0"/>
          <w:bCs w:val="0"/>
          <w:noProof/>
        </w:rPr>
      </w:pPr>
      <w:hyperlink w:anchor="_Toc528563000" w:history="1">
        <w:r w:rsidR="007427B2" w:rsidRPr="000431F2">
          <w:rPr>
            <w:rStyle w:val="Hyperlink"/>
            <w:noProof/>
          </w:rPr>
          <w:t>4.2.</w:t>
        </w:r>
        <w:r w:rsidR="007427B2">
          <w:rPr>
            <w:rFonts w:eastAsiaTheme="minorEastAsia" w:cstheme="minorBidi"/>
            <w:b w:val="0"/>
            <w:bCs w:val="0"/>
            <w:noProof/>
          </w:rPr>
          <w:tab/>
        </w:r>
        <w:r w:rsidR="007427B2" w:rsidRPr="000431F2">
          <w:rPr>
            <w:rStyle w:val="Hyperlink"/>
            <w:noProof/>
          </w:rPr>
          <w:t>EVALUATION WEIGHTING AND SCORING</w:t>
        </w:r>
        <w:r w:rsidR="007427B2">
          <w:rPr>
            <w:noProof/>
            <w:webHidden/>
          </w:rPr>
          <w:tab/>
        </w:r>
        <w:r w:rsidR="007427B2">
          <w:rPr>
            <w:noProof/>
            <w:webHidden/>
          </w:rPr>
          <w:fldChar w:fldCharType="begin"/>
        </w:r>
        <w:r w:rsidR="007427B2">
          <w:rPr>
            <w:noProof/>
            <w:webHidden/>
          </w:rPr>
          <w:instrText xml:space="preserve"> PAGEREF _Toc528563000 \h </w:instrText>
        </w:r>
        <w:r w:rsidR="007427B2">
          <w:rPr>
            <w:noProof/>
            <w:webHidden/>
          </w:rPr>
        </w:r>
        <w:r w:rsidR="007427B2">
          <w:rPr>
            <w:noProof/>
            <w:webHidden/>
          </w:rPr>
          <w:fldChar w:fldCharType="separate"/>
        </w:r>
        <w:r w:rsidR="007427B2">
          <w:rPr>
            <w:noProof/>
            <w:webHidden/>
          </w:rPr>
          <w:t>12</w:t>
        </w:r>
        <w:r w:rsidR="007427B2">
          <w:rPr>
            <w:noProof/>
            <w:webHidden/>
          </w:rPr>
          <w:fldChar w:fldCharType="end"/>
        </w:r>
      </w:hyperlink>
    </w:p>
    <w:p w14:paraId="62B7AF4C" w14:textId="77777777" w:rsidR="007427B2" w:rsidRDefault="00F84B29">
      <w:pPr>
        <w:pStyle w:val="TOC2"/>
        <w:tabs>
          <w:tab w:val="left" w:pos="800"/>
          <w:tab w:val="right" w:leader="dot" w:pos="9350"/>
        </w:tabs>
        <w:rPr>
          <w:rFonts w:eastAsiaTheme="minorEastAsia" w:cstheme="minorBidi"/>
          <w:b w:val="0"/>
          <w:bCs w:val="0"/>
          <w:noProof/>
        </w:rPr>
      </w:pPr>
      <w:hyperlink w:anchor="_Toc528563001" w:history="1">
        <w:r w:rsidR="007427B2" w:rsidRPr="000431F2">
          <w:rPr>
            <w:rStyle w:val="Hyperlink"/>
            <w:noProof/>
          </w:rPr>
          <w:t>4.3.</w:t>
        </w:r>
        <w:r w:rsidR="007427B2">
          <w:rPr>
            <w:rFonts w:eastAsiaTheme="minorEastAsia" w:cstheme="minorBidi"/>
            <w:b w:val="0"/>
            <w:bCs w:val="0"/>
            <w:noProof/>
          </w:rPr>
          <w:tab/>
        </w:r>
        <w:r w:rsidR="007427B2" w:rsidRPr="000431F2">
          <w:rPr>
            <w:rStyle w:val="Hyperlink"/>
            <w:noProof/>
          </w:rPr>
          <w:t>ORAL PRESENTATIONS MAY BE REQUIRED</w:t>
        </w:r>
        <w:r w:rsidR="007427B2">
          <w:rPr>
            <w:noProof/>
            <w:webHidden/>
          </w:rPr>
          <w:tab/>
        </w:r>
        <w:r w:rsidR="007427B2">
          <w:rPr>
            <w:noProof/>
            <w:webHidden/>
          </w:rPr>
          <w:fldChar w:fldCharType="begin"/>
        </w:r>
        <w:r w:rsidR="007427B2">
          <w:rPr>
            <w:noProof/>
            <w:webHidden/>
          </w:rPr>
          <w:instrText xml:space="preserve"> PAGEREF _Toc528563001 \h </w:instrText>
        </w:r>
        <w:r w:rsidR="007427B2">
          <w:rPr>
            <w:noProof/>
            <w:webHidden/>
          </w:rPr>
        </w:r>
        <w:r w:rsidR="007427B2">
          <w:rPr>
            <w:noProof/>
            <w:webHidden/>
          </w:rPr>
          <w:fldChar w:fldCharType="separate"/>
        </w:r>
        <w:r w:rsidR="007427B2">
          <w:rPr>
            <w:noProof/>
            <w:webHidden/>
          </w:rPr>
          <w:t>13</w:t>
        </w:r>
        <w:r w:rsidR="007427B2">
          <w:rPr>
            <w:noProof/>
            <w:webHidden/>
          </w:rPr>
          <w:fldChar w:fldCharType="end"/>
        </w:r>
      </w:hyperlink>
    </w:p>
    <w:p w14:paraId="3BCCDACA" w14:textId="77777777" w:rsidR="007427B2" w:rsidRDefault="00F84B29">
      <w:pPr>
        <w:pStyle w:val="TOC2"/>
        <w:tabs>
          <w:tab w:val="left" w:pos="800"/>
          <w:tab w:val="right" w:leader="dot" w:pos="9350"/>
        </w:tabs>
        <w:rPr>
          <w:rFonts w:eastAsiaTheme="minorEastAsia" w:cstheme="minorBidi"/>
          <w:b w:val="0"/>
          <w:bCs w:val="0"/>
          <w:noProof/>
        </w:rPr>
      </w:pPr>
      <w:hyperlink w:anchor="_Toc528563002" w:history="1">
        <w:r w:rsidR="007427B2" w:rsidRPr="000431F2">
          <w:rPr>
            <w:rStyle w:val="Hyperlink"/>
            <w:noProof/>
          </w:rPr>
          <w:t>4.4.</w:t>
        </w:r>
        <w:r w:rsidR="007427B2">
          <w:rPr>
            <w:rFonts w:eastAsiaTheme="minorEastAsia" w:cstheme="minorBidi"/>
            <w:b w:val="0"/>
            <w:bCs w:val="0"/>
            <w:noProof/>
          </w:rPr>
          <w:tab/>
        </w:r>
        <w:r w:rsidR="007427B2" w:rsidRPr="000431F2">
          <w:rPr>
            <w:rStyle w:val="Hyperlink"/>
            <w:noProof/>
          </w:rPr>
          <w:t>SUBSTANTIALLY EQUIVALENT SCORES</w:t>
        </w:r>
        <w:r w:rsidR="007427B2">
          <w:rPr>
            <w:noProof/>
            <w:webHidden/>
          </w:rPr>
          <w:tab/>
        </w:r>
        <w:r w:rsidR="007427B2">
          <w:rPr>
            <w:noProof/>
            <w:webHidden/>
          </w:rPr>
          <w:fldChar w:fldCharType="begin"/>
        </w:r>
        <w:r w:rsidR="007427B2">
          <w:rPr>
            <w:noProof/>
            <w:webHidden/>
          </w:rPr>
          <w:instrText xml:space="preserve"> PAGEREF _Toc528563002 \h </w:instrText>
        </w:r>
        <w:r w:rsidR="007427B2">
          <w:rPr>
            <w:noProof/>
            <w:webHidden/>
          </w:rPr>
        </w:r>
        <w:r w:rsidR="007427B2">
          <w:rPr>
            <w:noProof/>
            <w:webHidden/>
          </w:rPr>
          <w:fldChar w:fldCharType="separate"/>
        </w:r>
        <w:r w:rsidR="007427B2">
          <w:rPr>
            <w:noProof/>
            <w:webHidden/>
          </w:rPr>
          <w:t>14</w:t>
        </w:r>
        <w:r w:rsidR="007427B2">
          <w:rPr>
            <w:noProof/>
            <w:webHidden/>
          </w:rPr>
          <w:fldChar w:fldCharType="end"/>
        </w:r>
      </w:hyperlink>
    </w:p>
    <w:p w14:paraId="3CF24B9A" w14:textId="77777777" w:rsidR="007427B2" w:rsidRDefault="00F84B29">
      <w:pPr>
        <w:pStyle w:val="TOC2"/>
        <w:tabs>
          <w:tab w:val="left" w:pos="800"/>
          <w:tab w:val="right" w:leader="dot" w:pos="9350"/>
        </w:tabs>
        <w:rPr>
          <w:rFonts w:eastAsiaTheme="minorEastAsia" w:cstheme="minorBidi"/>
          <w:b w:val="0"/>
          <w:bCs w:val="0"/>
          <w:noProof/>
        </w:rPr>
      </w:pPr>
      <w:hyperlink w:anchor="_Toc528563003" w:history="1">
        <w:r w:rsidR="007427B2" w:rsidRPr="000431F2">
          <w:rPr>
            <w:rStyle w:val="Hyperlink"/>
            <w:noProof/>
          </w:rPr>
          <w:t>4.5.</w:t>
        </w:r>
        <w:r w:rsidR="007427B2">
          <w:rPr>
            <w:rFonts w:eastAsiaTheme="minorEastAsia" w:cstheme="minorBidi"/>
            <w:b w:val="0"/>
            <w:bCs w:val="0"/>
            <w:noProof/>
          </w:rPr>
          <w:tab/>
        </w:r>
        <w:r w:rsidR="007427B2" w:rsidRPr="000431F2">
          <w:rPr>
            <w:rStyle w:val="Hyperlink"/>
            <w:noProof/>
          </w:rPr>
          <w:t>NOTIFICATION TO BIDDERS</w:t>
        </w:r>
        <w:r w:rsidR="007427B2">
          <w:rPr>
            <w:noProof/>
            <w:webHidden/>
          </w:rPr>
          <w:tab/>
        </w:r>
        <w:r w:rsidR="007427B2">
          <w:rPr>
            <w:noProof/>
            <w:webHidden/>
          </w:rPr>
          <w:fldChar w:fldCharType="begin"/>
        </w:r>
        <w:r w:rsidR="007427B2">
          <w:rPr>
            <w:noProof/>
            <w:webHidden/>
          </w:rPr>
          <w:instrText xml:space="preserve"> PAGEREF _Toc528563003 \h </w:instrText>
        </w:r>
        <w:r w:rsidR="007427B2">
          <w:rPr>
            <w:noProof/>
            <w:webHidden/>
          </w:rPr>
        </w:r>
        <w:r w:rsidR="007427B2">
          <w:rPr>
            <w:noProof/>
            <w:webHidden/>
          </w:rPr>
          <w:fldChar w:fldCharType="separate"/>
        </w:r>
        <w:r w:rsidR="007427B2">
          <w:rPr>
            <w:noProof/>
            <w:webHidden/>
          </w:rPr>
          <w:t>14</w:t>
        </w:r>
        <w:r w:rsidR="007427B2">
          <w:rPr>
            <w:noProof/>
            <w:webHidden/>
          </w:rPr>
          <w:fldChar w:fldCharType="end"/>
        </w:r>
      </w:hyperlink>
    </w:p>
    <w:p w14:paraId="364B3314" w14:textId="77777777" w:rsidR="007427B2" w:rsidRDefault="00F84B29">
      <w:pPr>
        <w:pStyle w:val="TOC2"/>
        <w:tabs>
          <w:tab w:val="left" w:pos="800"/>
          <w:tab w:val="right" w:leader="dot" w:pos="9350"/>
        </w:tabs>
        <w:rPr>
          <w:rFonts w:eastAsiaTheme="minorEastAsia" w:cstheme="minorBidi"/>
          <w:b w:val="0"/>
          <w:bCs w:val="0"/>
          <w:noProof/>
        </w:rPr>
      </w:pPr>
      <w:hyperlink w:anchor="_Toc528563004" w:history="1">
        <w:r w:rsidR="007427B2" w:rsidRPr="000431F2">
          <w:rPr>
            <w:rStyle w:val="Hyperlink"/>
            <w:noProof/>
          </w:rPr>
          <w:t>4.6.</w:t>
        </w:r>
        <w:r w:rsidR="007427B2">
          <w:rPr>
            <w:rFonts w:eastAsiaTheme="minorEastAsia" w:cstheme="minorBidi"/>
            <w:b w:val="0"/>
            <w:bCs w:val="0"/>
            <w:noProof/>
          </w:rPr>
          <w:tab/>
        </w:r>
        <w:r w:rsidR="007427B2" w:rsidRPr="000431F2">
          <w:rPr>
            <w:rStyle w:val="Hyperlink"/>
            <w:noProof/>
          </w:rPr>
          <w:t>DEBRIEFING OF UNSUCCESSFUL BIDDERS</w:t>
        </w:r>
        <w:r w:rsidR="007427B2">
          <w:rPr>
            <w:noProof/>
            <w:webHidden/>
          </w:rPr>
          <w:tab/>
        </w:r>
        <w:r w:rsidR="007427B2">
          <w:rPr>
            <w:noProof/>
            <w:webHidden/>
          </w:rPr>
          <w:fldChar w:fldCharType="begin"/>
        </w:r>
        <w:r w:rsidR="007427B2">
          <w:rPr>
            <w:noProof/>
            <w:webHidden/>
          </w:rPr>
          <w:instrText xml:space="preserve"> PAGEREF _Toc528563004 \h </w:instrText>
        </w:r>
        <w:r w:rsidR="007427B2">
          <w:rPr>
            <w:noProof/>
            <w:webHidden/>
          </w:rPr>
        </w:r>
        <w:r w:rsidR="007427B2">
          <w:rPr>
            <w:noProof/>
            <w:webHidden/>
          </w:rPr>
          <w:fldChar w:fldCharType="separate"/>
        </w:r>
        <w:r w:rsidR="007427B2">
          <w:rPr>
            <w:noProof/>
            <w:webHidden/>
          </w:rPr>
          <w:t>14</w:t>
        </w:r>
        <w:r w:rsidR="007427B2">
          <w:rPr>
            <w:noProof/>
            <w:webHidden/>
          </w:rPr>
          <w:fldChar w:fldCharType="end"/>
        </w:r>
      </w:hyperlink>
    </w:p>
    <w:p w14:paraId="7DF361D3" w14:textId="77777777" w:rsidR="007427B2" w:rsidRDefault="00F84B29">
      <w:pPr>
        <w:pStyle w:val="TOC2"/>
        <w:tabs>
          <w:tab w:val="left" w:pos="800"/>
          <w:tab w:val="right" w:leader="dot" w:pos="9350"/>
        </w:tabs>
        <w:rPr>
          <w:rFonts w:eastAsiaTheme="minorEastAsia" w:cstheme="minorBidi"/>
          <w:b w:val="0"/>
          <w:bCs w:val="0"/>
          <w:noProof/>
        </w:rPr>
      </w:pPr>
      <w:hyperlink w:anchor="_Toc528563005" w:history="1">
        <w:r w:rsidR="007427B2" w:rsidRPr="000431F2">
          <w:rPr>
            <w:rStyle w:val="Hyperlink"/>
            <w:noProof/>
          </w:rPr>
          <w:t>4.7.</w:t>
        </w:r>
        <w:r w:rsidR="007427B2">
          <w:rPr>
            <w:rFonts w:eastAsiaTheme="minorEastAsia" w:cstheme="minorBidi"/>
            <w:b w:val="0"/>
            <w:bCs w:val="0"/>
            <w:noProof/>
          </w:rPr>
          <w:tab/>
        </w:r>
        <w:r w:rsidR="007427B2" w:rsidRPr="000431F2">
          <w:rPr>
            <w:rStyle w:val="Hyperlink"/>
            <w:noProof/>
          </w:rPr>
          <w:t>PROTEST PROCEDURE</w:t>
        </w:r>
        <w:r w:rsidR="007427B2">
          <w:rPr>
            <w:noProof/>
            <w:webHidden/>
          </w:rPr>
          <w:tab/>
        </w:r>
        <w:r w:rsidR="007427B2">
          <w:rPr>
            <w:noProof/>
            <w:webHidden/>
          </w:rPr>
          <w:fldChar w:fldCharType="begin"/>
        </w:r>
        <w:r w:rsidR="007427B2">
          <w:rPr>
            <w:noProof/>
            <w:webHidden/>
          </w:rPr>
          <w:instrText xml:space="preserve"> PAGEREF _Toc528563005 \h </w:instrText>
        </w:r>
        <w:r w:rsidR="007427B2">
          <w:rPr>
            <w:noProof/>
            <w:webHidden/>
          </w:rPr>
        </w:r>
        <w:r w:rsidR="007427B2">
          <w:rPr>
            <w:noProof/>
            <w:webHidden/>
          </w:rPr>
          <w:fldChar w:fldCharType="separate"/>
        </w:r>
        <w:r w:rsidR="007427B2">
          <w:rPr>
            <w:noProof/>
            <w:webHidden/>
          </w:rPr>
          <w:t>14</w:t>
        </w:r>
        <w:r w:rsidR="007427B2">
          <w:rPr>
            <w:noProof/>
            <w:webHidden/>
          </w:rPr>
          <w:fldChar w:fldCharType="end"/>
        </w:r>
      </w:hyperlink>
    </w:p>
    <w:p w14:paraId="7CFCDA81" w14:textId="77777777" w:rsidR="007427B2" w:rsidRDefault="00F84B29">
      <w:pPr>
        <w:pStyle w:val="TOC1"/>
        <w:rPr>
          <w:rFonts w:eastAsiaTheme="minorEastAsia" w:cstheme="minorBidi"/>
          <w:b w:val="0"/>
          <w:bCs w:val="0"/>
          <w:i w:val="0"/>
          <w:iCs w:val="0"/>
          <w:noProof/>
          <w:sz w:val="22"/>
          <w:szCs w:val="22"/>
        </w:rPr>
      </w:pPr>
      <w:hyperlink w:anchor="_Toc528563006" w:history="1">
        <w:r w:rsidR="007427B2" w:rsidRPr="000431F2">
          <w:rPr>
            <w:rStyle w:val="Hyperlink"/>
            <w:noProof/>
          </w:rPr>
          <w:t>5.</w:t>
        </w:r>
        <w:r w:rsidR="007427B2">
          <w:rPr>
            <w:rFonts w:eastAsiaTheme="minorEastAsia" w:cstheme="minorBidi"/>
            <w:b w:val="0"/>
            <w:bCs w:val="0"/>
            <w:i w:val="0"/>
            <w:iCs w:val="0"/>
            <w:noProof/>
            <w:sz w:val="22"/>
            <w:szCs w:val="22"/>
          </w:rPr>
          <w:tab/>
        </w:r>
        <w:r w:rsidR="007427B2" w:rsidRPr="000431F2">
          <w:rPr>
            <w:rStyle w:val="Hyperlink"/>
            <w:noProof/>
          </w:rPr>
          <w:t>RFA EXHIBITS</w:t>
        </w:r>
        <w:r w:rsidR="007427B2">
          <w:rPr>
            <w:noProof/>
            <w:webHidden/>
          </w:rPr>
          <w:tab/>
        </w:r>
        <w:r w:rsidR="007427B2">
          <w:rPr>
            <w:noProof/>
            <w:webHidden/>
          </w:rPr>
          <w:fldChar w:fldCharType="begin"/>
        </w:r>
        <w:r w:rsidR="007427B2">
          <w:rPr>
            <w:noProof/>
            <w:webHidden/>
          </w:rPr>
          <w:instrText xml:space="preserve"> PAGEREF _Toc528563006 \h </w:instrText>
        </w:r>
        <w:r w:rsidR="007427B2">
          <w:rPr>
            <w:noProof/>
            <w:webHidden/>
          </w:rPr>
        </w:r>
        <w:r w:rsidR="007427B2">
          <w:rPr>
            <w:noProof/>
            <w:webHidden/>
          </w:rPr>
          <w:fldChar w:fldCharType="separate"/>
        </w:r>
        <w:r w:rsidR="007427B2">
          <w:rPr>
            <w:noProof/>
            <w:webHidden/>
          </w:rPr>
          <w:t>16</w:t>
        </w:r>
        <w:r w:rsidR="007427B2">
          <w:rPr>
            <w:noProof/>
            <w:webHidden/>
          </w:rPr>
          <w:fldChar w:fldCharType="end"/>
        </w:r>
      </w:hyperlink>
    </w:p>
    <w:p w14:paraId="0B5774A3" w14:textId="77777777" w:rsidR="00CE7672" w:rsidRPr="009E0751" w:rsidRDefault="009F0584" w:rsidP="00ED202B">
      <w:pPr>
        <w:spacing w:after="60"/>
      </w:pPr>
      <w:r>
        <w:fldChar w:fldCharType="end"/>
      </w:r>
    </w:p>
    <w:p w14:paraId="352248BD" w14:textId="77777777" w:rsidR="009579D5" w:rsidRPr="00EE5F9C" w:rsidRDefault="009579D5" w:rsidP="00EE5F9C">
      <w:pPr>
        <w:pStyle w:val="Heading1"/>
      </w:pPr>
      <w:bookmarkStart w:id="1" w:name="_Toc466022343"/>
      <w:bookmarkStart w:id="2" w:name="_Toc528562975"/>
      <w:r w:rsidRPr="00EE5F9C">
        <w:lastRenderedPageBreak/>
        <w:t>INTRODUCTION</w:t>
      </w:r>
      <w:bookmarkEnd w:id="1"/>
      <w:bookmarkEnd w:id="2"/>
    </w:p>
    <w:p w14:paraId="7F4D44FC" w14:textId="77777777" w:rsidR="009E0751" w:rsidRPr="00660D76" w:rsidRDefault="009E0751" w:rsidP="00FF1EE4">
      <w:pPr>
        <w:pStyle w:val="Heading2"/>
      </w:pPr>
      <w:bookmarkStart w:id="3" w:name="_Toc466022344"/>
      <w:bookmarkStart w:id="4" w:name="_Ref466458184"/>
      <w:bookmarkStart w:id="5" w:name="_Toc528562976"/>
      <w:r w:rsidRPr="00660D76">
        <w:t>PURPOSE AND BACKGROUND</w:t>
      </w:r>
      <w:bookmarkEnd w:id="3"/>
      <w:bookmarkEnd w:id="4"/>
      <w:bookmarkEnd w:id="5"/>
    </w:p>
    <w:p w14:paraId="525C7EF1" w14:textId="77777777" w:rsidR="00E46BB4" w:rsidRDefault="00E46BB4" w:rsidP="00BA3097">
      <w:pPr>
        <w:pStyle w:val="Instructions"/>
      </w:pPr>
    </w:p>
    <w:p w14:paraId="417EC615" w14:textId="2B534895" w:rsidR="00966783" w:rsidRDefault="00966783" w:rsidP="00966783">
      <w:r w:rsidRPr="008D643D">
        <w:t>The Washington State Health Care Authority</w:t>
      </w:r>
      <w:r>
        <w:t xml:space="preserve"> (“</w:t>
      </w:r>
      <w:r w:rsidRPr="008D643D">
        <w:t>HCA”</w:t>
      </w:r>
      <w:r>
        <w:t>)</w:t>
      </w:r>
      <w:r w:rsidRPr="008D643D">
        <w:t xml:space="preserve"> is initiating this </w:t>
      </w:r>
      <w:r>
        <w:t>Request for Application</w:t>
      </w:r>
      <w:r w:rsidRPr="008D643D">
        <w:t>s (</w:t>
      </w:r>
      <w:r>
        <w:t>RFA</w:t>
      </w:r>
      <w:r w:rsidRPr="008D643D">
        <w:t xml:space="preserve">) to solicit </w:t>
      </w:r>
      <w:r w:rsidR="00C5768D">
        <w:t>application</w:t>
      </w:r>
      <w:r w:rsidRPr="008D643D">
        <w:t xml:space="preserve">s </w:t>
      </w:r>
      <w:r>
        <w:t xml:space="preserve">for an organization to join HCA in submitting a bid to the federal Centers for Medicare and Medicaid Services (“CMS”) for funding a model called Integrated Care </w:t>
      </w:r>
      <w:r w:rsidR="000B5512">
        <w:t xml:space="preserve">for </w:t>
      </w:r>
      <w:r>
        <w:t>Kids (</w:t>
      </w:r>
      <w:proofErr w:type="spellStart"/>
      <w:r>
        <w:t>InCK</w:t>
      </w:r>
      <w:proofErr w:type="spellEnd"/>
      <w:r>
        <w:t xml:space="preserve">). More information about </w:t>
      </w:r>
      <w:proofErr w:type="spellStart"/>
      <w:r>
        <w:t>InCK</w:t>
      </w:r>
      <w:proofErr w:type="spellEnd"/>
      <w:r>
        <w:t xml:space="preserve"> </w:t>
      </w:r>
      <w:proofErr w:type="gramStart"/>
      <w:r>
        <w:t>can be found</w:t>
      </w:r>
      <w:proofErr w:type="gramEnd"/>
      <w:r>
        <w:t xml:space="preserve"> at </w:t>
      </w:r>
      <w:hyperlink r:id="rId15" w:history="1">
        <w:r w:rsidRPr="00B618CB">
          <w:rPr>
            <w:rStyle w:val="Hyperlink"/>
          </w:rPr>
          <w:t>https://www.cms.gov/newsroom/fact-sheets/integrated-care-kids-inck-model</w:t>
        </w:r>
      </w:hyperlink>
      <w:r>
        <w:t>.</w:t>
      </w:r>
    </w:p>
    <w:p w14:paraId="3781E800" w14:textId="77777777" w:rsidR="00966783" w:rsidRDefault="00966783" w:rsidP="00966783"/>
    <w:p w14:paraId="0DAE0FB6" w14:textId="77777777" w:rsidR="00966783" w:rsidRDefault="00966783" w:rsidP="00966783">
      <w:r>
        <w:t xml:space="preserve">CMS has indicated that it intends to release a Notice of Funding Opportunity (NOFO) in </w:t>
      </w:r>
      <w:r w:rsidR="00A03CFD">
        <w:t>CY</w:t>
      </w:r>
      <w:r>
        <w:t xml:space="preserve"> fourth quarter of 2018 to solicit applications for up to eight cooperative agreements nationwide. The winning bidders under CMS’s notice would implement the </w:t>
      </w:r>
      <w:proofErr w:type="spellStart"/>
      <w:r>
        <w:t>InCK</w:t>
      </w:r>
      <w:proofErr w:type="spellEnd"/>
      <w:r>
        <w:t xml:space="preserve"> Model. It </w:t>
      </w:r>
      <w:proofErr w:type="gramStart"/>
      <w:r>
        <w:t>is anticipated</w:t>
      </w:r>
      <w:proofErr w:type="gramEnd"/>
      <w:r>
        <w:t xml:space="preserve"> that each agreement will provide up to $16 million total for a seven-year model period.</w:t>
      </w:r>
    </w:p>
    <w:p w14:paraId="699D6612" w14:textId="77777777" w:rsidR="00966783" w:rsidRDefault="00966783" w:rsidP="00966783"/>
    <w:p w14:paraId="5661C024" w14:textId="4555AD43" w:rsidR="00966783" w:rsidRDefault="00966783" w:rsidP="00966783">
      <w:r w:rsidRPr="00255F7A">
        <w:t xml:space="preserve">The </w:t>
      </w:r>
      <w:proofErr w:type="spellStart"/>
      <w:r w:rsidRPr="00255F7A">
        <w:t>InCK</w:t>
      </w:r>
      <w:proofErr w:type="spellEnd"/>
      <w:r w:rsidRPr="00255F7A">
        <w:t xml:space="preserve"> Model is a child</w:t>
      </w:r>
      <w:r>
        <w:t xml:space="preserve">- </w:t>
      </w:r>
      <w:r w:rsidRPr="00255F7A">
        <w:t xml:space="preserve">and family-centered local service delivery model for children with physical, behavioral, and other health-related needs </w:t>
      </w:r>
      <w:r>
        <w:t xml:space="preserve">such as </w:t>
      </w:r>
      <w:r w:rsidRPr="00255F7A">
        <w:t>food insecurity and unstable housing</w:t>
      </w:r>
      <w:r>
        <w:t xml:space="preserve">. The </w:t>
      </w:r>
      <w:proofErr w:type="spellStart"/>
      <w:r>
        <w:t>InCK</w:t>
      </w:r>
      <w:proofErr w:type="spellEnd"/>
      <w:r>
        <w:t xml:space="preserve"> model</w:t>
      </w:r>
      <w:r w:rsidRPr="00255F7A">
        <w:t xml:space="preserve"> </w:t>
      </w:r>
      <w:r w:rsidR="000B5512">
        <w:t>includes the design of</w:t>
      </w:r>
      <w:r w:rsidR="000B5512" w:rsidRPr="00255F7A">
        <w:t xml:space="preserve"> </w:t>
      </w:r>
      <w:r w:rsidRPr="00255F7A">
        <w:t>a</w:t>
      </w:r>
      <w:r w:rsidR="000B5512">
        <w:t>n</w:t>
      </w:r>
      <w:r w:rsidRPr="00255F7A">
        <w:t xml:space="preserve"> </w:t>
      </w:r>
      <w:r w:rsidR="000B5512">
        <w:t xml:space="preserve">alternative </w:t>
      </w:r>
      <w:r w:rsidRPr="00255F7A">
        <w:t>payment model</w:t>
      </w:r>
      <w:r w:rsidR="000B5512">
        <w:t xml:space="preserve"> or alteration of an existing alternative payment model</w:t>
      </w:r>
      <w:r w:rsidRPr="00255F7A">
        <w:t xml:space="preserve"> that holds the state and local provide</w:t>
      </w:r>
      <w:r>
        <w:t>r</w:t>
      </w:r>
      <w:r w:rsidRPr="00255F7A">
        <w:t xml:space="preserve">s accountable for costs and outcomes.  </w:t>
      </w:r>
    </w:p>
    <w:p w14:paraId="7F150BBA" w14:textId="77777777" w:rsidR="00966783" w:rsidRDefault="00966783" w:rsidP="00966783"/>
    <w:p w14:paraId="656FD8ED" w14:textId="77777777" w:rsidR="0062681B" w:rsidRPr="0062681B" w:rsidRDefault="0062681B" w:rsidP="0062681B">
      <w:r w:rsidRPr="0062681B">
        <w:t xml:space="preserve">Key participants in the </w:t>
      </w:r>
      <w:proofErr w:type="spellStart"/>
      <w:r w:rsidRPr="0062681B">
        <w:t>InCK</w:t>
      </w:r>
      <w:proofErr w:type="spellEnd"/>
      <w:r w:rsidRPr="0062681B">
        <w:t xml:space="preserve"> Model will be the state Medicaid agency (HCA) and a local entity called a “Lead Organization.” The Apparently Successful Bidder</w:t>
      </w:r>
      <w:r w:rsidR="00182A27">
        <w:t xml:space="preserve"> (ASB)</w:t>
      </w:r>
      <w:r w:rsidRPr="0062681B">
        <w:t xml:space="preserve"> under this RFA </w:t>
      </w:r>
      <w:proofErr w:type="gramStart"/>
      <w:r w:rsidRPr="0062681B">
        <w:t>will be identified</w:t>
      </w:r>
      <w:proofErr w:type="gramEnd"/>
      <w:r w:rsidRPr="0062681B">
        <w:t xml:space="preserve"> as the Lead Organization. Healthier Washington partners will support this process, </w:t>
      </w:r>
      <w:r w:rsidR="00826DD0" w:rsidRPr="0062681B">
        <w:t>including HCA</w:t>
      </w:r>
      <w:r w:rsidRPr="0062681B">
        <w:t>, the Department of Health, the Department of Social and Health Services (DSHS), and the Department of Children, Youth and Families (DCYF).</w:t>
      </w:r>
    </w:p>
    <w:p w14:paraId="0EE1EDC4" w14:textId="77777777" w:rsidR="00966783" w:rsidRDefault="00966783" w:rsidP="00966783"/>
    <w:p w14:paraId="0C6B40BD" w14:textId="331C2E86" w:rsidR="00966783" w:rsidRDefault="00966783" w:rsidP="00966783">
      <w:r w:rsidRPr="00137077">
        <w:t xml:space="preserve">The </w:t>
      </w:r>
      <w:proofErr w:type="spellStart"/>
      <w:r>
        <w:t>InCK</w:t>
      </w:r>
      <w:proofErr w:type="spellEnd"/>
      <w:r>
        <w:t xml:space="preserve"> Model</w:t>
      </w:r>
      <w:r w:rsidRPr="00137077">
        <w:t xml:space="preserve"> will include a two-year pre-implementation period in which CMS will work with </w:t>
      </w:r>
      <w:r>
        <w:t>each selected state and the identified Lead Organization t</w:t>
      </w:r>
      <w:r w:rsidRPr="00137077">
        <w:t xml:space="preserve">o </w:t>
      </w:r>
      <w:r w:rsidR="000B5512">
        <w:t xml:space="preserve">design a model, </w:t>
      </w:r>
      <w:r w:rsidRPr="00137077">
        <w:t xml:space="preserve">establish their Medicaid and </w:t>
      </w:r>
      <w:r w:rsidR="005A50FA">
        <w:t>the Children’s Health Insurance Program (</w:t>
      </w:r>
      <w:r w:rsidRPr="00137077">
        <w:t>CHIP</w:t>
      </w:r>
      <w:r w:rsidR="005A50FA">
        <w:t>)</w:t>
      </w:r>
      <w:r w:rsidRPr="00137077">
        <w:t xml:space="preserve"> authorities</w:t>
      </w:r>
      <w:r w:rsidR="000B5512">
        <w:t>,</w:t>
      </w:r>
      <w:r w:rsidRPr="00137077">
        <w:t xml:space="preserve"> and develop the infrastructure and procedures necessary for model implementation. A five-year model implementation period will follow in which </w:t>
      </w:r>
      <w:proofErr w:type="gramStart"/>
      <w:r w:rsidR="007E55C8" w:rsidRPr="00137077">
        <w:t>states</w:t>
      </w:r>
      <w:r w:rsidR="000B5512">
        <w:t xml:space="preserve"> and</w:t>
      </w:r>
      <w:r w:rsidR="000B5512" w:rsidRPr="00137077">
        <w:t xml:space="preserve"> </w:t>
      </w:r>
      <w:r w:rsidR="007E55C8" w:rsidRPr="00137077">
        <w:t>Lead Organizations will implement their models</w:t>
      </w:r>
      <w:proofErr w:type="gramEnd"/>
      <w:r w:rsidRPr="00137077">
        <w:t xml:space="preserve"> and report required data to CMS.</w:t>
      </w:r>
    </w:p>
    <w:p w14:paraId="099F3F8C" w14:textId="77777777" w:rsidR="00966783" w:rsidRDefault="00966783" w:rsidP="00966783"/>
    <w:p w14:paraId="3D5589C5" w14:textId="77777777" w:rsidR="00966783" w:rsidRDefault="00966783" w:rsidP="00966783">
      <w:r>
        <w:t>Per CMS, the model must:</w:t>
      </w:r>
    </w:p>
    <w:p w14:paraId="15930EFB" w14:textId="77777777" w:rsidR="00966783" w:rsidRDefault="00966783" w:rsidP="00966783"/>
    <w:p w14:paraId="45B26071" w14:textId="77777777" w:rsidR="00966783" w:rsidRDefault="00966783" w:rsidP="00966783">
      <w:pPr>
        <w:pStyle w:val="ListParagraph"/>
        <w:numPr>
          <w:ilvl w:val="0"/>
          <w:numId w:val="9"/>
        </w:numPr>
        <w:spacing w:after="160" w:line="259" w:lineRule="auto"/>
      </w:pPr>
      <w:r>
        <w:t>Be led by the state Medicaid authority and a HIPAA-covered Lead Organization;</w:t>
      </w:r>
    </w:p>
    <w:p w14:paraId="672A9DCC" w14:textId="77777777" w:rsidR="00966783" w:rsidRDefault="00966783" w:rsidP="00966783">
      <w:pPr>
        <w:pStyle w:val="ListParagraph"/>
        <w:numPr>
          <w:ilvl w:val="0"/>
          <w:numId w:val="9"/>
        </w:numPr>
        <w:spacing w:after="160" w:line="259" w:lineRule="auto"/>
      </w:pPr>
      <w:r>
        <w:t>Define a geographic service area;</w:t>
      </w:r>
    </w:p>
    <w:p w14:paraId="68F497A3" w14:textId="77777777" w:rsidR="00966783" w:rsidRDefault="00966783" w:rsidP="00966783">
      <w:pPr>
        <w:pStyle w:val="ListParagraph"/>
        <w:numPr>
          <w:ilvl w:val="0"/>
          <w:numId w:val="9"/>
        </w:numPr>
        <w:spacing w:after="160" w:line="259" w:lineRule="auto"/>
      </w:pPr>
      <w:r>
        <w:t>Have a comparable service area within the state to support the demonstration;</w:t>
      </w:r>
    </w:p>
    <w:p w14:paraId="0A6A4413" w14:textId="77777777" w:rsidR="00966783" w:rsidRDefault="00966783" w:rsidP="00966783">
      <w:pPr>
        <w:pStyle w:val="ListParagraph"/>
        <w:numPr>
          <w:ilvl w:val="0"/>
          <w:numId w:val="9"/>
        </w:numPr>
        <w:spacing w:after="160" w:line="259" w:lineRule="auto"/>
      </w:pPr>
      <w:r>
        <w:t>Take a population-wide approach;</w:t>
      </w:r>
    </w:p>
    <w:p w14:paraId="29C24A0C" w14:textId="77777777" w:rsidR="00966783" w:rsidRDefault="00966783" w:rsidP="00966783">
      <w:pPr>
        <w:pStyle w:val="ListParagraph"/>
        <w:numPr>
          <w:ilvl w:val="0"/>
          <w:numId w:val="9"/>
        </w:numPr>
        <w:spacing w:after="160" w:line="259" w:lineRule="auto"/>
      </w:pPr>
      <w:r>
        <w:t>Focus on person and family-centered service delivery;</w:t>
      </w:r>
    </w:p>
    <w:p w14:paraId="1D9F6A3B" w14:textId="77777777" w:rsidR="00966783" w:rsidRDefault="00966783" w:rsidP="00966783">
      <w:pPr>
        <w:pStyle w:val="ListParagraph"/>
        <w:numPr>
          <w:ilvl w:val="0"/>
          <w:numId w:val="9"/>
        </w:numPr>
        <w:spacing w:after="160" w:line="259" w:lineRule="auto"/>
      </w:pPr>
      <w:r>
        <w:t>Streamline eligibility and enrollment;</w:t>
      </w:r>
    </w:p>
    <w:p w14:paraId="07BB11EF" w14:textId="77777777" w:rsidR="00966783" w:rsidRDefault="00966783" w:rsidP="00966783">
      <w:pPr>
        <w:pStyle w:val="ListParagraph"/>
        <w:numPr>
          <w:ilvl w:val="0"/>
          <w:numId w:val="9"/>
        </w:numPr>
        <w:spacing w:after="160" w:line="259" w:lineRule="auto"/>
      </w:pPr>
      <w:r>
        <w:t>Advance service accessibility;</w:t>
      </w:r>
    </w:p>
    <w:p w14:paraId="2EABAFA7" w14:textId="77777777" w:rsidR="00966783" w:rsidRDefault="00966783" w:rsidP="00966783">
      <w:pPr>
        <w:pStyle w:val="ListParagraph"/>
        <w:numPr>
          <w:ilvl w:val="0"/>
          <w:numId w:val="9"/>
        </w:numPr>
        <w:spacing w:after="160" w:line="259" w:lineRule="auto"/>
      </w:pPr>
      <w:r>
        <w:t>Include mobile crisis response services; and</w:t>
      </w:r>
    </w:p>
    <w:p w14:paraId="0B7E6B7E" w14:textId="77777777" w:rsidR="00966783" w:rsidRDefault="00966783" w:rsidP="00966783">
      <w:pPr>
        <w:pStyle w:val="ListParagraph"/>
        <w:numPr>
          <w:ilvl w:val="0"/>
          <w:numId w:val="9"/>
        </w:numPr>
        <w:spacing w:after="160" w:line="259" w:lineRule="auto"/>
      </w:pPr>
      <w:r>
        <w:t>Cultivate information sharing.</w:t>
      </w:r>
    </w:p>
    <w:p w14:paraId="0BEE81BD" w14:textId="77777777" w:rsidR="00966783" w:rsidRDefault="00966783" w:rsidP="00966783">
      <w:r w:rsidRPr="008D643D">
        <w:t xml:space="preserve">HCA intends to </w:t>
      </w:r>
      <w:r>
        <w:t xml:space="preserve">select one organization under this RFA </w:t>
      </w:r>
      <w:r w:rsidRPr="008D643D">
        <w:t xml:space="preserve">to </w:t>
      </w:r>
      <w:proofErr w:type="gramStart"/>
      <w:r>
        <w:t>partner</w:t>
      </w:r>
      <w:proofErr w:type="gramEnd"/>
      <w:r>
        <w:t xml:space="preserve"> with HCA for an </w:t>
      </w:r>
      <w:proofErr w:type="spellStart"/>
      <w:r>
        <w:t>InCK</w:t>
      </w:r>
      <w:proofErr w:type="spellEnd"/>
      <w:r>
        <w:t xml:space="preserve"> </w:t>
      </w:r>
      <w:r w:rsidR="00C5768D">
        <w:t xml:space="preserve">application </w:t>
      </w:r>
      <w:r>
        <w:t xml:space="preserve">to CMS and to </w:t>
      </w:r>
      <w:r w:rsidRPr="008D643D">
        <w:t xml:space="preserve">provide the services described in this </w:t>
      </w:r>
      <w:r>
        <w:t>RFA</w:t>
      </w:r>
      <w:r w:rsidRPr="008D643D">
        <w:t>.</w:t>
      </w:r>
      <w:r>
        <w:t xml:space="preserve"> HCA and the </w:t>
      </w:r>
      <w:r w:rsidR="00F55B35">
        <w:t>ASB</w:t>
      </w:r>
      <w:r>
        <w:t xml:space="preserve"> would enter into a Memorandum of Understanding (“MOU”)</w:t>
      </w:r>
      <w:r w:rsidR="008F6912">
        <w:t xml:space="preserve"> with HCA</w:t>
      </w:r>
      <w:r>
        <w:t xml:space="preserve"> regarding their intent to submit a</w:t>
      </w:r>
      <w:r w:rsidR="004A2E5E">
        <w:t>n</w:t>
      </w:r>
      <w:r>
        <w:t xml:space="preserve"> </w:t>
      </w:r>
      <w:r w:rsidR="00C5768D">
        <w:t xml:space="preserve">application </w:t>
      </w:r>
      <w:r>
        <w:t>to CMS.</w:t>
      </w:r>
    </w:p>
    <w:p w14:paraId="57F3F5A4" w14:textId="77777777" w:rsidR="00966783" w:rsidRDefault="00966783" w:rsidP="00966783"/>
    <w:p w14:paraId="45238771" w14:textId="7D4371FB" w:rsidR="00966783" w:rsidRPr="008D643D" w:rsidRDefault="00966783" w:rsidP="00966783">
      <w:r>
        <w:t>Th</w:t>
      </w:r>
      <w:r w:rsidR="009555C1">
        <w:t>is RFA does not</w:t>
      </w:r>
      <w:r>
        <w:t xml:space="preserve"> guarantee that the </w:t>
      </w:r>
      <w:r w:rsidR="007531C1">
        <w:t xml:space="preserve">ASB </w:t>
      </w:r>
      <w:r>
        <w:t xml:space="preserve">will receive any funding from either HCA or CMS under the </w:t>
      </w:r>
      <w:proofErr w:type="spellStart"/>
      <w:r>
        <w:t>InCK</w:t>
      </w:r>
      <w:proofErr w:type="spellEnd"/>
      <w:r>
        <w:t xml:space="preserve"> model.</w:t>
      </w:r>
    </w:p>
    <w:p w14:paraId="7F0FE558" w14:textId="77777777" w:rsidR="006227DA" w:rsidRPr="008D643D" w:rsidRDefault="00107EC2" w:rsidP="00BA3097">
      <w:pPr>
        <w:pStyle w:val="Heading2"/>
      </w:pPr>
      <w:bookmarkStart w:id="6" w:name="_Toc466022345"/>
      <w:bookmarkStart w:id="7" w:name="_Ref466271392"/>
      <w:bookmarkStart w:id="8" w:name="_Ref466458197"/>
      <w:bookmarkStart w:id="9" w:name="_Toc528562977"/>
      <w:r w:rsidRPr="008D643D">
        <w:t>OBJ</w:t>
      </w:r>
      <w:r w:rsidR="006227DA" w:rsidRPr="008D643D">
        <w:t>ECTIVES AND SCOPE OF WORK</w:t>
      </w:r>
      <w:bookmarkEnd w:id="6"/>
      <w:bookmarkEnd w:id="7"/>
      <w:bookmarkEnd w:id="8"/>
      <w:bookmarkEnd w:id="9"/>
    </w:p>
    <w:p w14:paraId="1FDE655F" w14:textId="77777777" w:rsidR="00E46BB4" w:rsidRDefault="00E46BB4" w:rsidP="008D643D">
      <w:pPr>
        <w:pStyle w:val="Instructions"/>
      </w:pPr>
    </w:p>
    <w:p w14:paraId="31E39F7D" w14:textId="77777777" w:rsidR="00BE7643" w:rsidRDefault="00BE7643" w:rsidP="00BE7643">
      <w:r>
        <w:t>The goals of this RFA are to:</w:t>
      </w:r>
    </w:p>
    <w:p w14:paraId="046A5E2C" w14:textId="77777777" w:rsidR="00BE7643" w:rsidRDefault="00BE7643" w:rsidP="00BE7643">
      <w:pPr>
        <w:ind w:left="0"/>
      </w:pPr>
    </w:p>
    <w:p w14:paraId="7FAB76B4" w14:textId="77777777" w:rsidR="00BE7643" w:rsidRDefault="00BE7643" w:rsidP="00BE7643">
      <w:pPr>
        <w:pStyle w:val="ListParagraph"/>
        <w:numPr>
          <w:ilvl w:val="0"/>
          <w:numId w:val="8"/>
        </w:numPr>
        <w:spacing w:after="160" w:line="259" w:lineRule="auto"/>
      </w:pPr>
      <w:r>
        <w:lastRenderedPageBreak/>
        <w:t xml:space="preserve">Inform – With this RFA, HCA hopes to inform potential partners of its intent to support an application for the </w:t>
      </w:r>
      <w:proofErr w:type="spellStart"/>
      <w:r>
        <w:t>InCK</w:t>
      </w:r>
      <w:proofErr w:type="spellEnd"/>
      <w:r>
        <w:t xml:space="preserve"> model grant.</w:t>
      </w:r>
    </w:p>
    <w:p w14:paraId="6FF5C47C" w14:textId="77777777" w:rsidR="006227DA" w:rsidRDefault="00BE7643" w:rsidP="00BE7643">
      <w:pPr>
        <w:pStyle w:val="ListParagraph"/>
        <w:numPr>
          <w:ilvl w:val="0"/>
          <w:numId w:val="8"/>
        </w:numPr>
        <w:spacing w:after="160" w:line="259" w:lineRule="auto"/>
      </w:pPr>
      <w:r>
        <w:t>Learn – With this RFA</w:t>
      </w:r>
      <w:r w:rsidR="00136CD5">
        <w:t>, HCA hopes</w:t>
      </w:r>
      <w:r>
        <w:t xml:space="preserve"> to collect information from potential partners on its knowledge, experience, interest, and readiness to design and implement an integrated care model for a defined population within Washington State.</w:t>
      </w:r>
    </w:p>
    <w:p w14:paraId="427FB4DE" w14:textId="77777777" w:rsidR="00881B6A" w:rsidRDefault="00881B6A" w:rsidP="00881B6A">
      <w:pPr>
        <w:pStyle w:val="ListParagraph"/>
      </w:pPr>
    </w:p>
    <w:p w14:paraId="384A912D" w14:textId="77777777" w:rsidR="00881B6A" w:rsidRDefault="00881B6A" w:rsidP="00881B6A">
      <w:r>
        <w:t xml:space="preserve">HCA is interested in applying the following criteria to guide Washington State’s approach. An </w:t>
      </w:r>
      <w:proofErr w:type="spellStart"/>
      <w:r>
        <w:t>InCK</w:t>
      </w:r>
      <w:proofErr w:type="spellEnd"/>
      <w:r>
        <w:t xml:space="preserve"> model should:</w:t>
      </w:r>
    </w:p>
    <w:p w14:paraId="1FB02DBD" w14:textId="77777777" w:rsidR="00881B6A" w:rsidRDefault="00881B6A" w:rsidP="00881B6A"/>
    <w:p w14:paraId="44D75C97" w14:textId="77777777" w:rsidR="00881B6A" w:rsidRDefault="00881B6A" w:rsidP="00881B6A">
      <w:pPr>
        <w:pStyle w:val="ListParagraph"/>
        <w:numPr>
          <w:ilvl w:val="0"/>
          <w:numId w:val="10"/>
        </w:numPr>
        <w:spacing w:after="160" w:line="259" w:lineRule="auto"/>
      </w:pPr>
      <w:r>
        <w:t xml:space="preserve">Lead to sustainable </w:t>
      </w:r>
      <w:r w:rsidR="000B5512">
        <w:t xml:space="preserve">and measurable </w:t>
      </w:r>
      <w:r>
        <w:t>health systems change;</w:t>
      </w:r>
    </w:p>
    <w:p w14:paraId="1507D7C9" w14:textId="40B4A60A" w:rsidR="00881B6A" w:rsidRDefault="00881B6A" w:rsidP="00881B6A">
      <w:pPr>
        <w:pStyle w:val="ListParagraph"/>
        <w:numPr>
          <w:ilvl w:val="0"/>
          <w:numId w:val="10"/>
        </w:numPr>
        <w:spacing w:after="160" w:line="259" w:lineRule="auto"/>
      </w:pPr>
      <w:r>
        <w:t>Not be duplicative of existing efforts</w:t>
      </w:r>
      <w:r w:rsidR="000B5512">
        <w:t xml:space="preserve"> and aligned</w:t>
      </w:r>
      <w:r>
        <w:t xml:space="preserve"> with existing regional and statewide transformation;</w:t>
      </w:r>
    </w:p>
    <w:p w14:paraId="68EE0612" w14:textId="77777777" w:rsidR="00881B6A" w:rsidRDefault="00881B6A" w:rsidP="00881B6A">
      <w:pPr>
        <w:pStyle w:val="ListParagraph"/>
        <w:numPr>
          <w:ilvl w:val="0"/>
          <w:numId w:val="10"/>
        </w:numPr>
        <w:spacing w:after="160" w:line="259" w:lineRule="auto"/>
      </w:pPr>
      <w:r>
        <w:t>Advance health equity for the defined population;</w:t>
      </w:r>
    </w:p>
    <w:p w14:paraId="0E6BC865" w14:textId="77777777" w:rsidR="00881B6A" w:rsidRDefault="00881B6A" w:rsidP="00881B6A">
      <w:pPr>
        <w:pStyle w:val="ListParagraph"/>
        <w:numPr>
          <w:ilvl w:val="0"/>
          <w:numId w:val="10"/>
        </w:numPr>
        <w:spacing w:after="160" w:line="259" w:lineRule="auto"/>
      </w:pPr>
      <w:r>
        <w:t xml:space="preserve">Align with statewide performance measurement goals, while recognizing the pursuit of child-centered service delivery may require new performance measures; </w:t>
      </w:r>
    </w:p>
    <w:p w14:paraId="57F374BA" w14:textId="77777777" w:rsidR="00881B6A" w:rsidRDefault="00881B6A" w:rsidP="00881B6A">
      <w:pPr>
        <w:pStyle w:val="ListParagraph"/>
        <w:numPr>
          <w:ilvl w:val="0"/>
          <w:numId w:val="10"/>
        </w:numPr>
        <w:spacing w:after="160" w:line="259" w:lineRule="auto"/>
      </w:pPr>
      <w:r>
        <w:t>Must serve all children covered by Medicaid and CHIP within the defined service area; and</w:t>
      </w:r>
    </w:p>
    <w:p w14:paraId="31D1D997" w14:textId="77777777" w:rsidR="00255F7A" w:rsidRDefault="00255F7A" w:rsidP="00255F7A">
      <w:pPr>
        <w:pStyle w:val="ListParagraph"/>
        <w:numPr>
          <w:ilvl w:val="0"/>
          <w:numId w:val="10"/>
        </w:numPr>
        <w:spacing w:after="160" w:line="259" w:lineRule="auto"/>
      </w:pPr>
      <w:bookmarkStart w:id="10" w:name="_Toc466022346"/>
      <w:bookmarkStart w:id="11" w:name="_Ref468345828"/>
      <w:r w:rsidRPr="000B1C5E">
        <w:t xml:space="preserve">Support and enable the use of Health Information Technology/Health Information Exchange (HIT/HIE) in the community of focus that enhances and embraces statewide services and national standards. </w:t>
      </w:r>
    </w:p>
    <w:p w14:paraId="5A953D69" w14:textId="77777777" w:rsidR="006227DA" w:rsidRPr="008D643D" w:rsidRDefault="006227DA" w:rsidP="00BA3097">
      <w:pPr>
        <w:pStyle w:val="Heading2"/>
      </w:pPr>
      <w:bookmarkStart w:id="12" w:name="_Toc528562978"/>
      <w:r w:rsidRPr="008D643D">
        <w:t>MINIMUM QUALIFICATIONS</w:t>
      </w:r>
      <w:bookmarkEnd w:id="10"/>
      <w:bookmarkEnd w:id="11"/>
      <w:bookmarkEnd w:id="12"/>
    </w:p>
    <w:p w14:paraId="2A61D0E5" w14:textId="77777777" w:rsidR="00E46BB4" w:rsidRPr="008D643D" w:rsidRDefault="00E46BB4" w:rsidP="008D643D">
      <w:pPr>
        <w:pStyle w:val="Instructions"/>
      </w:pPr>
    </w:p>
    <w:p w14:paraId="05979C50" w14:textId="77777777" w:rsidR="006227DA" w:rsidRDefault="0029039C" w:rsidP="008D643D">
      <w:r>
        <w:t xml:space="preserve">The following are the </w:t>
      </w:r>
      <w:r w:rsidR="001A26E2">
        <w:t>m</w:t>
      </w:r>
      <w:r w:rsidRPr="008D643D">
        <w:t xml:space="preserve">inimum </w:t>
      </w:r>
      <w:r w:rsidR="006227DA" w:rsidRPr="008D643D">
        <w:t xml:space="preserve">qualifications </w:t>
      </w:r>
      <w:r>
        <w:t>for Bidders</w:t>
      </w:r>
      <w:r w:rsidR="006227DA" w:rsidRPr="008D643D">
        <w:t>:</w:t>
      </w:r>
    </w:p>
    <w:p w14:paraId="2454689B" w14:textId="77777777" w:rsidR="00E46BB4" w:rsidRPr="008D643D" w:rsidRDefault="00E46BB4" w:rsidP="008D643D"/>
    <w:p w14:paraId="553DB6FB" w14:textId="77777777" w:rsidR="006227DA" w:rsidRDefault="006227DA" w:rsidP="000F69D3">
      <w:pPr>
        <w:pStyle w:val="Heading3"/>
        <w:ind w:left="1800" w:hanging="720"/>
        <w:jc w:val="left"/>
      </w:pPr>
      <w:r w:rsidRPr="00E46BB4">
        <w:t xml:space="preserve">Licensed to do business in the State of Washington or provide a commitment that it </w:t>
      </w:r>
      <w:proofErr w:type="gramStart"/>
      <w:r w:rsidRPr="00E46BB4">
        <w:t>will become licensed</w:t>
      </w:r>
      <w:proofErr w:type="gramEnd"/>
      <w:r w:rsidRPr="00E46BB4">
        <w:t xml:space="preserve"> in Washington within 30 calendar days of being selected as the </w:t>
      </w:r>
      <w:r w:rsidR="00D052D3">
        <w:t>ASB</w:t>
      </w:r>
      <w:r w:rsidRPr="00E46BB4">
        <w:t>.</w:t>
      </w:r>
    </w:p>
    <w:p w14:paraId="3BA1AF9F" w14:textId="77777777" w:rsidR="002C72DC" w:rsidRDefault="002C72DC" w:rsidP="002C72DC"/>
    <w:p w14:paraId="44DB4AF1" w14:textId="77777777" w:rsidR="006227DA" w:rsidRDefault="002C72DC" w:rsidP="000F69D3">
      <w:pPr>
        <w:pStyle w:val="Heading3"/>
        <w:ind w:left="1800" w:hanging="720"/>
        <w:jc w:val="left"/>
      </w:pPr>
      <w:r>
        <w:t xml:space="preserve">Demonstrated history of working </w:t>
      </w:r>
      <w:r w:rsidR="00E70311">
        <w:t xml:space="preserve">with </w:t>
      </w:r>
      <w:r>
        <w:t>partners in health improvement and/or</w:t>
      </w:r>
      <w:r w:rsidR="008313D3">
        <w:t xml:space="preserve"> </w:t>
      </w:r>
      <w:r>
        <w:t>system transformation efforts.</w:t>
      </w:r>
    </w:p>
    <w:p w14:paraId="2BD6D3C6" w14:textId="77777777" w:rsidR="00E46BB4" w:rsidRPr="00E46BB4" w:rsidRDefault="00E46BB4" w:rsidP="00E46BB4"/>
    <w:p w14:paraId="6B870CB2" w14:textId="77777777" w:rsidR="006227DA" w:rsidRDefault="002C72DC" w:rsidP="000F69D3">
      <w:pPr>
        <w:pStyle w:val="Heading3"/>
        <w:ind w:left="1800" w:hanging="720"/>
        <w:jc w:val="left"/>
      </w:pPr>
      <w:r>
        <w:t>Commitment to avoid duplication while aligning with and building upon existing regional and statewide transformation efforts</w:t>
      </w:r>
      <w:r w:rsidR="000B5512">
        <w:t xml:space="preserve"> and payment models</w:t>
      </w:r>
      <w:r>
        <w:t xml:space="preserve">.   </w:t>
      </w:r>
    </w:p>
    <w:p w14:paraId="36FF0A97" w14:textId="77777777" w:rsidR="00E46BB4" w:rsidRPr="00E46BB4" w:rsidRDefault="00E46BB4" w:rsidP="00E46BB4"/>
    <w:p w14:paraId="71461B7E" w14:textId="77777777" w:rsidR="006227DA" w:rsidRDefault="002C72DC" w:rsidP="000F69D3">
      <w:pPr>
        <w:pStyle w:val="Heading3"/>
        <w:ind w:left="1800" w:hanging="720"/>
        <w:jc w:val="left"/>
      </w:pPr>
      <w:r>
        <w:t>Meet</w:t>
      </w:r>
      <w:r w:rsidR="00E816DA">
        <w:t>s</w:t>
      </w:r>
      <w:r>
        <w:t xml:space="preserve"> CMS</w:t>
      </w:r>
      <w:r w:rsidR="00F95BBE">
        <w:t>’s</w:t>
      </w:r>
      <w:r>
        <w:t xml:space="preserve"> minimum qualifications, including forthcoming Notice of Funding Opportunity. Please</w:t>
      </w:r>
      <w:r w:rsidR="007E4E5A">
        <w:t xml:space="preserve"> </w:t>
      </w:r>
      <w:r>
        <w:t>review CMS’s required criteria</w:t>
      </w:r>
      <w:r w:rsidR="00134367">
        <w:t xml:space="preserve"> (including HIPAA coverage)</w:t>
      </w:r>
      <w:r>
        <w:t xml:space="preserve"> at </w:t>
      </w:r>
      <w:hyperlink r:id="rId16" w:history="1">
        <w:r w:rsidRPr="00E620B9">
          <w:rPr>
            <w:color w:val="2E74B5" w:themeColor="accent1" w:themeShade="BF"/>
            <w:u w:val="single"/>
          </w:rPr>
          <w:t>https://www.cms.gov/newsroom/fact-sheets/integrated-care-kids-inck-model</w:t>
        </w:r>
      </w:hyperlink>
      <w:r>
        <w:t xml:space="preserve">. </w:t>
      </w:r>
      <w:r>
        <w:rPr>
          <w:rStyle w:val="CommentReference"/>
        </w:rPr>
        <w:t/>
      </w:r>
    </w:p>
    <w:p w14:paraId="2999AC68" w14:textId="77777777" w:rsidR="006227DA" w:rsidRPr="008D643D" w:rsidRDefault="006227DA" w:rsidP="00BA3097">
      <w:pPr>
        <w:pStyle w:val="Heading2"/>
      </w:pPr>
      <w:bookmarkStart w:id="13" w:name="_Toc528562979"/>
      <w:bookmarkStart w:id="14" w:name="_Toc466022347"/>
      <w:r w:rsidRPr="008D643D">
        <w:t>FUNDING</w:t>
      </w:r>
      <w:bookmarkEnd w:id="13"/>
      <w:r w:rsidRPr="008D643D">
        <w:t xml:space="preserve"> </w:t>
      </w:r>
      <w:bookmarkEnd w:id="14"/>
    </w:p>
    <w:p w14:paraId="0777E089" w14:textId="77777777" w:rsidR="00E46BB4" w:rsidRDefault="00E46BB4" w:rsidP="008D643D"/>
    <w:p w14:paraId="1CED9794" w14:textId="77777777" w:rsidR="00DD00AD" w:rsidRDefault="00881B6A" w:rsidP="008D643D">
      <w:bookmarkStart w:id="15" w:name="_Toc462323554"/>
      <w:bookmarkStart w:id="16" w:name="_Toc347913283"/>
      <w:bookmarkStart w:id="17" w:name="_Toc377633381"/>
      <w:r>
        <w:t xml:space="preserve">There is no funding available regarding the resulting </w:t>
      </w:r>
      <w:r w:rsidR="00D052D3">
        <w:t>ASB.</w:t>
      </w:r>
      <w:r w:rsidR="00552F7E">
        <w:t xml:space="preserve"> Future funding availability is dependent on a successful </w:t>
      </w:r>
      <w:proofErr w:type="spellStart"/>
      <w:r w:rsidR="00552F7E">
        <w:t>InCK</w:t>
      </w:r>
      <w:proofErr w:type="spellEnd"/>
      <w:r w:rsidR="00552F7E">
        <w:t xml:space="preserve"> application and award by CMS</w:t>
      </w:r>
      <w:r>
        <w:t>.</w:t>
      </w:r>
      <w:r w:rsidR="000B5512">
        <w:t xml:space="preserve"> Note that funding from CMS may not be available for the lead organization.</w:t>
      </w:r>
    </w:p>
    <w:p w14:paraId="61DCB7E5" w14:textId="77777777" w:rsidR="00DD00AD" w:rsidRPr="008D643D" w:rsidRDefault="00DD00AD" w:rsidP="00BA3097">
      <w:pPr>
        <w:pStyle w:val="Heading2"/>
      </w:pPr>
      <w:bookmarkStart w:id="18" w:name="_Toc466022349"/>
      <w:bookmarkStart w:id="19" w:name="_Toc528562980"/>
      <w:bookmarkEnd w:id="15"/>
      <w:bookmarkEnd w:id="16"/>
      <w:bookmarkEnd w:id="17"/>
      <w:r w:rsidRPr="008D643D">
        <w:t>PERIOD OF PERFORMANCE</w:t>
      </w:r>
      <w:bookmarkEnd w:id="18"/>
      <w:bookmarkEnd w:id="19"/>
    </w:p>
    <w:p w14:paraId="6B87AFB2" w14:textId="77777777" w:rsidR="00E46BB4" w:rsidRDefault="00E46BB4" w:rsidP="00BA3097"/>
    <w:p w14:paraId="4F6C21E5" w14:textId="5D55B39D" w:rsidR="009E0751" w:rsidRDefault="00DD00AD" w:rsidP="00BA3097">
      <w:r w:rsidRPr="008D643D">
        <w:t xml:space="preserve">The period of performance resulting from this </w:t>
      </w:r>
      <w:r w:rsidR="00B9555D">
        <w:t>RFA</w:t>
      </w:r>
      <w:r w:rsidRPr="008D643D">
        <w:t xml:space="preserve"> is tentative</w:t>
      </w:r>
      <w:r w:rsidR="007D3F34">
        <w:t xml:space="preserve"> and subject to change, based on release of the NOFO by CMS. The period of performance will begin</w:t>
      </w:r>
      <w:r w:rsidRPr="008D643D">
        <w:t xml:space="preserve"> </w:t>
      </w:r>
      <w:r w:rsidR="00924657">
        <w:t>by entering into an MOU with HCA in</w:t>
      </w:r>
      <w:r w:rsidRPr="008D643D">
        <w:t xml:space="preserve"> </w:t>
      </w:r>
      <w:r w:rsidR="00805EF4">
        <w:t xml:space="preserve">CY </w:t>
      </w:r>
      <w:r w:rsidR="00C41F52">
        <w:t>fourth quarter 2018</w:t>
      </w:r>
      <w:r w:rsidR="007D3F34">
        <w:t>.</w:t>
      </w:r>
      <w:r w:rsidR="00C41F52">
        <w:t xml:space="preserve"> </w:t>
      </w:r>
      <w:r w:rsidR="00924657">
        <w:t>CMS will release the NOFO in CY 2</w:t>
      </w:r>
      <w:r w:rsidR="00924657" w:rsidRPr="00924657">
        <w:rPr>
          <w:vertAlign w:val="superscript"/>
        </w:rPr>
        <w:t>nd</w:t>
      </w:r>
      <w:r w:rsidR="00924657">
        <w:t xml:space="preserve"> quarter of 2019</w:t>
      </w:r>
      <w:r w:rsidR="007D3F34">
        <w:t xml:space="preserve">, and if a </w:t>
      </w:r>
      <w:proofErr w:type="spellStart"/>
      <w:r w:rsidR="007D3F34">
        <w:t>coorperative</w:t>
      </w:r>
      <w:proofErr w:type="spellEnd"/>
      <w:r w:rsidR="007D3F34">
        <w:t xml:space="preserve"> agreement is reached, it will extend 7 years,</w:t>
      </w:r>
      <w:r w:rsidR="00CA15AE">
        <w:t xml:space="preserve"> </w:t>
      </w:r>
      <w:r>
        <w:t xml:space="preserve">to end </w:t>
      </w:r>
      <w:r w:rsidR="00805EF4">
        <w:t>CY third quarter of 2026</w:t>
      </w:r>
      <w:r w:rsidR="008D643D">
        <w:t xml:space="preserve">. Amendments extending the period of performance, if any, </w:t>
      </w:r>
      <w:r w:rsidR="000A6063">
        <w:t xml:space="preserve">will </w:t>
      </w:r>
      <w:r w:rsidR="008D643D">
        <w:t>be at the sole discretion of HCA</w:t>
      </w:r>
      <w:r w:rsidR="007D3F34">
        <w:t xml:space="preserve"> with authorizing authority from CMS</w:t>
      </w:r>
      <w:r w:rsidR="008D643D">
        <w:t>.</w:t>
      </w:r>
    </w:p>
    <w:p w14:paraId="025D2D21" w14:textId="77777777" w:rsidR="00E46BB4" w:rsidRPr="008D643D" w:rsidRDefault="00E46BB4" w:rsidP="00BA3097"/>
    <w:p w14:paraId="483303B9" w14:textId="77777777" w:rsidR="003B6D00" w:rsidRPr="008D643D" w:rsidRDefault="003B6D00" w:rsidP="00BA3097">
      <w:pPr>
        <w:pStyle w:val="Heading2"/>
      </w:pPr>
      <w:bookmarkStart w:id="20" w:name="_Toc466022351"/>
      <w:bookmarkStart w:id="21" w:name="_Toc528562981"/>
      <w:r w:rsidRPr="008D643D">
        <w:lastRenderedPageBreak/>
        <w:t>DEFINITIONS</w:t>
      </w:r>
      <w:bookmarkEnd w:id="20"/>
      <w:bookmarkEnd w:id="21"/>
    </w:p>
    <w:p w14:paraId="6822A88C" w14:textId="77777777" w:rsidR="00E46BB4" w:rsidRDefault="00E46BB4" w:rsidP="008D643D"/>
    <w:p w14:paraId="14A8E29F" w14:textId="77777777" w:rsidR="003B6D00" w:rsidRDefault="003B6D00" w:rsidP="008D643D">
      <w:r>
        <w:t xml:space="preserve">Definitions for the purposes of this </w:t>
      </w:r>
      <w:r w:rsidR="00B9555D">
        <w:t>RFA</w:t>
      </w:r>
      <w:r>
        <w:t xml:space="preserve"> include:</w:t>
      </w:r>
    </w:p>
    <w:p w14:paraId="2E0AA67C" w14:textId="77777777" w:rsidR="00E46BB4" w:rsidRDefault="00E46BB4" w:rsidP="008D643D"/>
    <w:p w14:paraId="69A1A9C7" w14:textId="77777777" w:rsidR="003B6D00" w:rsidRDefault="003B6D00" w:rsidP="008D643D">
      <w:r w:rsidRPr="008D643D">
        <w:rPr>
          <w:b/>
        </w:rPr>
        <w:t>Apparent</w:t>
      </w:r>
      <w:r w:rsidR="005D38B5">
        <w:rPr>
          <w:b/>
        </w:rPr>
        <w:t>ly</w:t>
      </w:r>
      <w:r w:rsidRPr="008D643D">
        <w:rPr>
          <w:b/>
        </w:rPr>
        <w:t xml:space="preserve"> Successful </w:t>
      </w:r>
      <w:r w:rsidR="0021578F">
        <w:rPr>
          <w:b/>
        </w:rPr>
        <w:t>Bidder (ASB)</w:t>
      </w:r>
      <w:r w:rsidR="0021578F" w:rsidRPr="008D643D">
        <w:t xml:space="preserve"> </w:t>
      </w:r>
      <w:r w:rsidRPr="008D643D">
        <w:t xml:space="preserve">– The bidder selected as the entity to perform the anticipated services, subject to completion of a written </w:t>
      </w:r>
      <w:r w:rsidR="00F0555F">
        <w:t>MOU</w:t>
      </w:r>
      <w:r w:rsidR="002864E4">
        <w:t xml:space="preserve"> with HCA</w:t>
      </w:r>
      <w:r w:rsidR="00F0555F">
        <w:t>.</w:t>
      </w:r>
    </w:p>
    <w:p w14:paraId="79FB231D" w14:textId="77777777" w:rsidR="00E46BB4" w:rsidRPr="008D643D" w:rsidRDefault="00E46BB4" w:rsidP="008D643D"/>
    <w:p w14:paraId="327EF7FD" w14:textId="77777777" w:rsidR="003B6D00" w:rsidRDefault="003B6D00" w:rsidP="008D643D">
      <w:r w:rsidRPr="008D643D">
        <w:rPr>
          <w:b/>
        </w:rPr>
        <w:t>Bidder</w:t>
      </w:r>
      <w:r w:rsidRPr="008D643D">
        <w:t xml:space="preserve"> – Individual or company interested in the </w:t>
      </w:r>
      <w:r w:rsidR="00B9555D">
        <w:t>RFA</w:t>
      </w:r>
      <w:r w:rsidRPr="008D643D">
        <w:t xml:space="preserve"> that submit</w:t>
      </w:r>
      <w:r w:rsidR="00F20781">
        <w:t>s an application</w:t>
      </w:r>
      <w:r w:rsidR="002C7783">
        <w:t xml:space="preserve"> in order to attain</w:t>
      </w:r>
      <w:r w:rsidR="00632BCB">
        <w:t xml:space="preserve"> an MOU </w:t>
      </w:r>
      <w:r w:rsidRPr="008D643D">
        <w:t>with the Health Care Authority.</w:t>
      </w:r>
    </w:p>
    <w:p w14:paraId="4BFC607A" w14:textId="77777777" w:rsidR="00E46BB4" w:rsidRPr="008D643D" w:rsidRDefault="00E46BB4" w:rsidP="008D643D"/>
    <w:p w14:paraId="2C0E11AC" w14:textId="77777777" w:rsidR="003B6D00" w:rsidRDefault="003B6D00" w:rsidP="008D643D">
      <w:r w:rsidRPr="008D643D">
        <w:rPr>
          <w:b/>
        </w:rPr>
        <w:t xml:space="preserve">HCA </w:t>
      </w:r>
      <w:r w:rsidRPr="008D643D">
        <w:t>– The Health Care Authority</w:t>
      </w:r>
      <w:r w:rsidR="0029039C">
        <w:t>, an executive</w:t>
      </w:r>
      <w:r w:rsidRPr="008D643D">
        <w:t xml:space="preserve"> agency of the state of Washington that is issuing this </w:t>
      </w:r>
      <w:r w:rsidR="00B9555D">
        <w:t>RFA</w:t>
      </w:r>
      <w:r w:rsidRPr="008D643D">
        <w:t>.</w:t>
      </w:r>
    </w:p>
    <w:p w14:paraId="32C8B5CC" w14:textId="77777777" w:rsidR="00E46BB4" w:rsidRPr="008D643D" w:rsidRDefault="00E46BB4" w:rsidP="008D643D"/>
    <w:p w14:paraId="58F3236E" w14:textId="77777777" w:rsidR="003B6D00" w:rsidRDefault="004047A7" w:rsidP="008D643D">
      <w:r>
        <w:rPr>
          <w:b/>
        </w:rPr>
        <w:t>Application</w:t>
      </w:r>
      <w:r w:rsidR="003B6D00" w:rsidRPr="008D643D">
        <w:rPr>
          <w:b/>
        </w:rPr>
        <w:t xml:space="preserve"> </w:t>
      </w:r>
      <w:r w:rsidR="003B6D00" w:rsidRPr="008D643D">
        <w:t>– A formal offer submitted in response to this solicitation.</w:t>
      </w:r>
    </w:p>
    <w:p w14:paraId="02A32861" w14:textId="77777777" w:rsidR="00E46BB4" w:rsidRPr="008D643D" w:rsidRDefault="00E46BB4" w:rsidP="008D643D"/>
    <w:p w14:paraId="4850B68D" w14:textId="77777777" w:rsidR="003B6D00" w:rsidRDefault="00B9555D" w:rsidP="008D643D">
      <w:r>
        <w:rPr>
          <w:b/>
        </w:rPr>
        <w:t>Request for Application</w:t>
      </w:r>
      <w:r w:rsidR="00D17A7D">
        <w:rPr>
          <w:b/>
        </w:rPr>
        <w:t>s</w:t>
      </w:r>
      <w:r w:rsidR="00D17A7D" w:rsidRPr="008D643D">
        <w:rPr>
          <w:b/>
        </w:rPr>
        <w:t xml:space="preserve"> </w:t>
      </w:r>
      <w:r w:rsidR="003B6D00" w:rsidRPr="008D643D">
        <w:rPr>
          <w:b/>
        </w:rPr>
        <w:t>(</w:t>
      </w:r>
      <w:r>
        <w:rPr>
          <w:b/>
        </w:rPr>
        <w:t>RFA</w:t>
      </w:r>
      <w:r w:rsidR="003B6D00" w:rsidRPr="008D643D">
        <w:rPr>
          <w:b/>
        </w:rPr>
        <w:t xml:space="preserve">) </w:t>
      </w:r>
      <w:r w:rsidR="003B6D00" w:rsidRPr="008D643D">
        <w:t xml:space="preserve">– Formal procurement document in which a service or need is identified </w:t>
      </w:r>
      <w:r w:rsidR="00D17A7D">
        <w:t>and firms are invited to provide their qualifications to provide the services</w:t>
      </w:r>
      <w:r w:rsidR="00203732">
        <w:t>.</w:t>
      </w:r>
    </w:p>
    <w:p w14:paraId="5B782A99" w14:textId="77777777" w:rsidR="006D59F8" w:rsidRDefault="006D59F8" w:rsidP="008D643D"/>
    <w:p w14:paraId="2C07053A" w14:textId="77777777" w:rsidR="006D59F8" w:rsidRDefault="006D59F8" w:rsidP="006D59F8">
      <w:pPr>
        <w:spacing w:after="160" w:line="259" w:lineRule="auto"/>
      </w:pPr>
      <w:r w:rsidRPr="00471C71">
        <w:rPr>
          <w:b/>
        </w:rPr>
        <w:t>Lead Organization</w:t>
      </w:r>
      <w:r>
        <w:rPr>
          <w:color w:val="000000"/>
        </w:rPr>
        <w:t xml:space="preserve"> - </w:t>
      </w:r>
      <w:r w:rsidR="00A31108">
        <w:rPr>
          <w:color w:val="000000"/>
        </w:rPr>
        <w:t xml:space="preserve">– A </w:t>
      </w:r>
      <w:r w:rsidR="00A31108" w:rsidRPr="004052B6">
        <w:rPr>
          <w:color w:val="000000"/>
        </w:rPr>
        <w:t>local</w:t>
      </w:r>
      <w:r w:rsidRPr="004052B6">
        <w:rPr>
          <w:color w:val="000000"/>
        </w:rPr>
        <w:t xml:space="preserve">, </w:t>
      </w:r>
      <w:r w:rsidR="00291C1A">
        <w:t>HIPAA</w:t>
      </w:r>
      <w:r w:rsidRPr="004052B6">
        <w:rPr>
          <w:color w:val="000000"/>
        </w:rPr>
        <w:t xml:space="preserve"> covered entity accountable for population health outcomes</w:t>
      </w:r>
      <w:r>
        <w:rPr>
          <w:color w:val="000000"/>
        </w:rPr>
        <w:t xml:space="preserve"> for the children covered by Medicaid and CHIP within the defined service area.  </w:t>
      </w:r>
      <w:r w:rsidRPr="004052B6">
        <w:rPr>
          <w:color w:val="000000"/>
        </w:rPr>
        <w:t xml:space="preserve">Lead organizations </w:t>
      </w:r>
      <w:r>
        <w:rPr>
          <w:color w:val="000000"/>
        </w:rPr>
        <w:t>must collaborate with other organizations to establish appropriate integration and care coordination activities, services, and protocols.  The network of partners will also include organizations that address social needs, and the specific partners will depend on the service area and needs of the population.</w:t>
      </w:r>
      <w:r w:rsidRPr="004052B6">
        <w:rPr>
          <w:color w:val="000000"/>
        </w:rPr>
        <w:t xml:space="preserve"> </w:t>
      </w:r>
    </w:p>
    <w:p w14:paraId="24604D27" w14:textId="77777777" w:rsidR="006D59F8" w:rsidRPr="008D643D" w:rsidRDefault="006D59F8" w:rsidP="008D643D"/>
    <w:p w14:paraId="1D7C84CC" w14:textId="77777777" w:rsidR="003B6D00" w:rsidRPr="008D643D" w:rsidRDefault="003B6D00" w:rsidP="00BA3097">
      <w:pPr>
        <w:pStyle w:val="Heading2"/>
      </w:pPr>
      <w:bookmarkStart w:id="22" w:name="_Toc466022352"/>
      <w:bookmarkStart w:id="23" w:name="_Toc528562982"/>
      <w:r w:rsidRPr="008D643D">
        <w:t>ADA</w:t>
      </w:r>
      <w:bookmarkEnd w:id="22"/>
      <w:bookmarkEnd w:id="23"/>
    </w:p>
    <w:p w14:paraId="4CFF3F5B" w14:textId="77777777" w:rsidR="00E46BB4" w:rsidRDefault="00E46BB4" w:rsidP="008D643D"/>
    <w:p w14:paraId="772E5734" w14:textId="77777777" w:rsidR="003B6D00" w:rsidRDefault="003B6D00" w:rsidP="008D643D">
      <w:r>
        <w:t xml:space="preserve">HCA complies with the Americans with Disabilities Act (ADA). Bidders may contact the </w:t>
      </w:r>
      <w:r w:rsidR="00B9555D">
        <w:t>RFA</w:t>
      </w:r>
      <w:r>
        <w:t xml:space="preserve"> Coordinator to receive this </w:t>
      </w:r>
      <w:r w:rsidR="00B9555D">
        <w:t>Request for Application</w:t>
      </w:r>
      <w:r w:rsidR="00D17A7D">
        <w:t xml:space="preserve">s </w:t>
      </w:r>
      <w:r>
        <w:t>in Braille or on tape.</w:t>
      </w:r>
    </w:p>
    <w:p w14:paraId="47D45B3A" w14:textId="77777777" w:rsidR="003B6D00" w:rsidRPr="008D643D" w:rsidRDefault="003B6D00" w:rsidP="008D643D">
      <w:pPr>
        <w:spacing w:after="160" w:line="259" w:lineRule="auto"/>
        <w:ind w:left="0"/>
      </w:pPr>
      <w:r w:rsidRPr="008D643D">
        <w:br w:type="page"/>
      </w:r>
    </w:p>
    <w:p w14:paraId="38BCAB4B" w14:textId="77777777" w:rsidR="009A26C8" w:rsidRPr="00EE5F9C" w:rsidRDefault="00E46BB4" w:rsidP="00EE5F9C">
      <w:pPr>
        <w:pStyle w:val="Heading1"/>
      </w:pPr>
      <w:bookmarkStart w:id="24" w:name="_Toc466022338"/>
      <w:bookmarkStart w:id="25" w:name="_Toc466022354"/>
      <w:bookmarkStart w:id="26" w:name="_Toc466022458"/>
      <w:bookmarkStart w:id="27" w:name="_Toc466363835"/>
      <w:bookmarkStart w:id="28" w:name="_Toc466457809"/>
      <w:bookmarkStart w:id="29" w:name="_Toc468345931"/>
      <w:bookmarkStart w:id="30" w:name="_Toc528562983"/>
      <w:bookmarkEnd w:id="24"/>
      <w:bookmarkEnd w:id="25"/>
      <w:bookmarkEnd w:id="26"/>
      <w:bookmarkEnd w:id="27"/>
      <w:bookmarkEnd w:id="28"/>
      <w:bookmarkEnd w:id="29"/>
      <w:r w:rsidRPr="00EE5F9C">
        <w:lastRenderedPageBreak/>
        <w:t>GENERAL INFORMATION FOR BIDDERS</w:t>
      </w:r>
      <w:bookmarkStart w:id="31" w:name="_Toc466022355"/>
      <w:bookmarkStart w:id="32" w:name="_Ref466022995"/>
      <w:bookmarkStart w:id="33" w:name="_Ref466022998"/>
      <w:bookmarkStart w:id="34" w:name="_Ref466023216"/>
      <w:bookmarkStart w:id="35" w:name="_Ref468345807"/>
      <w:bookmarkEnd w:id="30"/>
    </w:p>
    <w:p w14:paraId="39043350" w14:textId="77777777" w:rsidR="003B6D00" w:rsidRPr="00EE5F9C" w:rsidRDefault="00B9555D" w:rsidP="00EE5F9C">
      <w:pPr>
        <w:pStyle w:val="Heading2"/>
      </w:pPr>
      <w:bookmarkStart w:id="36" w:name="_Toc482784030"/>
      <w:bookmarkStart w:id="37" w:name="_Toc528562984"/>
      <w:bookmarkEnd w:id="36"/>
      <w:r>
        <w:t>RFA</w:t>
      </w:r>
      <w:r w:rsidR="003B6D00" w:rsidRPr="00EE5F9C">
        <w:t xml:space="preserve"> COORDINATOR</w:t>
      </w:r>
      <w:bookmarkEnd w:id="31"/>
      <w:bookmarkEnd w:id="32"/>
      <w:bookmarkEnd w:id="33"/>
      <w:bookmarkEnd w:id="34"/>
      <w:bookmarkEnd w:id="35"/>
      <w:bookmarkEnd w:id="37"/>
    </w:p>
    <w:p w14:paraId="71316072" w14:textId="77777777" w:rsidR="00E46BB4" w:rsidRDefault="00E46BB4" w:rsidP="008D643D"/>
    <w:p w14:paraId="0E4DF432" w14:textId="77777777" w:rsidR="003B6D00" w:rsidRDefault="003B6D00" w:rsidP="008D643D">
      <w:r>
        <w:t xml:space="preserve">The </w:t>
      </w:r>
      <w:r w:rsidR="00B9555D">
        <w:t>RFA</w:t>
      </w:r>
      <w:r>
        <w:t xml:space="preserve"> Coordinator is the sole point of contact for this procurement. All communication between the Bidder and HCA upon release of this </w:t>
      </w:r>
      <w:r w:rsidR="00B9555D">
        <w:t>RFA</w:t>
      </w:r>
      <w:r>
        <w:t xml:space="preserve"> </w:t>
      </w:r>
      <w:r w:rsidR="000A6063">
        <w:t xml:space="preserve">must </w:t>
      </w:r>
      <w:r>
        <w:t xml:space="preserve">be with the </w:t>
      </w:r>
      <w:r w:rsidR="00B9555D">
        <w:t>RFA</w:t>
      </w:r>
      <w:r>
        <w:t xml:space="preserve"> Coordinator, as follows:</w:t>
      </w:r>
    </w:p>
    <w:p w14:paraId="5F9DE287" w14:textId="77777777" w:rsidR="00E46BB4" w:rsidRPr="003B6D00" w:rsidRDefault="00E46BB4" w:rsidP="008D643D"/>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480"/>
      </w:tblGrid>
      <w:tr w:rsidR="003B6D00" w:rsidRPr="004441E5" w14:paraId="009C6AAF" w14:textId="77777777" w:rsidTr="008D643D">
        <w:tc>
          <w:tcPr>
            <w:tcW w:w="1980" w:type="dxa"/>
          </w:tcPr>
          <w:p w14:paraId="47083001" w14:textId="77777777" w:rsidR="003B6D00" w:rsidRPr="008D643D" w:rsidRDefault="003B6D00" w:rsidP="008D643D">
            <w:pPr>
              <w:tabs>
                <w:tab w:val="left" w:pos="-1440"/>
                <w:tab w:val="left" w:pos="-720"/>
                <w:tab w:val="left" w:pos="720"/>
                <w:tab w:val="left" w:pos="1080"/>
                <w:tab w:val="left" w:pos="1440"/>
                <w:tab w:val="left" w:pos="1800"/>
                <w:tab w:val="left" w:pos="2160"/>
                <w:tab w:val="left" w:pos="2520"/>
                <w:tab w:val="left" w:pos="2880"/>
              </w:tabs>
              <w:spacing w:before="100" w:after="60"/>
              <w:ind w:left="49"/>
            </w:pPr>
            <w:r w:rsidRPr="008D643D">
              <w:t>Name</w:t>
            </w:r>
          </w:p>
        </w:tc>
        <w:tc>
          <w:tcPr>
            <w:tcW w:w="6480" w:type="dxa"/>
          </w:tcPr>
          <w:p w14:paraId="202683D6" w14:textId="77777777" w:rsidR="003B6D00" w:rsidRPr="008D643D" w:rsidRDefault="00496C6D" w:rsidP="008D643D">
            <w:pPr>
              <w:tabs>
                <w:tab w:val="left" w:pos="-1440"/>
                <w:tab w:val="left" w:pos="-720"/>
                <w:tab w:val="left" w:pos="720"/>
                <w:tab w:val="left" w:pos="1080"/>
                <w:tab w:val="left" w:pos="1440"/>
                <w:tab w:val="left" w:pos="1800"/>
                <w:tab w:val="left" w:pos="2160"/>
                <w:tab w:val="left" w:pos="2520"/>
                <w:tab w:val="left" w:pos="2880"/>
              </w:tabs>
              <w:spacing w:before="100" w:after="60"/>
              <w:ind w:left="0"/>
            </w:pPr>
            <w:r>
              <w:t>Holly Jones</w:t>
            </w:r>
          </w:p>
        </w:tc>
      </w:tr>
      <w:tr w:rsidR="003B6D00" w:rsidRPr="004441E5" w14:paraId="1FF74B55" w14:textId="77777777" w:rsidTr="008D643D">
        <w:tc>
          <w:tcPr>
            <w:tcW w:w="1980" w:type="dxa"/>
          </w:tcPr>
          <w:p w14:paraId="0BB5690F" w14:textId="77777777" w:rsidR="003B6D00" w:rsidRPr="008D643D" w:rsidRDefault="003B6D00" w:rsidP="008D643D">
            <w:pPr>
              <w:tabs>
                <w:tab w:val="left" w:pos="-720"/>
                <w:tab w:val="left" w:pos="720"/>
                <w:tab w:val="left" w:pos="1080"/>
                <w:tab w:val="left" w:pos="1440"/>
                <w:tab w:val="left" w:pos="1800"/>
                <w:tab w:val="left" w:pos="2160"/>
                <w:tab w:val="left" w:pos="2520"/>
                <w:tab w:val="left" w:pos="2880"/>
              </w:tabs>
              <w:spacing w:before="100" w:after="60"/>
              <w:ind w:left="49"/>
            </w:pPr>
            <w:r w:rsidRPr="008D643D">
              <w:t>E-Mail Address</w:t>
            </w:r>
          </w:p>
        </w:tc>
        <w:tc>
          <w:tcPr>
            <w:tcW w:w="6480" w:type="dxa"/>
          </w:tcPr>
          <w:p w14:paraId="498C21BE" w14:textId="77777777" w:rsidR="003B6D00" w:rsidRPr="008D643D" w:rsidRDefault="00F84B29" w:rsidP="008D643D">
            <w:pPr>
              <w:tabs>
                <w:tab w:val="left" w:pos="-1440"/>
                <w:tab w:val="left" w:pos="-720"/>
                <w:tab w:val="left" w:pos="720"/>
                <w:tab w:val="left" w:pos="1080"/>
                <w:tab w:val="left" w:pos="1440"/>
                <w:tab w:val="left" w:pos="1800"/>
                <w:tab w:val="left" w:pos="2160"/>
                <w:tab w:val="left" w:pos="2520"/>
                <w:tab w:val="left" w:pos="2880"/>
              </w:tabs>
              <w:spacing w:before="100" w:after="60"/>
              <w:ind w:left="0"/>
            </w:pPr>
            <w:hyperlink r:id="rId17" w:history="1">
              <w:r w:rsidR="003B6D00" w:rsidRPr="008D643D">
                <w:rPr>
                  <w:rStyle w:val="Hyperlink"/>
                </w:rPr>
                <w:t>contracts@hca.wa.gov</w:t>
              </w:r>
            </w:hyperlink>
          </w:p>
        </w:tc>
      </w:tr>
    </w:tbl>
    <w:p w14:paraId="6D11BAD1" w14:textId="77777777" w:rsidR="003B6D00" w:rsidRPr="008D643D" w:rsidRDefault="003B6D00" w:rsidP="008D643D"/>
    <w:p w14:paraId="5C38D3F1" w14:textId="77777777" w:rsidR="003B6D00" w:rsidRPr="00155722" w:rsidRDefault="003B6D00" w:rsidP="008D643D">
      <w:r w:rsidRPr="00155722">
        <w:t xml:space="preserve">Any other communication </w:t>
      </w:r>
      <w:proofErr w:type="gramStart"/>
      <w:r w:rsidRPr="00155722">
        <w:t>will be considered</w:t>
      </w:r>
      <w:proofErr w:type="gramEnd"/>
      <w:r w:rsidRPr="00155722">
        <w:t xml:space="preserve"> unofficial and non-binding on HCA. Bidders are to rely on written </w:t>
      </w:r>
      <w:r w:rsidR="0033798F" w:rsidRPr="00155722">
        <w:t xml:space="preserve">statements issued by the </w:t>
      </w:r>
      <w:r w:rsidR="00B9555D" w:rsidRPr="00155722">
        <w:t>RFA</w:t>
      </w:r>
      <w:r w:rsidR="0033798F" w:rsidRPr="00155722">
        <w:t xml:space="preserve"> Coordinator. Communication directed to parties other than the </w:t>
      </w:r>
      <w:r w:rsidR="00B9555D" w:rsidRPr="00155722">
        <w:t>RFA</w:t>
      </w:r>
      <w:r w:rsidR="0033798F" w:rsidRPr="00155722">
        <w:t xml:space="preserve"> Coordinator may result in disqualification of the Bidder.</w:t>
      </w:r>
    </w:p>
    <w:p w14:paraId="0B27B3AC" w14:textId="77777777" w:rsidR="0033798F" w:rsidRDefault="0033798F" w:rsidP="00BA3097">
      <w:pPr>
        <w:pStyle w:val="Heading2"/>
      </w:pPr>
      <w:bookmarkStart w:id="38" w:name="_Toc466022356"/>
      <w:bookmarkStart w:id="39" w:name="_Ref468345817"/>
      <w:bookmarkStart w:id="40" w:name="_Toc528562985"/>
      <w:r w:rsidRPr="008D643D">
        <w:t>ESTIMATED SCHEDULE OF PROCUREMENT ACTIVITIES</w:t>
      </w:r>
      <w:bookmarkEnd w:id="38"/>
      <w:bookmarkEnd w:id="39"/>
      <w:bookmarkEnd w:id="40"/>
    </w:p>
    <w:p w14:paraId="0D248F46" w14:textId="77777777" w:rsidR="00E46BB4" w:rsidRPr="00E46BB4" w:rsidRDefault="00E46BB4" w:rsidP="00E46BB4"/>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5"/>
        <w:gridCol w:w="3623"/>
      </w:tblGrid>
      <w:tr w:rsidR="0033798F" w:rsidRPr="0033798F" w14:paraId="6555C722" w14:textId="77777777" w:rsidTr="00E74522">
        <w:trPr>
          <w:trHeight w:val="288"/>
        </w:trPr>
        <w:tc>
          <w:tcPr>
            <w:tcW w:w="4945" w:type="dxa"/>
          </w:tcPr>
          <w:p w14:paraId="4E993656" w14:textId="77777777" w:rsidR="0033798F" w:rsidRPr="008D643D" w:rsidRDefault="0033798F" w:rsidP="008D643D">
            <w:pPr>
              <w:tabs>
                <w:tab w:val="left" w:pos="-720"/>
                <w:tab w:val="left" w:pos="720"/>
                <w:tab w:val="left" w:pos="1080"/>
                <w:tab w:val="left" w:pos="1440"/>
                <w:tab w:val="left" w:pos="1800"/>
                <w:tab w:val="left" w:pos="2160"/>
                <w:tab w:val="left" w:pos="2520"/>
                <w:tab w:val="left" w:pos="2880"/>
              </w:tabs>
              <w:spacing w:before="120"/>
              <w:ind w:left="72"/>
            </w:pPr>
            <w:r w:rsidRPr="008D643D">
              <w:t xml:space="preserve">Issue </w:t>
            </w:r>
            <w:r w:rsidR="00B9555D">
              <w:t>Request for Application</w:t>
            </w:r>
            <w:r w:rsidR="00D17A7D">
              <w:t>s</w:t>
            </w:r>
          </w:p>
        </w:tc>
        <w:tc>
          <w:tcPr>
            <w:tcW w:w="3623" w:type="dxa"/>
          </w:tcPr>
          <w:p w14:paraId="66C66D23" w14:textId="32F556C3" w:rsidR="0033798F" w:rsidRPr="008D643D" w:rsidRDefault="00053547" w:rsidP="006D79C7">
            <w:pPr>
              <w:tabs>
                <w:tab w:val="left" w:pos="-720"/>
                <w:tab w:val="left" w:pos="720"/>
                <w:tab w:val="left" w:pos="1080"/>
                <w:tab w:val="left" w:pos="1440"/>
                <w:tab w:val="left" w:pos="1800"/>
                <w:tab w:val="left" w:pos="2160"/>
                <w:tab w:val="left" w:pos="2520"/>
                <w:tab w:val="left" w:pos="2880"/>
              </w:tabs>
              <w:spacing w:before="120"/>
              <w:ind w:left="72"/>
            </w:pPr>
            <w:r>
              <w:t xml:space="preserve">October </w:t>
            </w:r>
            <w:r w:rsidR="006D79C7">
              <w:t>30</w:t>
            </w:r>
            <w:r w:rsidR="00496C6D">
              <w:t>, 2018</w:t>
            </w:r>
          </w:p>
        </w:tc>
      </w:tr>
      <w:tr w:rsidR="0033798F" w:rsidRPr="0033798F" w14:paraId="7974DDC4" w14:textId="77777777" w:rsidTr="00E74522">
        <w:trPr>
          <w:trHeight w:val="288"/>
        </w:trPr>
        <w:tc>
          <w:tcPr>
            <w:tcW w:w="4945" w:type="dxa"/>
          </w:tcPr>
          <w:p w14:paraId="26C54104" w14:textId="77777777" w:rsidR="0033798F" w:rsidRPr="008D643D" w:rsidRDefault="00CB3182" w:rsidP="0076440D">
            <w:pPr>
              <w:tabs>
                <w:tab w:val="left" w:pos="-720"/>
                <w:tab w:val="left" w:pos="720"/>
                <w:tab w:val="left" w:pos="1080"/>
                <w:tab w:val="left" w:pos="1440"/>
                <w:tab w:val="left" w:pos="1800"/>
                <w:tab w:val="left" w:pos="2160"/>
                <w:tab w:val="left" w:pos="2520"/>
                <w:tab w:val="left" w:pos="2880"/>
              </w:tabs>
              <w:spacing w:before="120"/>
              <w:ind w:left="72"/>
              <w:rPr>
                <w:u w:val="single"/>
              </w:rPr>
            </w:pPr>
            <w:r>
              <w:t xml:space="preserve">Questions </w:t>
            </w:r>
            <w:r w:rsidR="0076440D">
              <w:t>Due</w:t>
            </w:r>
            <w:r w:rsidR="00753AF6">
              <w:t xml:space="preserve"> from Bidders</w:t>
            </w:r>
          </w:p>
        </w:tc>
        <w:tc>
          <w:tcPr>
            <w:tcW w:w="3623" w:type="dxa"/>
          </w:tcPr>
          <w:p w14:paraId="785BEBE0" w14:textId="77777777" w:rsidR="0033798F" w:rsidRPr="008D643D" w:rsidRDefault="0098450E" w:rsidP="00DD2B54">
            <w:pPr>
              <w:tabs>
                <w:tab w:val="left" w:pos="-720"/>
                <w:tab w:val="left" w:pos="720"/>
                <w:tab w:val="left" w:pos="1080"/>
                <w:tab w:val="left" w:pos="1440"/>
                <w:tab w:val="left" w:pos="1800"/>
                <w:tab w:val="left" w:pos="2160"/>
                <w:tab w:val="left" w:pos="2520"/>
                <w:tab w:val="left" w:pos="2880"/>
              </w:tabs>
              <w:spacing w:before="120"/>
              <w:ind w:left="72"/>
            </w:pPr>
            <w:r>
              <w:t>November 2, 2018 – 2:00 PM</w:t>
            </w:r>
          </w:p>
        </w:tc>
      </w:tr>
      <w:tr w:rsidR="0033798F" w:rsidRPr="0033798F" w14:paraId="0F95CB78" w14:textId="77777777" w:rsidTr="00E74522">
        <w:trPr>
          <w:trHeight w:val="288"/>
        </w:trPr>
        <w:tc>
          <w:tcPr>
            <w:tcW w:w="4945" w:type="dxa"/>
          </w:tcPr>
          <w:p w14:paraId="136CAFE7" w14:textId="77777777" w:rsidR="0033798F" w:rsidRPr="008D643D" w:rsidRDefault="00753AF6" w:rsidP="00753AF6">
            <w:pPr>
              <w:tabs>
                <w:tab w:val="left" w:pos="-720"/>
                <w:tab w:val="left" w:pos="720"/>
                <w:tab w:val="left" w:pos="1080"/>
                <w:tab w:val="left" w:pos="1440"/>
                <w:tab w:val="left" w:pos="1800"/>
                <w:tab w:val="left" w:pos="2160"/>
                <w:tab w:val="left" w:pos="2520"/>
                <w:tab w:val="left" w:pos="2880"/>
              </w:tabs>
              <w:spacing w:before="120"/>
              <w:ind w:left="72"/>
            </w:pPr>
            <w:r>
              <w:t xml:space="preserve">HCA Response to </w:t>
            </w:r>
            <w:r w:rsidR="00CB3182">
              <w:t xml:space="preserve">Answers </w:t>
            </w:r>
          </w:p>
        </w:tc>
        <w:tc>
          <w:tcPr>
            <w:tcW w:w="3623" w:type="dxa"/>
          </w:tcPr>
          <w:p w14:paraId="4BA4E298" w14:textId="77777777" w:rsidR="0033798F" w:rsidRPr="008D643D" w:rsidRDefault="0098450E" w:rsidP="008D643D">
            <w:pPr>
              <w:tabs>
                <w:tab w:val="left" w:pos="-720"/>
                <w:tab w:val="left" w:pos="720"/>
                <w:tab w:val="left" w:pos="1080"/>
                <w:tab w:val="left" w:pos="1440"/>
                <w:tab w:val="left" w:pos="1800"/>
                <w:tab w:val="left" w:pos="2160"/>
                <w:tab w:val="left" w:pos="2520"/>
                <w:tab w:val="left" w:pos="2880"/>
              </w:tabs>
              <w:spacing w:before="120"/>
              <w:ind w:left="72"/>
            </w:pPr>
            <w:r>
              <w:t>November 9, 2018</w:t>
            </w:r>
          </w:p>
        </w:tc>
      </w:tr>
      <w:tr w:rsidR="0033798F" w:rsidRPr="0033798F" w14:paraId="51E3374D" w14:textId="77777777" w:rsidTr="00E74522">
        <w:trPr>
          <w:trHeight w:val="288"/>
        </w:trPr>
        <w:tc>
          <w:tcPr>
            <w:tcW w:w="4945" w:type="dxa"/>
          </w:tcPr>
          <w:p w14:paraId="00AB83CE" w14:textId="77777777" w:rsidR="0033798F" w:rsidRPr="00E74522" w:rsidRDefault="004047A7" w:rsidP="000461B5">
            <w:pPr>
              <w:tabs>
                <w:tab w:val="left" w:pos="-720"/>
                <w:tab w:val="left" w:pos="720"/>
                <w:tab w:val="left" w:pos="1080"/>
                <w:tab w:val="left" w:pos="1440"/>
                <w:tab w:val="left" w:pos="1800"/>
                <w:tab w:val="left" w:pos="2160"/>
                <w:tab w:val="left" w:pos="2520"/>
                <w:tab w:val="left" w:pos="2880"/>
              </w:tabs>
              <w:spacing w:before="120"/>
              <w:ind w:left="72"/>
              <w:rPr>
                <w:b/>
                <w:u w:val="single"/>
              </w:rPr>
            </w:pPr>
            <w:r>
              <w:rPr>
                <w:b/>
              </w:rPr>
              <w:t>Applications</w:t>
            </w:r>
            <w:r w:rsidR="0033798F" w:rsidRPr="00E74522">
              <w:rPr>
                <w:b/>
              </w:rPr>
              <w:t xml:space="preserve"> </w:t>
            </w:r>
            <w:r w:rsidR="000461B5">
              <w:rPr>
                <w:b/>
              </w:rPr>
              <w:t>Submission Deadline</w:t>
            </w:r>
          </w:p>
        </w:tc>
        <w:tc>
          <w:tcPr>
            <w:tcW w:w="3623" w:type="dxa"/>
          </w:tcPr>
          <w:p w14:paraId="4EEC14B5" w14:textId="77777777" w:rsidR="0033798F" w:rsidRPr="00E74522" w:rsidRDefault="0098450E" w:rsidP="00DD2B54">
            <w:pPr>
              <w:tabs>
                <w:tab w:val="left" w:pos="-720"/>
                <w:tab w:val="left" w:pos="720"/>
                <w:tab w:val="left" w:pos="1080"/>
                <w:tab w:val="left" w:pos="1440"/>
                <w:tab w:val="left" w:pos="1800"/>
                <w:tab w:val="left" w:pos="2160"/>
                <w:tab w:val="left" w:pos="2520"/>
                <w:tab w:val="left" w:pos="2880"/>
              </w:tabs>
              <w:spacing w:before="120"/>
              <w:ind w:left="72"/>
              <w:rPr>
                <w:b/>
              </w:rPr>
            </w:pPr>
            <w:r>
              <w:rPr>
                <w:b/>
                <w:bCs/>
              </w:rPr>
              <w:t xml:space="preserve">November 22, 2018 – 2:00 PM </w:t>
            </w:r>
          </w:p>
        </w:tc>
      </w:tr>
      <w:tr w:rsidR="00D47493" w:rsidRPr="0033798F" w14:paraId="2F0F27CF" w14:textId="77777777" w:rsidTr="00E74522">
        <w:trPr>
          <w:trHeight w:val="288"/>
        </w:trPr>
        <w:tc>
          <w:tcPr>
            <w:tcW w:w="4945" w:type="dxa"/>
          </w:tcPr>
          <w:p w14:paraId="14CD5839" w14:textId="77777777" w:rsidR="00D47493" w:rsidRPr="008D643D" w:rsidRDefault="002B4698" w:rsidP="00D47493">
            <w:pPr>
              <w:tabs>
                <w:tab w:val="left" w:pos="-720"/>
                <w:tab w:val="left" w:pos="720"/>
                <w:tab w:val="left" w:pos="1080"/>
                <w:tab w:val="left" w:pos="1440"/>
                <w:tab w:val="left" w:pos="1800"/>
                <w:tab w:val="left" w:pos="2160"/>
                <w:tab w:val="left" w:pos="2520"/>
                <w:tab w:val="left" w:pos="2880"/>
              </w:tabs>
              <w:spacing w:before="120"/>
              <w:ind w:left="72"/>
              <w:rPr>
                <w:u w:val="single"/>
              </w:rPr>
            </w:pPr>
            <w:r>
              <w:t>Evaluate Applications</w:t>
            </w:r>
          </w:p>
        </w:tc>
        <w:tc>
          <w:tcPr>
            <w:tcW w:w="3623" w:type="dxa"/>
          </w:tcPr>
          <w:p w14:paraId="24BE2E9E" w14:textId="77777777" w:rsidR="00D47493" w:rsidRPr="008D643D" w:rsidRDefault="00D47493" w:rsidP="00D47493">
            <w:pPr>
              <w:tabs>
                <w:tab w:val="left" w:pos="-720"/>
                <w:tab w:val="left" w:pos="720"/>
                <w:tab w:val="left" w:pos="1080"/>
                <w:tab w:val="left" w:pos="1440"/>
                <w:tab w:val="left" w:pos="1800"/>
                <w:tab w:val="left" w:pos="2160"/>
                <w:tab w:val="left" w:pos="2520"/>
                <w:tab w:val="left" w:pos="2880"/>
              </w:tabs>
              <w:spacing w:before="120"/>
              <w:ind w:left="72"/>
            </w:pPr>
            <w:r>
              <w:t>November 26 – December 3, 2018</w:t>
            </w:r>
          </w:p>
        </w:tc>
      </w:tr>
      <w:tr w:rsidR="0033798F" w:rsidRPr="0033798F" w14:paraId="4F567BE0" w14:textId="77777777" w:rsidTr="00E74522">
        <w:trPr>
          <w:trHeight w:val="288"/>
        </w:trPr>
        <w:tc>
          <w:tcPr>
            <w:tcW w:w="4945" w:type="dxa"/>
          </w:tcPr>
          <w:p w14:paraId="737703D1" w14:textId="77777777" w:rsidR="0033798F" w:rsidRPr="008D643D" w:rsidRDefault="0033798F" w:rsidP="0076440D">
            <w:pPr>
              <w:tabs>
                <w:tab w:val="left" w:pos="-720"/>
                <w:tab w:val="left" w:pos="720"/>
                <w:tab w:val="left" w:pos="1080"/>
                <w:tab w:val="left" w:pos="1440"/>
                <w:tab w:val="left" w:pos="1800"/>
                <w:tab w:val="left" w:pos="2160"/>
                <w:tab w:val="left" w:pos="2520"/>
                <w:tab w:val="left" w:pos="2880"/>
              </w:tabs>
              <w:spacing w:before="120"/>
              <w:ind w:left="72"/>
            </w:pPr>
            <w:r w:rsidRPr="008D643D">
              <w:t xml:space="preserve">Conduct </w:t>
            </w:r>
            <w:r w:rsidR="0076440D">
              <w:t>O</w:t>
            </w:r>
            <w:r w:rsidR="0076440D" w:rsidRPr="008D643D">
              <w:t xml:space="preserve">ral </w:t>
            </w:r>
            <w:r w:rsidR="0076440D">
              <w:t>I</w:t>
            </w:r>
            <w:r w:rsidR="0076440D" w:rsidRPr="008D643D">
              <w:t xml:space="preserve">nterviews </w:t>
            </w:r>
            <w:r w:rsidRPr="008D643D">
              <w:t xml:space="preserve">with </w:t>
            </w:r>
            <w:r w:rsidR="0076440D">
              <w:t>F</w:t>
            </w:r>
            <w:r w:rsidR="0076440D" w:rsidRPr="008D643D">
              <w:t>inalists</w:t>
            </w:r>
            <w:r w:rsidRPr="008D643D">
              <w:t>, if required</w:t>
            </w:r>
          </w:p>
        </w:tc>
        <w:tc>
          <w:tcPr>
            <w:tcW w:w="3623" w:type="dxa"/>
          </w:tcPr>
          <w:p w14:paraId="37DA5E0A" w14:textId="77777777" w:rsidR="0033798F" w:rsidRPr="00D47493" w:rsidRDefault="00D47493" w:rsidP="00D47493">
            <w:pPr>
              <w:spacing w:before="120" w:line="252" w:lineRule="auto"/>
              <w:ind w:left="72"/>
              <w:rPr>
                <w:rFonts w:ascii="Calibri" w:hAnsi="Calibri" w:cs="Times New Roman"/>
              </w:rPr>
            </w:pPr>
            <w:r>
              <w:t>December 5 – 6, 2018</w:t>
            </w:r>
          </w:p>
        </w:tc>
      </w:tr>
      <w:tr w:rsidR="0033798F" w:rsidRPr="0033798F" w14:paraId="14E0373C" w14:textId="77777777" w:rsidTr="00E74522">
        <w:trPr>
          <w:trHeight w:val="288"/>
        </w:trPr>
        <w:tc>
          <w:tcPr>
            <w:tcW w:w="4945" w:type="dxa"/>
          </w:tcPr>
          <w:p w14:paraId="43DB1CD6" w14:textId="77777777" w:rsidR="0033798F" w:rsidRPr="008D643D" w:rsidRDefault="0033798F" w:rsidP="0021578F">
            <w:pPr>
              <w:tabs>
                <w:tab w:val="left" w:pos="-720"/>
                <w:tab w:val="left" w:pos="720"/>
                <w:tab w:val="left" w:pos="1080"/>
                <w:tab w:val="left" w:pos="1440"/>
                <w:tab w:val="left" w:pos="1800"/>
                <w:tab w:val="left" w:pos="2160"/>
                <w:tab w:val="left" w:pos="2520"/>
                <w:tab w:val="left" w:pos="2880"/>
              </w:tabs>
              <w:spacing w:before="120"/>
              <w:ind w:left="72"/>
            </w:pPr>
            <w:r w:rsidRPr="008D643D">
              <w:t>Announce “Apparent</w:t>
            </w:r>
            <w:r w:rsidR="005D38B5">
              <w:t>ly</w:t>
            </w:r>
            <w:r w:rsidRPr="008D643D">
              <w:t xml:space="preserve"> Successful </w:t>
            </w:r>
            <w:r w:rsidR="0021578F">
              <w:t>Bidder</w:t>
            </w:r>
            <w:r w:rsidRPr="008D643D">
              <w:t>” and send notification via e-mail to unsuccessful Bidders</w:t>
            </w:r>
          </w:p>
        </w:tc>
        <w:tc>
          <w:tcPr>
            <w:tcW w:w="3623" w:type="dxa"/>
          </w:tcPr>
          <w:p w14:paraId="47EE1D20" w14:textId="77777777" w:rsidR="0033798F" w:rsidRPr="008D643D" w:rsidRDefault="00D47493" w:rsidP="008D643D">
            <w:pPr>
              <w:tabs>
                <w:tab w:val="left" w:pos="-720"/>
                <w:tab w:val="left" w:pos="720"/>
                <w:tab w:val="left" w:pos="1080"/>
                <w:tab w:val="left" w:pos="1440"/>
                <w:tab w:val="left" w:pos="1800"/>
                <w:tab w:val="left" w:pos="2160"/>
                <w:tab w:val="left" w:pos="2520"/>
                <w:tab w:val="left" w:pos="2880"/>
              </w:tabs>
              <w:spacing w:before="120"/>
              <w:ind w:left="72"/>
            </w:pPr>
            <w:r>
              <w:t>December 10, 2018</w:t>
            </w:r>
          </w:p>
        </w:tc>
      </w:tr>
      <w:tr w:rsidR="0033798F" w:rsidRPr="0033798F" w14:paraId="44D0C3CC" w14:textId="77777777" w:rsidTr="00E74522">
        <w:trPr>
          <w:trHeight w:val="288"/>
        </w:trPr>
        <w:tc>
          <w:tcPr>
            <w:tcW w:w="4945" w:type="dxa"/>
          </w:tcPr>
          <w:p w14:paraId="78B3ADC5" w14:textId="77777777" w:rsidR="0033798F" w:rsidRPr="008D643D" w:rsidRDefault="006865C8" w:rsidP="0076440D">
            <w:pPr>
              <w:tabs>
                <w:tab w:val="left" w:pos="-720"/>
                <w:tab w:val="left" w:pos="720"/>
                <w:tab w:val="left" w:pos="1080"/>
                <w:tab w:val="left" w:pos="1440"/>
                <w:tab w:val="left" w:pos="1800"/>
                <w:tab w:val="left" w:pos="2160"/>
                <w:tab w:val="left" w:pos="2520"/>
                <w:tab w:val="left" w:pos="2880"/>
              </w:tabs>
              <w:spacing w:before="120"/>
              <w:ind w:left="72"/>
            </w:pPr>
            <w:r>
              <w:t>Debrief Request D</w:t>
            </w:r>
            <w:r w:rsidR="00881B6A">
              <w:t>eadline</w:t>
            </w:r>
          </w:p>
        </w:tc>
        <w:tc>
          <w:tcPr>
            <w:tcW w:w="3623" w:type="dxa"/>
          </w:tcPr>
          <w:p w14:paraId="201E4884" w14:textId="77777777" w:rsidR="0033798F" w:rsidRPr="008D643D" w:rsidRDefault="00D47493" w:rsidP="00A616EC">
            <w:pPr>
              <w:tabs>
                <w:tab w:val="left" w:pos="-720"/>
                <w:tab w:val="left" w:pos="720"/>
                <w:tab w:val="left" w:pos="1080"/>
                <w:tab w:val="left" w:pos="1440"/>
                <w:tab w:val="left" w:pos="1800"/>
                <w:tab w:val="left" w:pos="2160"/>
                <w:tab w:val="left" w:pos="2520"/>
                <w:tab w:val="left" w:pos="2880"/>
              </w:tabs>
              <w:spacing w:before="120"/>
              <w:ind w:left="72"/>
            </w:pPr>
            <w:r>
              <w:t xml:space="preserve">December 14, 2018 5:00 PM </w:t>
            </w:r>
          </w:p>
        </w:tc>
      </w:tr>
      <w:tr w:rsidR="006865C8" w:rsidRPr="0033798F" w14:paraId="1A5FB459" w14:textId="77777777" w:rsidTr="00E74522">
        <w:trPr>
          <w:trHeight w:val="288"/>
        </w:trPr>
        <w:tc>
          <w:tcPr>
            <w:tcW w:w="4945" w:type="dxa"/>
          </w:tcPr>
          <w:p w14:paraId="17F44CC4" w14:textId="77777777" w:rsidR="006865C8" w:rsidRDefault="006865C8" w:rsidP="00D14E02">
            <w:pPr>
              <w:tabs>
                <w:tab w:val="left" w:pos="-720"/>
                <w:tab w:val="left" w:pos="720"/>
                <w:tab w:val="left" w:pos="1080"/>
                <w:tab w:val="left" w:pos="1440"/>
                <w:tab w:val="left" w:pos="1800"/>
                <w:tab w:val="left" w:pos="2160"/>
                <w:tab w:val="left" w:pos="2520"/>
                <w:tab w:val="left" w:pos="2880"/>
              </w:tabs>
              <w:spacing w:before="120"/>
              <w:ind w:left="72"/>
            </w:pPr>
            <w:r>
              <w:t>Hold Debrief Conferences (if requested)</w:t>
            </w:r>
          </w:p>
        </w:tc>
        <w:tc>
          <w:tcPr>
            <w:tcW w:w="3623" w:type="dxa"/>
          </w:tcPr>
          <w:p w14:paraId="1231C503" w14:textId="77777777" w:rsidR="006865C8" w:rsidRPr="00206EFE" w:rsidRDefault="00206EFE" w:rsidP="008D643D">
            <w:pPr>
              <w:tabs>
                <w:tab w:val="left" w:pos="-720"/>
                <w:tab w:val="left" w:pos="720"/>
                <w:tab w:val="left" w:pos="1080"/>
                <w:tab w:val="left" w:pos="1440"/>
                <w:tab w:val="left" w:pos="1800"/>
                <w:tab w:val="left" w:pos="2160"/>
                <w:tab w:val="left" w:pos="2520"/>
                <w:tab w:val="left" w:pos="2880"/>
              </w:tabs>
              <w:spacing w:before="120"/>
              <w:ind w:left="72"/>
            </w:pPr>
            <w:r w:rsidRPr="00206EFE">
              <w:t>December 17</w:t>
            </w:r>
            <w:r w:rsidR="00DD2B54" w:rsidRPr="00206EFE">
              <w:t xml:space="preserve"> –</w:t>
            </w:r>
            <w:r w:rsidRPr="00206EFE">
              <w:t xml:space="preserve"> 18</w:t>
            </w:r>
            <w:r w:rsidR="00DD2B54" w:rsidRPr="00206EFE">
              <w:t>, 2018</w:t>
            </w:r>
          </w:p>
        </w:tc>
      </w:tr>
      <w:tr w:rsidR="00CB6E98" w:rsidRPr="0033798F" w14:paraId="2C26A0B7" w14:textId="77777777" w:rsidTr="00E74522">
        <w:trPr>
          <w:trHeight w:val="288"/>
        </w:trPr>
        <w:tc>
          <w:tcPr>
            <w:tcW w:w="4945" w:type="dxa"/>
          </w:tcPr>
          <w:p w14:paraId="64966CE8" w14:textId="77777777" w:rsidR="00CB6E98" w:rsidRDefault="00CB6E98" w:rsidP="00D14E02">
            <w:pPr>
              <w:tabs>
                <w:tab w:val="left" w:pos="-720"/>
                <w:tab w:val="left" w:pos="720"/>
                <w:tab w:val="left" w:pos="1080"/>
                <w:tab w:val="left" w:pos="1440"/>
                <w:tab w:val="left" w:pos="1800"/>
                <w:tab w:val="left" w:pos="2160"/>
                <w:tab w:val="left" w:pos="2520"/>
                <w:tab w:val="left" w:pos="2880"/>
              </w:tabs>
              <w:spacing w:before="120"/>
              <w:ind w:left="72"/>
            </w:pPr>
            <w:r>
              <w:t>Signed MOU with HCA</w:t>
            </w:r>
          </w:p>
        </w:tc>
        <w:tc>
          <w:tcPr>
            <w:tcW w:w="3623" w:type="dxa"/>
          </w:tcPr>
          <w:p w14:paraId="79DCF16B" w14:textId="77777777" w:rsidR="00CB6E98" w:rsidRPr="00206EFE" w:rsidRDefault="00206EFE" w:rsidP="00DD2B54">
            <w:pPr>
              <w:tabs>
                <w:tab w:val="left" w:pos="-720"/>
                <w:tab w:val="left" w:pos="720"/>
                <w:tab w:val="left" w:pos="1080"/>
                <w:tab w:val="left" w:pos="1440"/>
                <w:tab w:val="left" w:pos="1800"/>
                <w:tab w:val="left" w:pos="2160"/>
                <w:tab w:val="left" w:pos="2520"/>
                <w:tab w:val="left" w:pos="2880"/>
              </w:tabs>
              <w:spacing w:before="120"/>
              <w:ind w:left="72"/>
            </w:pPr>
            <w:r w:rsidRPr="00206EFE">
              <w:t>December 19</w:t>
            </w:r>
            <w:r w:rsidR="00CB6E98" w:rsidRPr="00206EFE">
              <w:t>, 2018</w:t>
            </w:r>
          </w:p>
        </w:tc>
      </w:tr>
      <w:tr w:rsidR="0033798F" w:rsidRPr="0033798F" w14:paraId="3070E8A8" w14:textId="77777777" w:rsidTr="00E74522">
        <w:trPr>
          <w:trHeight w:val="288"/>
        </w:trPr>
        <w:tc>
          <w:tcPr>
            <w:tcW w:w="4945" w:type="dxa"/>
          </w:tcPr>
          <w:p w14:paraId="60F05648" w14:textId="77777777" w:rsidR="0033798F" w:rsidRPr="008D643D" w:rsidRDefault="00E74522" w:rsidP="00D14E02">
            <w:pPr>
              <w:tabs>
                <w:tab w:val="left" w:pos="-720"/>
                <w:tab w:val="left" w:pos="720"/>
                <w:tab w:val="left" w:pos="1080"/>
                <w:tab w:val="left" w:pos="1440"/>
                <w:tab w:val="left" w:pos="1800"/>
                <w:tab w:val="left" w:pos="2160"/>
                <w:tab w:val="left" w:pos="2520"/>
                <w:tab w:val="left" w:pos="2880"/>
              </w:tabs>
              <w:spacing w:before="120"/>
              <w:ind w:left="72"/>
            </w:pPr>
            <w:r>
              <w:t xml:space="preserve">Begin </w:t>
            </w:r>
            <w:r w:rsidR="00D14E02">
              <w:t xml:space="preserve">Co-Application Process for </w:t>
            </w:r>
            <w:proofErr w:type="spellStart"/>
            <w:r w:rsidR="00D14E02">
              <w:t>InCK</w:t>
            </w:r>
            <w:proofErr w:type="spellEnd"/>
            <w:r w:rsidR="00D14E02">
              <w:t xml:space="preserve"> Opportunity</w:t>
            </w:r>
            <w:r>
              <w:t xml:space="preserve"> </w:t>
            </w:r>
          </w:p>
        </w:tc>
        <w:tc>
          <w:tcPr>
            <w:tcW w:w="3623" w:type="dxa"/>
          </w:tcPr>
          <w:p w14:paraId="7F2B0522" w14:textId="77777777" w:rsidR="0033798F" w:rsidRPr="00206EFE" w:rsidRDefault="00D14E02" w:rsidP="00DD2B54">
            <w:pPr>
              <w:tabs>
                <w:tab w:val="left" w:pos="-720"/>
                <w:tab w:val="left" w:pos="720"/>
                <w:tab w:val="left" w:pos="1080"/>
                <w:tab w:val="left" w:pos="1440"/>
                <w:tab w:val="left" w:pos="1800"/>
                <w:tab w:val="left" w:pos="2160"/>
                <w:tab w:val="left" w:pos="2520"/>
                <w:tab w:val="left" w:pos="2880"/>
              </w:tabs>
              <w:spacing w:before="120"/>
              <w:ind w:left="72"/>
            </w:pPr>
            <w:r w:rsidRPr="00206EFE">
              <w:t xml:space="preserve">December </w:t>
            </w:r>
            <w:r w:rsidR="00206EFE" w:rsidRPr="00206EFE">
              <w:t xml:space="preserve">20, </w:t>
            </w:r>
            <w:r w:rsidR="00E74522" w:rsidRPr="00206EFE">
              <w:t>2018</w:t>
            </w:r>
          </w:p>
        </w:tc>
      </w:tr>
    </w:tbl>
    <w:p w14:paraId="769A3FE2" w14:textId="77777777" w:rsidR="0033798F" w:rsidRPr="008D643D" w:rsidRDefault="0033798F" w:rsidP="00B65344"/>
    <w:p w14:paraId="1691AC8D" w14:textId="77777777" w:rsidR="00F53670" w:rsidRDefault="00F53670" w:rsidP="008D643D"/>
    <w:p w14:paraId="6D9562FA" w14:textId="77777777" w:rsidR="0033798F" w:rsidRDefault="0033798F" w:rsidP="008D643D">
      <w:r>
        <w:t>HCA reserves the right to revise the above schedule.</w:t>
      </w:r>
      <w:r w:rsidR="00552F7E">
        <w:t xml:space="preserve"> The schedule is pending </w:t>
      </w:r>
      <w:r w:rsidR="00DC1FBD">
        <w:t xml:space="preserve">upon </w:t>
      </w:r>
      <w:r w:rsidR="00552F7E">
        <w:t>the release of the official Notice of Funding Opportunity and corresponding timeline.</w:t>
      </w:r>
    </w:p>
    <w:p w14:paraId="17031526" w14:textId="77777777" w:rsidR="009F0584" w:rsidRPr="008D643D" w:rsidRDefault="009F0584" w:rsidP="00B65344">
      <w:pPr>
        <w:pStyle w:val="Heading2"/>
      </w:pPr>
      <w:bookmarkStart w:id="41" w:name="_Toc528562986"/>
      <w:r w:rsidRPr="008D643D">
        <w:t xml:space="preserve">SUBMISSION OF </w:t>
      </w:r>
      <w:r w:rsidR="004047A7">
        <w:t>APPLICATIONS</w:t>
      </w:r>
      <w:bookmarkEnd w:id="41"/>
    </w:p>
    <w:p w14:paraId="6C4EFDE3" w14:textId="77777777" w:rsidR="00E46BB4" w:rsidRPr="008D643D" w:rsidRDefault="00E46BB4" w:rsidP="008D643D"/>
    <w:p w14:paraId="2D6ED850" w14:textId="77777777" w:rsidR="00CB6E98" w:rsidRPr="00CB6E98" w:rsidRDefault="00CB6E98" w:rsidP="008D643D">
      <w:pPr>
        <w:rPr>
          <w:b/>
        </w:rPr>
      </w:pPr>
      <w:r w:rsidRPr="00CB6E98">
        <w:rPr>
          <w:b/>
        </w:rPr>
        <w:t>ELECTRONIC APPLICATIONS:</w:t>
      </w:r>
    </w:p>
    <w:p w14:paraId="106D4FCE" w14:textId="77777777" w:rsidR="00CB6E98" w:rsidRDefault="00CB6E98" w:rsidP="008D643D"/>
    <w:p w14:paraId="4C9B440A" w14:textId="77777777" w:rsidR="00EE7E1B" w:rsidRDefault="00EE7E1B" w:rsidP="008D643D">
      <w:r w:rsidRPr="008D643D">
        <w:t xml:space="preserve">The </w:t>
      </w:r>
      <w:proofErr w:type="gramStart"/>
      <w:r w:rsidR="004047A7">
        <w:t>application</w:t>
      </w:r>
      <w:r w:rsidRPr="008D643D">
        <w:t xml:space="preserve"> must be received by the </w:t>
      </w:r>
      <w:r w:rsidR="00B9555D">
        <w:t>RFA</w:t>
      </w:r>
      <w:r w:rsidRPr="008D643D">
        <w:t xml:space="preserve"> Coordinator</w:t>
      </w:r>
      <w:proofErr w:type="gramEnd"/>
      <w:r w:rsidRPr="008D643D">
        <w:t xml:space="preserve"> no later than </w:t>
      </w:r>
      <w:r w:rsidR="0076440D">
        <w:t xml:space="preserve">the </w:t>
      </w:r>
      <w:r w:rsidR="004047A7">
        <w:t>Application</w:t>
      </w:r>
      <w:r w:rsidR="0076440D">
        <w:t xml:space="preserve"> </w:t>
      </w:r>
      <w:r w:rsidR="00E57E66">
        <w:t>D</w:t>
      </w:r>
      <w:r w:rsidR="0076440D">
        <w:t xml:space="preserve">eadline in Section </w:t>
      </w:r>
      <w:r w:rsidR="00881B6A">
        <w:t>2.2</w:t>
      </w:r>
      <w:r w:rsidR="0076440D">
        <w:t xml:space="preserve">, </w:t>
      </w:r>
      <w:r w:rsidR="0076440D">
        <w:rPr>
          <w:i/>
        </w:rPr>
        <w:t>Estimated Schedule of Procurement</w:t>
      </w:r>
      <w:r w:rsidRPr="009F0584">
        <w:t>.</w:t>
      </w:r>
    </w:p>
    <w:p w14:paraId="7B8E01EE" w14:textId="77777777" w:rsidR="00E46BB4" w:rsidRPr="008D643D" w:rsidRDefault="00E46BB4" w:rsidP="008D643D"/>
    <w:p w14:paraId="11ED008C" w14:textId="77777777" w:rsidR="00EE7E1B" w:rsidRDefault="004047A7" w:rsidP="008D643D">
      <w:r>
        <w:t>Applications</w:t>
      </w:r>
      <w:r w:rsidR="00EE7E1B">
        <w:t xml:space="preserve"> </w:t>
      </w:r>
      <w:proofErr w:type="gramStart"/>
      <w:r w:rsidR="00EE7E1B">
        <w:t>must be submitted</w:t>
      </w:r>
      <w:proofErr w:type="gramEnd"/>
      <w:r w:rsidR="00EE7E1B">
        <w:t xml:space="preserve"> electronically as an attachment to an e-mail to the </w:t>
      </w:r>
      <w:r w:rsidR="00B9555D">
        <w:t>RFA</w:t>
      </w:r>
      <w:r w:rsidR="00EE7E1B">
        <w:t xml:space="preserve"> Coordinator at the e-mail address listed in Section </w:t>
      </w:r>
      <w:r w:rsidR="00EE7E1B">
        <w:fldChar w:fldCharType="begin"/>
      </w:r>
      <w:r w:rsidR="00EE7E1B">
        <w:instrText xml:space="preserve"> REF _Ref466023216 \r \h </w:instrText>
      </w:r>
      <w:r w:rsidR="00EE7E1B">
        <w:fldChar w:fldCharType="separate"/>
      </w:r>
      <w:r w:rsidR="00205D13">
        <w:t>2</w:t>
      </w:r>
      <w:r w:rsidR="00EE7E1B">
        <w:fldChar w:fldCharType="end"/>
      </w:r>
      <w:r w:rsidR="00EE7E1B">
        <w:t xml:space="preserve">. Attachments to e-mail </w:t>
      </w:r>
      <w:r w:rsidR="000A6063">
        <w:t xml:space="preserve">should </w:t>
      </w:r>
      <w:r w:rsidR="00EE7E1B">
        <w:t xml:space="preserve">be in Microsoft Word format or PDF. Zipped files </w:t>
      </w:r>
      <w:proofErr w:type="gramStart"/>
      <w:r w:rsidR="00EE7E1B">
        <w:t>cannot be received</w:t>
      </w:r>
      <w:proofErr w:type="gramEnd"/>
      <w:r w:rsidR="00EE7E1B">
        <w:t xml:space="preserve"> by HCA and cannot be used for submission of </w:t>
      </w:r>
      <w:r>
        <w:t>applications</w:t>
      </w:r>
      <w:r w:rsidR="00EE7E1B">
        <w:t xml:space="preserve">. The cover submittal letter and the Certifications and Assurances form must have a scanned signature of the individual within the organization authorized to bind the Bidder to the </w:t>
      </w:r>
      <w:r w:rsidR="00CF4074">
        <w:t>award</w:t>
      </w:r>
      <w:r w:rsidR="00EE7E1B">
        <w:t xml:space="preserve">. HCA does not assume responsibility for problems with Bidder’s e-mail. If HCA e-mail is not working, appropriate allowances </w:t>
      </w:r>
      <w:proofErr w:type="gramStart"/>
      <w:r w:rsidR="00EE7E1B">
        <w:t>will be made</w:t>
      </w:r>
      <w:proofErr w:type="gramEnd"/>
      <w:r w:rsidR="00EE7E1B">
        <w:t>.</w:t>
      </w:r>
    </w:p>
    <w:p w14:paraId="4C3AC2B7" w14:textId="77777777" w:rsidR="00E46BB4" w:rsidRDefault="00E46BB4" w:rsidP="008D643D"/>
    <w:p w14:paraId="054CC7BE" w14:textId="77777777" w:rsidR="00EE7E1B" w:rsidRDefault="004047A7" w:rsidP="008D643D">
      <w:pPr>
        <w:tabs>
          <w:tab w:val="left" w:pos="-720"/>
          <w:tab w:val="left" w:pos="360"/>
          <w:tab w:val="left" w:pos="720"/>
          <w:tab w:val="left" w:pos="1080"/>
          <w:tab w:val="left" w:pos="1440"/>
          <w:tab w:val="left" w:pos="1800"/>
          <w:tab w:val="left" w:pos="2160"/>
          <w:tab w:val="left" w:pos="2520"/>
          <w:tab w:val="left" w:pos="2880"/>
        </w:tabs>
      </w:pPr>
      <w:r>
        <w:t>Applications</w:t>
      </w:r>
      <w:r w:rsidR="00EE7E1B" w:rsidRPr="008D643D">
        <w:t xml:space="preserve"> may not be transmitted using facsimile </w:t>
      </w:r>
      <w:r w:rsidR="00414D45" w:rsidRPr="008D643D">
        <w:t>transmission</w:t>
      </w:r>
      <w:r w:rsidR="00EE7E1B" w:rsidRPr="008D643D">
        <w:t>.</w:t>
      </w:r>
    </w:p>
    <w:p w14:paraId="6D976EA8" w14:textId="77777777" w:rsidR="00E46BB4" w:rsidRPr="008D643D" w:rsidRDefault="00E46BB4" w:rsidP="008D643D">
      <w:pPr>
        <w:tabs>
          <w:tab w:val="left" w:pos="-720"/>
          <w:tab w:val="left" w:pos="360"/>
          <w:tab w:val="left" w:pos="720"/>
          <w:tab w:val="left" w:pos="1080"/>
          <w:tab w:val="left" w:pos="1440"/>
          <w:tab w:val="left" w:pos="1800"/>
          <w:tab w:val="left" w:pos="2160"/>
          <w:tab w:val="left" w:pos="2520"/>
          <w:tab w:val="left" w:pos="2880"/>
        </w:tabs>
      </w:pPr>
    </w:p>
    <w:p w14:paraId="657D0A6E" w14:textId="77777777" w:rsidR="00EE7E1B" w:rsidRPr="008D643D" w:rsidRDefault="00EE7E1B" w:rsidP="008D643D">
      <w:r w:rsidRPr="008D643D">
        <w:t xml:space="preserve">Bidders should allow sufficient time to ensure timely receipt of the </w:t>
      </w:r>
      <w:r w:rsidR="004047A7">
        <w:t>application</w:t>
      </w:r>
      <w:r w:rsidRPr="008D643D">
        <w:t xml:space="preserve"> by the </w:t>
      </w:r>
      <w:r w:rsidR="00B9555D">
        <w:t>RFA</w:t>
      </w:r>
      <w:r w:rsidRPr="008D643D">
        <w:t xml:space="preserve"> Coordinator. Late </w:t>
      </w:r>
      <w:r w:rsidR="004047A7">
        <w:t>application</w:t>
      </w:r>
      <w:r w:rsidRPr="008D643D">
        <w:t xml:space="preserve">s will not be accepted and </w:t>
      </w:r>
      <w:proofErr w:type="gramStart"/>
      <w:r w:rsidRPr="008D643D">
        <w:t>will be automatically disqualified</w:t>
      </w:r>
      <w:proofErr w:type="gramEnd"/>
      <w:r w:rsidRPr="008D643D">
        <w:t xml:space="preserve"> from further consideration, unless HCA e-mail is found to be at fault. All </w:t>
      </w:r>
      <w:r w:rsidR="004047A7">
        <w:t>application</w:t>
      </w:r>
      <w:r w:rsidRPr="008D643D">
        <w:t xml:space="preserve">s and any accompanying documentation become the property of HCA and </w:t>
      </w:r>
      <w:proofErr w:type="gramStart"/>
      <w:r w:rsidRPr="008D643D">
        <w:t>will not be returned</w:t>
      </w:r>
      <w:proofErr w:type="gramEnd"/>
      <w:r w:rsidRPr="008D643D">
        <w:t>.</w:t>
      </w:r>
    </w:p>
    <w:p w14:paraId="09061147" w14:textId="77777777" w:rsidR="00EE7E1B" w:rsidRPr="008D643D" w:rsidRDefault="00D62D3D" w:rsidP="008D643D">
      <w:pPr>
        <w:pStyle w:val="Heading2"/>
      </w:pPr>
      <w:bookmarkStart w:id="42" w:name="_Toc528562987"/>
      <w:r w:rsidRPr="008D643D">
        <w:t>PROPRIETARY INFORMATION</w:t>
      </w:r>
      <w:r>
        <w:t xml:space="preserve"> / </w:t>
      </w:r>
      <w:r w:rsidRPr="008D643D">
        <w:t>PUBLIC DISCLOSURE</w:t>
      </w:r>
      <w:bookmarkEnd w:id="42"/>
    </w:p>
    <w:p w14:paraId="48D1992C" w14:textId="77777777" w:rsidR="00E46BB4" w:rsidRDefault="00E46BB4" w:rsidP="008D643D"/>
    <w:p w14:paraId="2BEE18A8" w14:textId="77777777" w:rsidR="00D62D3D" w:rsidRDefault="004047A7" w:rsidP="008D643D">
      <w:r>
        <w:t>Application</w:t>
      </w:r>
      <w:r w:rsidR="00D62D3D" w:rsidRPr="008D643D">
        <w:t xml:space="preserve">s submitted in response to this competitive procurement </w:t>
      </w:r>
      <w:r w:rsidR="000A6063">
        <w:t>will</w:t>
      </w:r>
      <w:r w:rsidR="000A6063" w:rsidRPr="008D643D">
        <w:t xml:space="preserve"> </w:t>
      </w:r>
      <w:r w:rsidR="00D62D3D" w:rsidRPr="008D643D">
        <w:t>become the property of HCA.</w:t>
      </w:r>
      <w:r w:rsidR="00D62D3D">
        <w:t xml:space="preserve"> </w:t>
      </w:r>
      <w:r w:rsidR="00D62D3D" w:rsidRPr="008D643D">
        <w:t xml:space="preserve">All </w:t>
      </w:r>
      <w:r>
        <w:t>application</w:t>
      </w:r>
      <w:r w:rsidR="00D62D3D" w:rsidRPr="008D643D">
        <w:t xml:space="preserve">s received </w:t>
      </w:r>
      <w:r w:rsidR="000A6063">
        <w:t>will</w:t>
      </w:r>
      <w:r w:rsidR="000A6063" w:rsidRPr="008D643D">
        <w:t xml:space="preserve"> </w:t>
      </w:r>
      <w:r w:rsidR="00D62D3D" w:rsidRPr="008D643D">
        <w:t xml:space="preserve">remain confidential until the </w:t>
      </w:r>
      <w:r w:rsidR="00D052D3">
        <w:t>ASB</w:t>
      </w:r>
      <w:r w:rsidR="0021578F" w:rsidRPr="008D643D">
        <w:t xml:space="preserve"> </w:t>
      </w:r>
      <w:proofErr w:type="gramStart"/>
      <w:r w:rsidR="00D62D3D" w:rsidRPr="008D643D">
        <w:t>is announced</w:t>
      </w:r>
      <w:proofErr w:type="gramEnd"/>
      <w:r w:rsidR="00D62D3D" w:rsidRPr="008D643D">
        <w:t xml:space="preserve">; thereafter, the </w:t>
      </w:r>
      <w:r>
        <w:t>application</w:t>
      </w:r>
      <w:r w:rsidR="00D62D3D" w:rsidRPr="008D643D">
        <w:t xml:space="preserve">s </w:t>
      </w:r>
      <w:r w:rsidR="000A6063">
        <w:t>will</w:t>
      </w:r>
      <w:r w:rsidR="000A6063" w:rsidRPr="008D643D">
        <w:t xml:space="preserve"> </w:t>
      </w:r>
      <w:r w:rsidR="00D62D3D" w:rsidRPr="008D643D">
        <w:t>be deemed public records as defined in</w:t>
      </w:r>
      <w:r w:rsidR="00D62D3D">
        <w:t xml:space="preserve"> chapter</w:t>
      </w:r>
      <w:r w:rsidR="00D62D3D" w:rsidRPr="008D643D">
        <w:t xml:space="preserve"> 42.56 of the Revised Code of Washington (RCW).</w:t>
      </w:r>
    </w:p>
    <w:p w14:paraId="6834BF8B" w14:textId="77777777" w:rsidR="00E46BB4" w:rsidRPr="00B65344" w:rsidRDefault="00E46BB4" w:rsidP="008D643D"/>
    <w:p w14:paraId="4AA52185" w14:textId="77777777" w:rsidR="00D62D3D" w:rsidRDefault="00D62D3D" w:rsidP="00B65344">
      <w:r w:rsidRPr="008D643D">
        <w:t xml:space="preserve">Any information in the </w:t>
      </w:r>
      <w:r w:rsidR="004047A7">
        <w:t>application</w:t>
      </w:r>
      <w:r w:rsidRPr="008D643D">
        <w:t xml:space="preserve"> that the Bidder desires to claim as proprietary and exempt from disclosure under the provisions of</w:t>
      </w:r>
      <w:r>
        <w:t xml:space="preserve"> chapter</w:t>
      </w:r>
      <w:r w:rsidRPr="008D643D">
        <w:t xml:space="preserve"> 42.56 RCW, or other state or federal law that provides for the nondisclosure of your </w:t>
      </w:r>
      <w:proofErr w:type="gramStart"/>
      <w:r w:rsidRPr="008D643D">
        <w:t>document,</w:t>
      </w:r>
      <w:proofErr w:type="gramEnd"/>
      <w:r>
        <w:t xml:space="preserve"> </w:t>
      </w:r>
      <w:r w:rsidRPr="008D643D">
        <w:t xml:space="preserve">must be clearly designated. The information </w:t>
      </w:r>
      <w:proofErr w:type="gramStart"/>
      <w:r w:rsidRPr="008D643D">
        <w:t>must be clearly identified</w:t>
      </w:r>
      <w:proofErr w:type="gramEnd"/>
      <w:r w:rsidRPr="008D643D">
        <w:t xml:space="preserve"> and the particular exemption from disclosure upon which the Bidder is making the claim must be cited. Each page containing the information claimed to be exempt from disclosure </w:t>
      </w:r>
      <w:proofErr w:type="gramStart"/>
      <w:r w:rsidRPr="008D643D">
        <w:t>must be clearly identified</w:t>
      </w:r>
      <w:proofErr w:type="gramEnd"/>
      <w:r w:rsidRPr="008D643D">
        <w:t xml:space="preserve"> by the words “Proprietary Information” printed on the lower right hand corner of the page. Marking the entire </w:t>
      </w:r>
      <w:r w:rsidR="004047A7">
        <w:t>application</w:t>
      </w:r>
      <w:r w:rsidRPr="008D643D">
        <w:t xml:space="preserve"> exempt from disclosure or as</w:t>
      </w:r>
      <w:r>
        <w:t xml:space="preserve"> </w:t>
      </w:r>
      <w:r w:rsidRPr="008D643D">
        <w:t xml:space="preserve">Proprietary Information </w:t>
      </w:r>
      <w:proofErr w:type="gramStart"/>
      <w:r w:rsidRPr="008D643D">
        <w:t>will not be honored</w:t>
      </w:r>
      <w:proofErr w:type="gramEnd"/>
      <w:r w:rsidRPr="008D643D">
        <w:t>.</w:t>
      </w:r>
    </w:p>
    <w:p w14:paraId="3C03C5FB" w14:textId="77777777" w:rsidR="00E46BB4" w:rsidRPr="00B65344" w:rsidRDefault="00E46BB4" w:rsidP="00B65344"/>
    <w:p w14:paraId="77CEFFC7" w14:textId="77777777" w:rsidR="00D62D3D" w:rsidRPr="00B65344" w:rsidRDefault="00D62D3D" w:rsidP="00B65344">
      <w:r w:rsidRPr="008D643D">
        <w:t xml:space="preserve">If a public records request </w:t>
      </w:r>
      <w:proofErr w:type="gramStart"/>
      <w:r w:rsidRPr="008D643D">
        <w:t>is made</w:t>
      </w:r>
      <w:proofErr w:type="gramEnd"/>
      <w:r>
        <w:t xml:space="preserve"> </w:t>
      </w:r>
      <w:r w:rsidRPr="008D643D">
        <w:t>for</w:t>
      </w:r>
      <w:r>
        <w:t xml:space="preserve"> </w:t>
      </w:r>
      <w:r w:rsidRPr="008D643D">
        <w:t>the information that the Bidder has marked</w:t>
      </w:r>
      <w:r>
        <w:t xml:space="preserve"> </w:t>
      </w:r>
      <w:r w:rsidRPr="008D643D">
        <w:t>as</w:t>
      </w:r>
      <w:r>
        <w:t xml:space="preserve"> “</w:t>
      </w:r>
      <w:r w:rsidRPr="008D643D">
        <w:t>Proprietary Information</w:t>
      </w:r>
      <w:r>
        <w:t xml:space="preserve">,” </w:t>
      </w:r>
      <w:r w:rsidRPr="008D643D">
        <w:t>HCA will notify the Bidder of the request and of the date that the records will be released to the requester unless the Bidder obtains a court order enjoining that disclosure. If the Bidder fails to obtain the court order enjoining disclosure, HCA will release the requested information on the date specified. If a Bidder obtains</w:t>
      </w:r>
      <w:r>
        <w:t xml:space="preserve"> </w:t>
      </w:r>
      <w:r w:rsidRPr="008D643D">
        <w:t>a court order from a court of competent jurisdiction</w:t>
      </w:r>
      <w:r>
        <w:t xml:space="preserve"> </w:t>
      </w:r>
      <w:r w:rsidRPr="008D643D">
        <w:t>enjoining disclosure pursuant to</w:t>
      </w:r>
      <w:r>
        <w:t xml:space="preserve"> chapter</w:t>
      </w:r>
      <w:r w:rsidRPr="008D643D">
        <w:t xml:space="preserve"> 42.56 RCW, or other state or federal law that provides for nondisclosure, HCA </w:t>
      </w:r>
      <w:r w:rsidR="000A6063">
        <w:t>will</w:t>
      </w:r>
      <w:r w:rsidR="000A6063" w:rsidRPr="008D643D">
        <w:t xml:space="preserve"> </w:t>
      </w:r>
      <w:r w:rsidRPr="008D643D">
        <w:t xml:space="preserve">maintain the confidentiality of the </w:t>
      </w:r>
      <w:r>
        <w:t>Bidder’s</w:t>
      </w:r>
      <w:r w:rsidRPr="008D643D">
        <w:t xml:space="preserve"> information per the court order.</w:t>
      </w:r>
    </w:p>
    <w:p w14:paraId="5B376E13" w14:textId="77777777" w:rsidR="00D62D3D" w:rsidRDefault="00D62D3D" w:rsidP="00B65344">
      <w:r>
        <w:t xml:space="preserve">A charge </w:t>
      </w:r>
      <w:proofErr w:type="gramStart"/>
      <w:r>
        <w:t>will be made</w:t>
      </w:r>
      <w:proofErr w:type="gramEnd"/>
      <w:r>
        <w:t xml:space="preserve"> for copying and shipping, as outlined in RCW 42.56. No fee </w:t>
      </w:r>
      <w:proofErr w:type="gramStart"/>
      <w:r w:rsidR="000A6063">
        <w:t xml:space="preserve">will </w:t>
      </w:r>
      <w:r>
        <w:t>be charged</w:t>
      </w:r>
      <w:proofErr w:type="gramEnd"/>
      <w:r>
        <w:t xml:space="preserve"> for inspection of contract files, but 24 hours’ notice to the </w:t>
      </w:r>
      <w:r w:rsidR="00B9555D">
        <w:t>RFA</w:t>
      </w:r>
      <w:r>
        <w:t xml:space="preserve"> Coordinator is required. All requests for information </w:t>
      </w:r>
      <w:proofErr w:type="gramStart"/>
      <w:r>
        <w:t>should be directed</w:t>
      </w:r>
      <w:proofErr w:type="gramEnd"/>
      <w:r>
        <w:t xml:space="preserve"> to the </w:t>
      </w:r>
      <w:r w:rsidR="00B9555D">
        <w:t>RFA</w:t>
      </w:r>
      <w:r>
        <w:t xml:space="preserve"> Coordinator.</w:t>
      </w:r>
    </w:p>
    <w:p w14:paraId="7886C79C" w14:textId="77777777" w:rsidR="00D62D3D" w:rsidRPr="00B65344" w:rsidRDefault="00D62D3D" w:rsidP="00B65344">
      <w:pPr>
        <w:pStyle w:val="Heading2"/>
      </w:pPr>
      <w:bookmarkStart w:id="43" w:name="_Toc528562988"/>
      <w:r w:rsidRPr="00B65344">
        <w:t xml:space="preserve">REVISIONS </w:t>
      </w:r>
      <w:r w:rsidR="00B65344">
        <w:t>TO</w:t>
      </w:r>
      <w:r w:rsidRPr="00B65344">
        <w:t xml:space="preserve"> THE </w:t>
      </w:r>
      <w:r w:rsidR="00B9555D">
        <w:t>RFA</w:t>
      </w:r>
      <w:bookmarkEnd w:id="43"/>
    </w:p>
    <w:p w14:paraId="65A49D69" w14:textId="77777777" w:rsidR="00E46BB4" w:rsidRDefault="00E46BB4" w:rsidP="003A4747">
      <w:pPr>
        <w:spacing w:line="276" w:lineRule="auto"/>
      </w:pPr>
    </w:p>
    <w:p w14:paraId="7737BB27" w14:textId="77777777" w:rsidR="00D62D3D" w:rsidRDefault="00D62D3D" w:rsidP="003A4747">
      <w:pPr>
        <w:spacing w:line="276" w:lineRule="auto"/>
      </w:pPr>
      <w:r>
        <w:t xml:space="preserve">In the event it becomes necessary to revise any part of this </w:t>
      </w:r>
      <w:r w:rsidR="00B9555D">
        <w:t>RFA</w:t>
      </w:r>
      <w:r>
        <w:t xml:space="preserve">, addenda </w:t>
      </w:r>
      <w:proofErr w:type="gramStart"/>
      <w:r>
        <w:t>will be provided</w:t>
      </w:r>
      <w:proofErr w:type="gramEnd"/>
      <w:r>
        <w:t xml:space="preserve"> via e-mail to all individuals who have made the </w:t>
      </w:r>
      <w:r w:rsidR="00B9555D">
        <w:t>RFA</w:t>
      </w:r>
      <w:r>
        <w:t xml:space="preserve"> Coordinator aware of their interest</w:t>
      </w:r>
      <w:r w:rsidR="00432E77">
        <w:t xml:space="preserve">. </w:t>
      </w:r>
      <w:r>
        <w:t xml:space="preserve"> For this purpose, the published questions and answers and any other pertinent information </w:t>
      </w:r>
      <w:r w:rsidR="000A6063">
        <w:t xml:space="preserve">will </w:t>
      </w:r>
      <w:proofErr w:type="gramStart"/>
      <w:r>
        <w:t>be provided</w:t>
      </w:r>
      <w:proofErr w:type="gramEnd"/>
      <w:r>
        <w:t xml:space="preserve"> as an addendum to the </w:t>
      </w:r>
      <w:r w:rsidR="00B9555D">
        <w:t>RFA</w:t>
      </w:r>
      <w:r>
        <w:t xml:space="preserve"> and will be placed on the website</w:t>
      </w:r>
      <w:r w:rsidR="006E12F1">
        <w:t xml:space="preserve"> at </w:t>
      </w:r>
      <w:hyperlink r:id="rId18" w:history="1">
        <w:r w:rsidR="006E12F1" w:rsidRPr="00432E77">
          <w:rPr>
            <w:rStyle w:val="Hyperlink"/>
          </w:rPr>
          <w:t>https://www.hca.wa.gov/about-hca/bids-and-contracts</w:t>
        </w:r>
      </w:hyperlink>
      <w:r>
        <w:t>.</w:t>
      </w:r>
    </w:p>
    <w:p w14:paraId="3013CA98" w14:textId="77777777" w:rsidR="00E46BB4" w:rsidRDefault="00E46BB4" w:rsidP="00B65344"/>
    <w:p w14:paraId="024FF3C7" w14:textId="77777777" w:rsidR="00D62D3D" w:rsidRDefault="00D62D3D" w:rsidP="00B65344">
      <w:r>
        <w:t xml:space="preserve">HCA also reserves the right to cancel or to reissue the </w:t>
      </w:r>
      <w:r w:rsidR="00B9555D">
        <w:t>RFA</w:t>
      </w:r>
      <w:r>
        <w:t xml:space="preserve"> in whole or in part, prior to execution of </w:t>
      </w:r>
      <w:proofErr w:type="gramStart"/>
      <w:r>
        <w:t xml:space="preserve">a </w:t>
      </w:r>
      <w:r w:rsidR="000F0345">
        <w:t>this</w:t>
      </w:r>
      <w:proofErr w:type="gramEnd"/>
      <w:r w:rsidR="000F0345">
        <w:t xml:space="preserve"> award.</w:t>
      </w:r>
    </w:p>
    <w:p w14:paraId="5047C281" w14:textId="77777777" w:rsidR="00D62D3D" w:rsidRPr="008D643D" w:rsidRDefault="00D62D3D" w:rsidP="00237554">
      <w:pPr>
        <w:pStyle w:val="Heading2"/>
      </w:pPr>
      <w:bookmarkStart w:id="44" w:name="_Toc528562989"/>
      <w:r w:rsidRPr="008D643D">
        <w:t>COMPLAINT PROCESS</w:t>
      </w:r>
      <w:bookmarkEnd w:id="44"/>
    </w:p>
    <w:p w14:paraId="6BFDA4F5" w14:textId="77777777" w:rsidR="00E46BB4" w:rsidRDefault="00E46BB4" w:rsidP="00237554"/>
    <w:p w14:paraId="7CAE3087" w14:textId="77777777" w:rsidR="00D62D3D" w:rsidRDefault="00D62D3D" w:rsidP="00E46BB4">
      <w:pPr>
        <w:pStyle w:val="Heading3"/>
      </w:pPr>
      <w:r>
        <w:t>Vendors may submit a complaint to HCA based on any of the following:</w:t>
      </w:r>
    </w:p>
    <w:p w14:paraId="4188B00A" w14:textId="77777777" w:rsidR="00E46BB4" w:rsidRPr="00E46BB4" w:rsidRDefault="00E46BB4" w:rsidP="00E46BB4"/>
    <w:p w14:paraId="33D6595C" w14:textId="77777777" w:rsidR="00D62D3D" w:rsidRDefault="00D62D3D" w:rsidP="00551F6C">
      <w:pPr>
        <w:pStyle w:val="Heading4"/>
        <w:ind w:left="2088"/>
      </w:pPr>
      <w:r w:rsidRPr="00E46BB4">
        <w:t>The solicitation unnecessarily restricts competition;</w:t>
      </w:r>
    </w:p>
    <w:p w14:paraId="412EDD36" w14:textId="77777777" w:rsidR="00E46BB4" w:rsidRPr="00E46BB4" w:rsidRDefault="00E46BB4" w:rsidP="00551F6C">
      <w:pPr>
        <w:ind w:left="720"/>
      </w:pPr>
    </w:p>
    <w:p w14:paraId="3DE942B3" w14:textId="77777777" w:rsidR="00D62D3D" w:rsidRDefault="00D62D3D" w:rsidP="00551F6C">
      <w:pPr>
        <w:pStyle w:val="Heading4"/>
        <w:ind w:left="2088"/>
      </w:pPr>
      <w:r w:rsidRPr="00E46BB4">
        <w:t>The solicitation evaluation or scoring process is unfair; or</w:t>
      </w:r>
    </w:p>
    <w:p w14:paraId="38B09DF3" w14:textId="77777777" w:rsidR="00E46BB4" w:rsidRPr="00E46BB4" w:rsidRDefault="00E46BB4" w:rsidP="00551F6C">
      <w:pPr>
        <w:ind w:left="720"/>
      </w:pPr>
    </w:p>
    <w:p w14:paraId="6AA853B5" w14:textId="77777777" w:rsidR="00D62D3D" w:rsidRDefault="00D62D3D" w:rsidP="00551F6C">
      <w:pPr>
        <w:pStyle w:val="Heading4"/>
        <w:ind w:left="2088"/>
      </w:pPr>
      <w:r w:rsidRPr="00E46BB4">
        <w:t>The solicitation requirements are inadequate or insufficient to prepare a response.</w:t>
      </w:r>
    </w:p>
    <w:p w14:paraId="56A03E30" w14:textId="77777777" w:rsidR="00E46BB4" w:rsidRPr="00E46BB4" w:rsidRDefault="00E46BB4" w:rsidP="00E46BB4"/>
    <w:p w14:paraId="5C7EA5CE" w14:textId="77777777" w:rsidR="00D62D3D" w:rsidRDefault="00D62D3D" w:rsidP="00E46BB4">
      <w:pPr>
        <w:pStyle w:val="Heading3"/>
      </w:pPr>
      <w:r w:rsidRPr="00237554">
        <w:lastRenderedPageBreak/>
        <w:t xml:space="preserve">A complaint </w:t>
      </w:r>
      <w:proofErr w:type="gramStart"/>
      <w:r w:rsidRPr="00237554">
        <w:t>may be submitted</w:t>
      </w:r>
      <w:proofErr w:type="gramEnd"/>
      <w:r w:rsidRPr="00237554">
        <w:t xml:space="preserve"> to </w:t>
      </w:r>
      <w:r w:rsidRPr="008D643D">
        <w:t>HCA</w:t>
      </w:r>
      <w:r w:rsidRPr="00237554">
        <w:t xml:space="preserve"> at any time prior to </w:t>
      </w:r>
      <w:r>
        <w:t>five</w:t>
      </w:r>
      <w:r w:rsidRPr="00237554">
        <w:t xml:space="preserve"> business days before the bid response deadline. The complaint must meet the following requirements:</w:t>
      </w:r>
    </w:p>
    <w:p w14:paraId="01ABBF09" w14:textId="77777777" w:rsidR="00E46BB4" w:rsidRPr="00E46BB4" w:rsidRDefault="00E46BB4" w:rsidP="00E46BB4"/>
    <w:p w14:paraId="34CC5EAA" w14:textId="77777777" w:rsidR="00D62D3D" w:rsidRDefault="00D62D3D" w:rsidP="00E46BB4">
      <w:pPr>
        <w:pStyle w:val="Heading4"/>
      </w:pPr>
      <w:r w:rsidRPr="00237554">
        <w:t>The complaint must be in writing;</w:t>
      </w:r>
    </w:p>
    <w:p w14:paraId="1F58618D" w14:textId="77777777" w:rsidR="00E46BB4" w:rsidRPr="00E46BB4" w:rsidRDefault="00E46BB4" w:rsidP="00E46BB4"/>
    <w:p w14:paraId="1CA314C6" w14:textId="77777777" w:rsidR="00D62D3D" w:rsidRDefault="00D62D3D" w:rsidP="00E46BB4">
      <w:pPr>
        <w:pStyle w:val="Heading4"/>
      </w:pPr>
      <w:r w:rsidRPr="00237554">
        <w:t xml:space="preserve">The complaint must be sent to the </w:t>
      </w:r>
      <w:r w:rsidR="00B9555D">
        <w:t>RFA</w:t>
      </w:r>
      <w:r w:rsidRPr="00237554">
        <w:t xml:space="preserve"> </w:t>
      </w:r>
      <w:r w:rsidRPr="00606F82">
        <w:t>Coordinator</w:t>
      </w:r>
      <w:r w:rsidRPr="00237554">
        <w:t xml:space="preserve"> in a timely manner;</w:t>
      </w:r>
    </w:p>
    <w:p w14:paraId="3760AC66" w14:textId="77777777" w:rsidR="00E46BB4" w:rsidRPr="00E46BB4" w:rsidRDefault="00E46BB4" w:rsidP="00E46BB4"/>
    <w:p w14:paraId="12C28EF0" w14:textId="77777777" w:rsidR="00D62D3D" w:rsidRDefault="00D62D3D" w:rsidP="00E46BB4">
      <w:pPr>
        <w:pStyle w:val="Heading4"/>
      </w:pPr>
      <w:r w:rsidRPr="00237554">
        <w:t>The complaint should clearly articulate the basis for the complaint; and</w:t>
      </w:r>
    </w:p>
    <w:p w14:paraId="4CF24469" w14:textId="77777777" w:rsidR="00E46BB4" w:rsidRPr="00E46BB4" w:rsidRDefault="00E46BB4" w:rsidP="00E46BB4"/>
    <w:p w14:paraId="053744F8" w14:textId="77777777" w:rsidR="00D62D3D" w:rsidRDefault="00D62D3D" w:rsidP="00E46BB4">
      <w:pPr>
        <w:pStyle w:val="Heading4"/>
      </w:pPr>
      <w:r w:rsidRPr="00237554">
        <w:t>The complaint should include a proposed remedy.</w:t>
      </w:r>
    </w:p>
    <w:p w14:paraId="345D82E2" w14:textId="77777777" w:rsidR="00E46BB4" w:rsidRPr="00E46BB4" w:rsidRDefault="00E46BB4" w:rsidP="00E46BB4"/>
    <w:p w14:paraId="0272F910" w14:textId="77777777" w:rsidR="00D62D3D" w:rsidRPr="00237554" w:rsidRDefault="00D62D3D" w:rsidP="003A4747">
      <w:pPr>
        <w:spacing w:line="276" w:lineRule="auto"/>
      </w:pPr>
      <w:r w:rsidRPr="00237554">
        <w:t xml:space="preserve">The </w:t>
      </w:r>
      <w:r w:rsidR="00B9555D">
        <w:t>RFA</w:t>
      </w:r>
      <w:r w:rsidRPr="00237554">
        <w:t xml:space="preserve"> </w:t>
      </w:r>
      <w:r>
        <w:t>Coordinator</w:t>
      </w:r>
      <w:r w:rsidRPr="00237554">
        <w:t xml:space="preserve"> will respond to the complaint in writing. The response to the complaint and any changes to the solicitation will be</w:t>
      </w:r>
      <w:r w:rsidR="003167DF">
        <w:t xml:space="preserve"> </w:t>
      </w:r>
      <w:r w:rsidR="00E522AB">
        <w:t>will be provided via e-mail to all individuals who have made the RFA Coordinator aware of their interest</w:t>
      </w:r>
      <w:r w:rsidR="00182D65">
        <w:t xml:space="preserve"> and posted on the HCA website</w:t>
      </w:r>
      <w:r w:rsidR="00D50F84">
        <w:t xml:space="preserve">. </w:t>
      </w:r>
      <w:r w:rsidRPr="00237554">
        <w:t xml:space="preserve">The Director of </w:t>
      </w:r>
      <w:r w:rsidRPr="008D643D">
        <w:t>HCA</w:t>
      </w:r>
      <w:r w:rsidRPr="00237554">
        <w:t xml:space="preserve"> will </w:t>
      </w:r>
      <w:proofErr w:type="gramStart"/>
      <w:r w:rsidRPr="00237554">
        <w:t>be notified</w:t>
      </w:r>
      <w:proofErr w:type="gramEnd"/>
      <w:r w:rsidRPr="00237554">
        <w:t xml:space="preserve"> of all complaints and will be provided a copy of </w:t>
      </w:r>
      <w:r>
        <w:t>HCA’s</w:t>
      </w:r>
      <w:r w:rsidRPr="00237554">
        <w:t xml:space="preserve"> response. The complaint </w:t>
      </w:r>
      <w:proofErr w:type="gramStart"/>
      <w:r w:rsidRPr="00237554">
        <w:t>may not be raised</w:t>
      </w:r>
      <w:proofErr w:type="gramEnd"/>
      <w:r w:rsidRPr="00237554">
        <w:t xml:space="preserve"> again during the protest period. </w:t>
      </w:r>
      <w:r>
        <w:t>HCA’s</w:t>
      </w:r>
      <w:r w:rsidRPr="00237554">
        <w:t xml:space="preserve"> action or inaction in response to the complaint will be final. There will be no appeal process</w:t>
      </w:r>
      <w:r>
        <w:t>.</w:t>
      </w:r>
    </w:p>
    <w:p w14:paraId="0FC98FF1" w14:textId="77777777" w:rsidR="00D62D3D" w:rsidRPr="00237554" w:rsidRDefault="00DC16D2" w:rsidP="00BA3097">
      <w:pPr>
        <w:pStyle w:val="Heading2"/>
      </w:pPr>
      <w:bookmarkStart w:id="45" w:name="_Toc528562990"/>
      <w:r w:rsidRPr="00237554">
        <w:t>RESPONSIVENESS</w:t>
      </w:r>
      <w:bookmarkEnd w:id="45"/>
    </w:p>
    <w:p w14:paraId="42A3BBB6" w14:textId="77777777" w:rsidR="00E46BB4" w:rsidRDefault="00E46BB4" w:rsidP="00237554"/>
    <w:p w14:paraId="1E651793" w14:textId="77777777" w:rsidR="00DC16D2" w:rsidRDefault="00DC16D2" w:rsidP="003A4747">
      <w:pPr>
        <w:spacing w:line="276" w:lineRule="auto"/>
      </w:pPr>
      <w:r>
        <w:t xml:space="preserve">All </w:t>
      </w:r>
      <w:r w:rsidR="004047A7">
        <w:t>application</w:t>
      </w:r>
      <w:r>
        <w:t xml:space="preserve">s </w:t>
      </w:r>
      <w:proofErr w:type="gramStart"/>
      <w:r>
        <w:t>will be reviewed</w:t>
      </w:r>
      <w:proofErr w:type="gramEnd"/>
      <w:r>
        <w:t xml:space="preserve"> by the </w:t>
      </w:r>
      <w:r w:rsidR="00B9555D">
        <w:t>RFA</w:t>
      </w:r>
      <w:r>
        <w:t xml:space="preserve"> Coordinator to determine compliance with administrative requirements and instructions specified in this </w:t>
      </w:r>
      <w:r w:rsidR="00B9555D">
        <w:t>RFA</w:t>
      </w:r>
      <w:r>
        <w:t xml:space="preserve">. The Bidder </w:t>
      </w:r>
      <w:proofErr w:type="gramStart"/>
      <w:r>
        <w:t>is specifically notified</w:t>
      </w:r>
      <w:proofErr w:type="gramEnd"/>
      <w:r>
        <w:t xml:space="preserve"> that failure to comply with any part of the </w:t>
      </w:r>
      <w:r w:rsidR="00B9555D">
        <w:t>RFA</w:t>
      </w:r>
      <w:r>
        <w:t xml:space="preserve"> may result in rejection of the </w:t>
      </w:r>
      <w:r w:rsidR="004047A7">
        <w:t>application</w:t>
      </w:r>
      <w:r>
        <w:t xml:space="preserve"> as non-responsive.</w:t>
      </w:r>
    </w:p>
    <w:p w14:paraId="27462FCE" w14:textId="77777777" w:rsidR="00DC16D2" w:rsidRDefault="00DC16D2" w:rsidP="003A4747">
      <w:pPr>
        <w:spacing w:line="276" w:lineRule="auto"/>
      </w:pPr>
      <w:r>
        <w:t>HCA also reserves the right at its sole discretion to waive minor administrative irregularities.</w:t>
      </w:r>
    </w:p>
    <w:p w14:paraId="4AA4BDAA" w14:textId="77777777" w:rsidR="00DC16D2" w:rsidRPr="00237554" w:rsidRDefault="00DC16D2" w:rsidP="00BA3097">
      <w:pPr>
        <w:pStyle w:val="Heading2"/>
      </w:pPr>
      <w:bookmarkStart w:id="46" w:name="_Toc528562991"/>
      <w:r w:rsidRPr="00237554">
        <w:t>MOST FAVORABLE TERMS</w:t>
      </w:r>
      <w:bookmarkEnd w:id="46"/>
    </w:p>
    <w:p w14:paraId="2D0CF5B4" w14:textId="77777777" w:rsidR="00E46BB4" w:rsidRDefault="00E46BB4" w:rsidP="00237554"/>
    <w:p w14:paraId="653AD726" w14:textId="77777777" w:rsidR="00DC16D2" w:rsidRDefault="00DC16D2" w:rsidP="00237554">
      <w:r w:rsidRPr="008D643D">
        <w:t xml:space="preserve">HCA reserves the right to make an award without further discussion of the </w:t>
      </w:r>
      <w:r w:rsidR="004047A7">
        <w:t>application</w:t>
      </w:r>
      <w:r w:rsidRPr="008D643D">
        <w:t xml:space="preserve"> submitted. Therefore, the </w:t>
      </w:r>
      <w:r w:rsidR="004047A7">
        <w:t>application</w:t>
      </w:r>
      <w:r w:rsidRPr="008D643D">
        <w:t xml:space="preserve"> should be submitted initially on the most favorable </w:t>
      </w:r>
      <w:proofErr w:type="gramStart"/>
      <w:r w:rsidRPr="008D643D">
        <w:t>terms which</w:t>
      </w:r>
      <w:proofErr w:type="gramEnd"/>
      <w:r w:rsidRPr="008D643D">
        <w:t xml:space="preserve"> the Bidder can propose. HCA does reserve the right to contact a Bidder for clarification of its </w:t>
      </w:r>
      <w:r w:rsidR="004047A7">
        <w:t>application</w:t>
      </w:r>
      <w:r w:rsidRPr="008D643D">
        <w:t>.</w:t>
      </w:r>
    </w:p>
    <w:p w14:paraId="1D5CC810" w14:textId="77777777" w:rsidR="00E46BB4" w:rsidRPr="008D643D" w:rsidRDefault="00E46BB4" w:rsidP="00237554"/>
    <w:p w14:paraId="0B73DFF0" w14:textId="77777777" w:rsidR="00DC16D2" w:rsidRDefault="00DC16D2" w:rsidP="00237554">
      <w:r w:rsidRPr="008D643D">
        <w:t xml:space="preserve">The </w:t>
      </w:r>
      <w:r w:rsidR="0001502B">
        <w:t>ASB</w:t>
      </w:r>
      <w:r w:rsidR="0021578F" w:rsidRPr="008D643D">
        <w:t xml:space="preserve"> </w:t>
      </w:r>
      <w:r w:rsidRPr="008D643D">
        <w:t xml:space="preserve">should be prepared to accept this </w:t>
      </w:r>
      <w:r w:rsidR="00B9555D">
        <w:t>RFA</w:t>
      </w:r>
      <w:r w:rsidRPr="008D643D">
        <w:t xml:space="preserve"> for incorporation into </w:t>
      </w:r>
      <w:r w:rsidR="00282FEE">
        <w:t xml:space="preserve">an </w:t>
      </w:r>
      <w:r w:rsidR="00520492">
        <w:t xml:space="preserve">MOU </w:t>
      </w:r>
      <w:r w:rsidRPr="008D643D">
        <w:t xml:space="preserve">resulting from this </w:t>
      </w:r>
      <w:r w:rsidR="00B9555D">
        <w:t>RFA</w:t>
      </w:r>
      <w:r w:rsidRPr="008D643D">
        <w:t xml:space="preserve">. </w:t>
      </w:r>
    </w:p>
    <w:p w14:paraId="7762B0A8" w14:textId="77777777" w:rsidR="00E46BB4" w:rsidRDefault="00E46BB4" w:rsidP="00237554"/>
    <w:p w14:paraId="20201F42" w14:textId="77777777" w:rsidR="00DF4ABC" w:rsidRDefault="00DF4ABC" w:rsidP="00DF4ABC">
      <w:r>
        <w:t xml:space="preserve">The </w:t>
      </w:r>
      <w:r w:rsidR="008C4907">
        <w:t>ASB</w:t>
      </w:r>
      <w:r>
        <w:t xml:space="preserve"> </w:t>
      </w:r>
      <w:proofErr w:type="gramStart"/>
      <w:r>
        <w:t>will be expected</w:t>
      </w:r>
      <w:proofErr w:type="gramEnd"/>
      <w:r>
        <w:t xml:space="preserve"> to enter into an MOU with HCA and then</w:t>
      </w:r>
      <w:r w:rsidRPr="00C23A39">
        <w:t xml:space="preserve"> </w:t>
      </w:r>
      <w:r>
        <w:t xml:space="preserve">establish appropriate </w:t>
      </w:r>
      <w:r w:rsidR="00FF1B9D">
        <w:t>cooperative agreements</w:t>
      </w:r>
      <w:r>
        <w:t xml:space="preserve"> with identified partners.</w:t>
      </w:r>
      <w:r w:rsidR="00DB0F39">
        <w:t xml:space="preserve"> Both MOUs will support the application process and demonstrate commitment from partners ahead of a successful bid and ensuing implementation efforts. </w:t>
      </w:r>
      <w:r>
        <w:t xml:space="preserve"> . </w:t>
      </w:r>
    </w:p>
    <w:p w14:paraId="0B5BF521" w14:textId="77777777" w:rsidR="00E46BB4" w:rsidRDefault="00E46BB4" w:rsidP="00237554"/>
    <w:p w14:paraId="61D7B7C5" w14:textId="77777777" w:rsidR="002A7033" w:rsidRDefault="002A7033" w:rsidP="002A7033">
      <w:r>
        <w:t xml:space="preserve">If, after the announcement of the ASB, and after a reasonable </w:t>
      </w:r>
      <w:proofErr w:type="gramStart"/>
      <w:r>
        <w:t>period of time</w:t>
      </w:r>
      <w:proofErr w:type="gramEnd"/>
      <w:r>
        <w:t xml:space="preserve">, the ASB and HCA cannot reach agreement on acceptable terms for the </w:t>
      </w:r>
      <w:r w:rsidR="00310CC4">
        <w:t>MOU,</w:t>
      </w:r>
      <w:r>
        <w:t xml:space="preserve"> HCA may cancel the selection and Award to the next most qualified Bidder.</w:t>
      </w:r>
    </w:p>
    <w:p w14:paraId="2BB1F708" w14:textId="77777777" w:rsidR="006F7545" w:rsidRPr="00237554" w:rsidRDefault="006F7545" w:rsidP="00BA3097">
      <w:pPr>
        <w:pStyle w:val="Heading2"/>
      </w:pPr>
      <w:bookmarkStart w:id="47" w:name="_Toc528562992"/>
      <w:r w:rsidRPr="00237554">
        <w:t>COSTS TO PROPOSE</w:t>
      </w:r>
      <w:bookmarkEnd w:id="47"/>
    </w:p>
    <w:p w14:paraId="655EA80C" w14:textId="77777777" w:rsidR="00E46BB4" w:rsidRDefault="00E46BB4" w:rsidP="00237554"/>
    <w:p w14:paraId="7B61D2C3" w14:textId="77777777" w:rsidR="006F7545" w:rsidRDefault="006F7545" w:rsidP="00237554">
      <w:r>
        <w:t>HCA will not be liable for any costs incurred by</w:t>
      </w:r>
      <w:r w:rsidR="00F11E47">
        <w:t xml:space="preserve"> the Bidder in preparation of an </w:t>
      </w:r>
      <w:r w:rsidR="004047A7">
        <w:t>application</w:t>
      </w:r>
      <w:r>
        <w:t xml:space="preserve"> submitted in response to this </w:t>
      </w:r>
      <w:r w:rsidR="00B9555D">
        <w:t>RFA</w:t>
      </w:r>
      <w:r>
        <w:t xml:space="preserve">, in conduct of a presentation, or any other activities related to responding to this </w:t>
      </w:r>
      <w:r w:rsidR="00B9555D">
        <w:t>RFA</w:t>
      </w:r>
      <w:r>
        <w:t>.</w:t>
      </w:r>
      <w:bookmarkStart w:id="48" w:name="_Toc347913273"/>
      <w:bookmarkStart w:id="49" w:name="_Toc377633372"/>
      <w:bookmarkStart w:id="50" w:name="_Toc462323571"/>
    </w:p>
    <w:p w14:paraId="72DF6D16" w14:textId="77777777" w:rsidR="006F7545" w:rsidRDefault="006F7545" w:rsidP="00BD5A3A">
      <w:pPr>
        <w:pStyle w:val="Heading2"/>
        <w:tabs>
          <w:tab w:val="left" w:pos="900"/>
        </w:tabs>
      </w:pPr>
      <w:bookmarkStart w:id="51" w:name="_Toc528562993"/>
      <w:r w:rsidRPr="008D643D">
        <w:t xml:space="preserve">RECEIPT OF INSUFFICIENT NUMBER OF </w:t>
      </w:r>
      <w:bookmarkEnd w:id="48"/>
      <w:bookmarkEnd w:id="49"/>
      <w:bookmarkEnd w:id="50"/>
      <w:r w:rsidR="004047A7">
        <w:t>APPLICATIONS</w:t>
      </w:r>
      <w:bookmarkEnd w:id="51"/>
    </w:p>
    <w:p w14:paraId="0068D4B7" w14:textId="77777777" w:rsidR="00E46BB4" w:rsidRDefault="00E46BB4" w:rsidP="00237554"/>
    <w:p w14:paraId="50B51D5D" w14:textId="77777777" w:rsidR="006F7545" w:rsidRPr="008D643D" w:rsidRDefault="006F7545" w:rsidP="00237554">
      <w:r w:rsidRPr="008D643D">
        <w:t xml:space="preserve">If HCA receives only one responsive </w:t>
      </w:r>
      <w:r w:rsidR="004047A7">
        <w:t>application</w:t>
      </w:r>
      <w:r w:rsidR="004047A7" w:rsidRPr="008D643D">
        <w:t xml:space="preserve"> </w:t>
      </w:r>
      <w:proofErr w:type="gramStart"/>
      <w:r w:rsidRPr="008D643D">
        <w:t>as a result</w:t>
      </w:r>
      <w:proofErr w:type="gramEnd"/>
      <w:r w:rsidRPr="008D643D">
        <w:t xml:space="preserve"> of this </w:t>
      </w:r>
      <w:r w:rsidR="00B9555D">
        <w:t>RFA</w:t>
      </w:r>
      <w:r w:rsidRPr="008D643D">
        <w:t xml:space="preserve">, HCA reserves the right to either: 1) directly negotiate with the Bidder; or 2) not award at all. HCA may continue to have the bidder complete the entire </w:t>
      </w:r>
      <w:r w:rsidR="00B9555D">
        <w:t>RFA</w:t>
      </w:r>
      <w:r w:rsidR="006D230A">
        <w:t xml:space="preserve"> process</w:t>
      </w:r>
      <w:r w:rsidRPr="008D643D">
        <w:t xml:space="preserve">. HCA is under no obligation to tell the </w:t>
      </w:r>
      <w:r>
        <w:t>Bidder</w:t>
      </w:r>
      <w:r w:rsidRPr="008D643D">
        <w:t xml:space="preserve"> if it is the only </w:t>
      </w:r>
      <w:r>
        <w:t>Bidder</w:t>
      </w:r>
      <w:r w:rsidRPr="008D643D">
        <w:t>.</w:t>
      </w:r>
    </w:p>
    <w:p w14:paraId="4F344B0F" w14:textId="77777777" w:rsidR="006F7545" w:rsidRPr="00237554" w:rsidRDefault="006F7545" w:rsidP="0021042C">
      <w:pPr>
        <w:pStyle w:val="Heading2"/>
        <w:tabs>
          <w:tab w:val="left" w:pos="900"/>
        </w:tabs>
        <w:ind w:left="630" w:hanging="270"/>
      </w:pPr>
      <w:bookmarkStart w:id="52" w:name="_Toc528562994"/>
      <w:r w:rsidRPr="00237554">
        <w:lastRenderedPageBreak/>
        <w:t xml:space="preserve">NO OBLIGATION TO </w:t>
      </w:r>
      <w:r w:rsidR="00F46ADB">
        <w:t>AWARD</w:t>
      </w:r>
      <w:bookmarkEnd w:id="52"/>
    </w:p>
    <w:p w14:paraId="2430513F" w14:textId="77777777" w:rsidR="00E46BB4" w:rsidRDefault="00E46BB4" w:rsidP="00237554"/>
    <w:p w14:paraId="6CA9ACB5" w14:textId="77777777" w:rsidR="006F7545" w:rsidRPr="008D643D" w:rsidRDefault="006F7545" w:rsidP="00237554">
      <w:r w:rsidRPr="008D643D">
        <w:t xml:space="preserve">This </w:t>
      </w:r>
      <w:r w:rsidR="00B9555D">
        <w:t>RFA</w:t>
      </w:r>
      <w:r w:rsidRPr="008D643D">
        <w:t xml:space="preserve"> does not obligate the state of Washington or HCA to </w:t>
      </w:r>
      <w:r w:rsidR="00F46ADB">
        <w:t>award</w:t>
      </w:r>
      <w:r w:rsidR="00F46ADB" w:rsidRPr="008D643D">
        <w:t xml:space="preserve"> </w:t>
      </w:r>
      <w:r w:rsidRPr="008D643D">
        <w:t>for services specified herein.</w:t>
      </w:r>
    </w:p>
    <w:p w14:paraId="44539F41" w14:textId="77777777" w:rsidR="006F7545" w:rsidRPr="00237554" w:rsidRDefault="006F7545" w:rsidP="00BA3097">
      <w:pPr>
        <w:pStyle w:val="Heading2"/>
      </w:pPr>
      <w:bookmarkStart w:id="53" w:name="_Toc528562995"/>
      <w:r w:rsidRPr="00237554">
        <w:t xml:space="preserve">REJECTION OF </w:t>
      </w:r>
      <w:r w:rsidR="004047A7">
        <w:t>APPLICATIONS</w:t>
      </w:r>
      <w:bookmarkEnd w:id="53"/>
    </w:p>
    <w:p w14:paraId="5711520F" w14:textId="77777777" w:rsidR="00E46BB4" w:rsidRDefault="00E46BB4" w:rsidP="00237554"/>
    <w:p w14:paraId="4E85F44C" w14:textId="77777777" w:rsidR="006F7545" w:rsidRPr="00237554" w:rsidRDefault="006F7545" w:rsidP="00237554">
      <w:r w:rsidRPr="008D643D">
        <w:t>HCA reserves the right</w:t>
      </w:r>
      <w:r w:rsidR="0029039C">
        <w:t>,</w:t>
      </w:r>
      <w:r w:rsidRPr="008D643D">
        <w:t xml:space="preserve"> at its sole discretion</w:t>
      </w:r>
      <w:r w:rsidR="0029039C">
        <w:t>,</w:t>
      </w:r>
      <w:r w:rsidRPr="008D643D">
        <w:t xml:space="preserve"> to reject </w:t>
      </w:r>
      <w:proofErr w:type="gramStart"/>
      <w:r w:rsidRPr="008D643D">
        <w:t>any and all</w:t>
      </w:r>
      <w:proofErr w:type="gramEnd"/>
      <w:r w:rsidRPr="008D643D">
        <w:t xml:space="preserve"> </w:t>
      </w:r>
      <w:r w:rsidR="004047A7">
        <w:t xml:space="preserve">applications </w:t>
      </w:r>
      <w:r w:rsidRPr="008D643D">
        <w:t>received without penalty and not to issue a</w:t>
      </w:r>
      <w:r w:rsidR="006B04FF">
        <w:t>n</w:t>
      </w:r>
      <w:r w:rsidRPr="008D643D">
        <w:t xml:space="preserve"> </w:t>
      </w:r>
      <w:r w:rsidR="006B04FF">
        <w:t>award</w:t>
      </w:r>
      <w:r w:rsidR="006B04FF" w:rsidRPr="008D643D">
        <w:t xml:space="preserve"> </w:t>
      </w:r>
      <w:r w:rsidRPr="008D643D">
        <w:t xml:space="preserve">as a result of this </w:t>
      </w:r>
      <w:r w:rsidR="00B9555D">
        <w:t>RFA</w:t>
      </w:r>
      <w:r w:rsidRPr="008D643D">
        <w:t>.</w:t>
      </w:r>
    </w:p>
    <w:p w14:paraId="03F9E234" w14:textId="77777777" w:rsidR="00606F82" w:rsidRDefault="00606F82">
      <w:pPr>
        <w:spacing w:after="160" w:line="259" w:lineRule="auto"/>
        <w:ind w:left="0"/>
      </w:pPr>
      <w:r>
        <w:br w:type="page"/>
      </w:r>
    </w:p>
    <w:p w14:paraId="24678928" w14:textId="77777777" w:rsidR="00606F82" w:rsidRPr="00D02EF1" w:rsidRDefault="004047A7" w:rsidP="00F93159">
      <w:pPr>
        <w:pStyle w:val="Heading1"/>
        <w:tabs>
          <w:tab w:val="left" w:pos="360"/>
        </w:tabs>
        <w:ind w:left="0" w:firstLine="0"/>
        <w:rPr>
          <w:u w:val="single"/>
        </w:rPr>
      </w:pPr>
      <w:bookmarkStart w:id="54" w:name="_Toc528562996"/>
      <w:r w:rsidRPr="00D02EF1">
        <w:rPr>
          <w:u w:val="single"/>
        </w:rPr>
        <w:lastRenderedPageBreak/>
        <w:t>APPLICATION</w:t>
      </w:r>
      <w:r w:rsidR="00606F82" w:rsidRPr="00D02EF1">
        <w:rPr>
          <w:u w:val="single"/>
        </w:rPr>
        <w:t xml:space="preserve"> CONTENTS</w:t>
      </w:r>
      <w:bookmarkEnd w:id="54"/>
    </w:p>
    <w:p w14:paraId="33059A13" w14:textId="77777777" w:rsidR="00F93159" w:rsidRDefault="00F93159" w:rsidP="00F93159"/>
    <w:p w14:paraId="78F49CDF" w14:textId="77777777" w:rsidR="00F93159" w:rsidRPr="00F93159" w:rsidRDefault="00F93159" w:rsidP="00F93159">
      <w:pPr>
        <w:rPr>
          <w:b/>
        </w:rPr>
      </w:pPr>
      <w:r w:rsidRPr="00F93159">
        <w:rPr>
          <w:b/>
        </w:rPr>
        <w:t>ELECTRONIC APPLICATIONS:</w:t>
      </w:r>
    </w:p>
    <w:p w14:paraId="5B330C46" w14:textId="77777777" w:rsidR="00E46BB4" w:rsidRPr="008D643D" w:rsidRDefault="00E46BB4" w:rsidP="00237554">
      <w:pPr>
        <w:pStyle w:val="Instructions"/>
      </w:pPr>
    </w:p>
    <w:p w14:paraId="506ABD9C" w14:textId="77777777" w:rsidR="00606F82" w:rsidRDefault="004047A7" w:rsidP="00237554">
      <w:r>
        <w:t xml:space="preserve">Applications </w:t>
      </w:r>
      <w:proofErr w:type="gramStart"/>
      <w:r w:rsidR="00606F82" w:rsidRPr="008D643D">
        <w:t xml:space="preserve">must be written in English and submitted electronically to the </w:t>
      </w:r>
      <w:r w:rsidR="00B9555D">
        <w:t>RFA</w:t>
      </w:r>
      <w:r w:rsidR="00606F82" w:rsidRPr="008D643D">
        <w:t xml:space="preserve"> Coord</w:t>
      </w:r>
      <w:r w:rsidR="00881B6A">
        <w:t>inator in the order noted below</w:t>
      </w:r>
      <w:proofErr w:type="gramEnd"/>
      <w:r w:rsidR="00881B6A">
        <w:t>.</w:t>
      </w:r>
    </w:p>
    <w:p w14:paraId="29F8DDE5" w14:textId="77777777" w:rsidR="003D6F09" w:rsidRDefault="003D6F09" w:rsidP="00237554"/>
    <w:p w14:paraId="4B6553F6" w14:textId="77777777" w:rsidR="003D6F09" w:rsidRDefault="00F548A0" w:rsidP="003D6F09">
      <w:pPr>
        <w:pStyle w:val="ListParagraph"/>
        <w:numPr>
          <w:ilvl w:val="0"/>
          <w:numId w:val="24"/>
        </w:numPr>
      </w:pPr>
      <w:r>
        <w:t xml:space="preserve">Signed </w:t>
      </w:r>
      <w:r w:rsidR="003D6F09">
        <w:t>Certifications and Assurances – Exhibit</w:t>
      </w:r>
      <w:r w:rsidR="004735EC">
        <w:t xml:space="preserve"> A</w:t>
      </w:r>
    </w:p>
    <w:p w14:paraId="0952DFEF" w14:textId="77777777" w:rsidR="003D6F09" w:rsidRPr="00F4710F" w:rsidRDefault="003D6F09" w:rsidP="003D6F09">
      <w:pPr>
        <w:pStyle w:val="ListParagraph"/>
        <w:numPr>
          <w:ilvl w:val="0"/>
          <w:numId w:val="24"/>
        </w:numPr>
        <w:rPr>
          <w:i/>
        </w:rPr>
      </w:pPr>
      <w:r>
        <w:t>Minimum Qualifications</w:t>
      </w:r>
      <w:r w:rsidR="00F4710F">
        <w:t xml:space="preserve"> </w:t>
      </w:r>
      <w:r w:rsidR="00F4710F" w:rsidRPr="00F4710F">
        <w:rPr>
          <w:i/>
        </w:rPr>
        <w:t>(Section 1.31)</w:t>
      </w:r>
    </w:p>
    <w:p w14:paraId="4B6585F3" w14:textId="77777777" w:rsidR="003D6F09" w:rsidRDefault="003D6F09" w:rsidP="00F4710F">
      <w:pPr>
        <w:pStyle w:val="ListParagraph"/>
        <w:numPr>
          <w:ilvl w:val="0"/>
          <w:numId w:val="24"/>
        </w:numPr>
      </w:pPr>
      <w:r>
        <w:t xml:space="preserve">Application Section </w:t>
      </w:r>
      <w:r w:rsidR="00F4710F" w:rsidRPr="00F4710F">
        <w:rPr>
          <w:i/>
        </w:rPr>
        <w:t>(Section 3.1.)</w:t>
      </w:r>
    </w:p>
    <w:p w14:paraId="10D0A8FA" w14:textId="77777777" w:rsidR="003D6F09" w:rsidRDefault="003D6F09" w:rsidP="003D6F09">
      <w:pPr>
        <w:pStyle w:val="ListParagraph"/>
        <w:numPr>
          <w:ilvl w:val="0"/>
          <w:numId w:val="25"/>
        </w:numPr>
      </w:pPr>
      <w:r>
        <w:t>Business Information</w:t>
      </w:r>
    </w:p>
    <w:p w14:paraId="2FEF2F4D" w14:textId="77777777" w:rsidR="003D6F09" w:rsidRDefault="003D6F09" w:rsidP="003D6F09">
      <w:pPr>
        <w:pStyle w:val="ListParagraph"/>
        <w:numPr>
          <w:ilvl w:val="0"/>
          <w:numId w:val="25"/>
        </w:numPr>
      </w:pPr>
      <w:r>
        <w:t>Application Questions</w:t>
      </w:r>
    </w:p>
    <w:p w14:paraId="05F66475" w14:textId="77777777" w:rsidR="003D6F09" w:rsidRDefault="003D6F09" w:rsidP="003D6F09">
      <w:pPr>
        <w:pStyle w:val="ListParagraph"/>
        <w:numPr>
          <w:ilvl w:val="0"/>
          <w:numId w:val="25"/>
        </w:numPr>
      </w:pPr>
      <w:r>
        <w:t>Staffing Resumes</w:t>
      </w:r>
    </w:p>
    <w:p w14:paraId="58789AEB" w14:textId="77777777" w:rsidR="003D6F09" w:rsidRDefault="003D6F09" w:rsidP="003D6F09">
      <w:pPr>
        <w:pStyle w:val="ListParagraph"/>
        <w:numPr>
          <w:ilvl w:val="0"/>
          <w:numId w:val="25"/>
        </w:numPr>
      </w:pPr>
      <w:r>
        <w:t>Resumes</w:t>
      </w:r>
    </w:p>
    <w:p w14:paraId="25DC0EFA" w14:textId="77777777" w:rsidR="003D6F09" w:rsidRDefault="003D6F09" w:rsidP="003D6F09">
      <w:pPr>
        <w:pStyle w:val="ListParagraph"/>
        <w:numPr>
          <w:ilvl w:val="0"/>
          <w:numId w:val="25"/>
        </w:numPr>
      </w:pPr>
      <w:r>
        <w:t>Project Management and Risk Mitigation</w:t>
      </w:r>
    </w:p>
    <w:p w14:paraId="06374BFD" w14:textId="77777777" w:rsidR="003D6F09" w:rsidRDefault="003D6F09" w:rsidP="003D6F09">
      <w:pPr>
        <w:pStyle w:val="ListParagraph"/>
        <w:numPr>
          <w:ilvl w:val="0"/>
          <w:numId w:val="25"/>
        </w:numPr>
      </w:pPr>
      <w:r>
        <w:t xml:space="preserve">Letters of Commitment </w:t>
      </w:r>
    </w:p>
    <w:p w14:paraId="126AE11C" w14:textId="77777777" w:rsidR="003D6F09" w:rsidRDefault="003D6F09" w:rsidP="00237554"/>
    <w:p w14:paraId="294AAB7E" w14:textId="77777777" w:rsidR="00541D50" w:rsidRDefault="004047A7" w:rsidP="00BA3097">
      <w:r>
        <w:t xml:space="preserve">Applications </w:t>
      </w:r>
      <w:r w:rsidR="00541D50" w:rsidRPr="008D643D">
        <w:t xml:space="preserve">must provide information in the same order as presented in this document with the same headings. </w:t>
      </w:r>
    </w:p>
    <w:p w14:paraId="30A1BCB8" w14:textId="77777777" w:rsidR="00E46BB4" w:rsidRPr="008D643D" w:rsidRDefault="00E46BB4" w:rsidP="00BA3097"/>
    <w:p w14:paraId="47D19E4F" w14:textId="77777777" w:rsidR="00541D50" w:rsidRDefault="00881B6A" w:rsidP="00E46BB4">
      <w:r>
        <w:t>Items marked M</w:t>
      </w:r>
      <w:r w:rsidR="00541D50" w:rsidRPr="008D643D">
        <w:t>andatory</w:t>
      </w:r>
      <w:r>
        <w:t xml:space="preserve"> or (M)</w:t>
      </w:r>
      <w:r w:rsidR="00541D50" w:rsidRPr="008D643D">
        <w:t xml:space="preserve"> must be included as part of the </w:t>
      </w:r>
      <w:r w:rsidR="00975FC1">
        <w:t>application</w:t>
      </w:r>
      <w:r w:rsidR="00975FC1" w:rsidRPr="008D643D">
        <w:t xml:space="preserve"> </w:t>
      </w:r>
      <w:r w:rsidR="00541D50" w:rsidRPr="008D643D">
        <w:t xml:space="preserve">for the </w:t>
      </w:r>
      <w:r w:rsidR="00975FC1">
        <w:t>application</w:t>
      </w:r>
      <w:r w:rsidR="00975FC1" w:rsidRPr="008D643D">
        <w:t xml:space="preserve"> </w:t>
      </w:r>
      <w:r w:rsidR="00541D50" w:rsidRPr="008D643D">
        <w:t xml:space="preserve">to </w:t>
      </w:r>
      <w:proofErr w:type="gramStart"/>
      <w:r w:rsidR="00541D50" w:rsidRPr="008D643D">
        <w:t>be considered</w:t>
      </w:r>
      <w:proofErr w:type="gramEnd"/>
      <w:r w:rsidR="00541D50" w:rsidRPr="008D643D">
        <w:t xml:space="preserve"> responsive</w:t>
      </w:r>
      <w:r w:rsidR="001A26E2">
        <w:t>:</w:t>
      </w:r>
      <w:r w:rsidR="00541D50" w:rsidRPr="008D643D">
        <w:t xml:space="preserve"> however, these items are not scored. Items marked </w:t>
      </w:r>
      <w:r>
        <w:t>Mandatory Scored or (MS)</w:t>
      </w:r>
      <w:r w:rsidR="00541D50" w:rsidRPr="008D643D">
        <w:t xml:space="preserve"> are those that </w:t>
      </w:r>
      <w:proofErr w:type="gramStart"/>
      <w:r w:rsidR="00541D50" w:rsidRPr="008D643D">
        <w:t>are awarded</w:t>
      </w:r>
      <w:proofErr w:type="gramEnd"/>
      <w:r w:rsidR="00541D50" w:rsidRPr="008D643D">
        <w:t xml:space="preserve"> points as part of the evaluation conducted by the evaluation team.</w:t>
      </w:r>
      <w:bookmarkStart w:id="55" w:name="_Toc466363856"/>
      <w:bookmarkStart w:id="56" w:name="_Toc466457830"/>
      <w:bookmarkStart w:id="57" w:name="_Toc468345953"/>
      <w:bookmarkEnd w:id="55"/>
      <w:bookmarkEnd w:id="56"/>
      <w:bookmarkEnd w:id="57"/>
    </w:p>
    <w:p w14:paraId="4FB310C5" w14:textId="77777777" w:rsidR="00E46BB4" w:rsidRPr="00E46BB4" w:rsidRDefault="00E46BB4" w:rsidP="00E46BB4"/>
    <w:p w14:paraId="239727C4" w14:textId="77777777" w:rsidR="001E52D2" w:rsidRPr="00237554" w:rsidRDefault="00881B6A" w:rsidP="00237554">
      <w:pPr>
        <w:pStyle w:val="Heading2"/>
      </w:pPr>
      <w:bookmarkStart w:id="58" w:name="_Toc482784052"/>
      <w:bookmarkStart w:id="59" w:name="_Toc528562997"/>
      <w:bookmarkEnd w:id="58"/>
      <w:r>
        <w:t>APPLICATION SECTION</w:t>
      </w:r>
      <w:bookmarkEnd w:id="59"/>
    </w:p>
    <w:p w14:paraId="78DD47A4" w14:textId="77777777" w:rsidR="00E46BB4" w:rsidRDefault="00E46BB4" w:rsidP="00C11597"/>
    <w:p w14:paraId="5C125CAE" w14:textId="77777777" w:rsidR="00C11597" w:rsidRDefault="00C11597" w:rsidP="004F5867">
      <w:pPr>
        <w:ind w:left="270"/>
      </w:pPr>
      <w:r>
        <w:t xml:space="preserve">The </w:t>
      </w:r>
      <w:r w:rsidR="00EF10F5">
        <w:t>Application</w:t>
      </w:r>
      <w:r>
        <w:t xml:space="preserve"> section of the </w:t>
      </w:r>
      <w:r w:rsidR="00975FC1">
        <w:t xml:space="preserve">application </w:t>
      </w:r>
      <w:r>
        <w:t xml:space="preserve">must contain information that will demonstrate to the evaluation committee the </w:t>
      </w:r>
      <w:r w:rsidR="009203F3">
        <w:t>Bidder</w:t>
      </w:r>
      <w:r>
        <w:t>’s understanding of the types of services proposed, the firm’s ability to accomplish them, and the ability to meet tight timeframes.</w:t>
      </w:r>
    </w:p>
    <w:p w14:paraId="477A7406" w14:textId="77777777" w:rsidR="004F5867" w:rsidRDefault="004F5867" w:rsidP="00C11597"/>
    <w:p w14:paraId="3FC1EAD6" w14:textId="77777777" w:rsidR="00E46BB4" w:rsidRDefault="00E46BB4" w:rsidP="00C11597"/>
    <w:p w14:paraId="0D5AF9B9" w14:textId="77777777" w:rsidR="00107EC2" w:rsidRPr="00EF2B44" w:rsidRDefault="00DF21BE" w:rsidP="00C92FA1">
      <w:pPr>
        <w:pStyle w:val="Heading3"/>
        <w:ind w:left="720" w:hanging="540"/>
        <w:rPr>
          <w:b/>
          <w:i/>
          <w:u w:val="single"/>
        </w:rPr>
      </w:pPr>
      <w:r w:rsidRPr="004F5867">
        <w:rPr>
          <w:b/>
          <w:u w:val="single"/>
        </w:rPr>
        <w:t xml:space="preserve">(M) </w:t>
      </w:r>
      <w:r w:rsidR="00304841" w:rsidRPr="004F5867">
        <w:rPr>
          <w:b/>
          <w:u w:val="single"/>
        </w:rPr>
        <w:t>BUSINESS INFORMATION</w:t>
      </w:r>
      <w:r w:rsidR="00EF2B44">
        <w:rPr>
          <w:b/>
          <w:i/>
          <w:u w:val="single"/>
        </w:rPr>
        <w:t xml:space="preserve"> (Not S</w:t>
      </w:r>
      <w:r w:rsidR="00EF2B44" w:rsidRPr="00EF2B44">
        <w:rPr>
          <w:b/>
          <w:i/>
          <w:u w:val="single"/>
        </w:rPr>
        <w:t>cored)</w:t>
      </w:r>
      <w:r w:rsidR="004F78DC" w:rsidRPr="00EF2B44">
        <w:rPr>
          <w:b/>
          <w:i/>
          <w:u w:val="single"/>
        </w:rPr>
        <w:t>:</w:t>
      </w:r>
    </w:p>
    <w:p w14:paraId="762AE9D9" w14:textId="77777777" w:rsidR="00E46BB4" w:rsidRPr="00E46BB4" w:rsidRDefault="00E46BB4" w:rsidP="00E46BB4"/>
    <w:p w14:paraId="675A1A26" w14:textId="77777777" w:rsidR="004F78DC" w:rsidRDefault="004F78DC" w:rsidP="00DF21BE">
      <w:pPr>
        <w:pStyle w:val="Heading4"/>
        <w:ind w:left="2160" w:hanging="918"/>
      </w:pPr>
      <w:r w:rsidRPr="004F78DC">
        <w:t>State the name of the company</w:t>
      </w:r>
      <w:r>
        <w:t xml:space="preserve">, address, phone number, fax number, e-mail address, legal status of entity (ownership), and year entity was </w:t>
      </w:r>
      <w:proofErr w:type="gramStart"/>
      <w:r>
        <w:t>established</w:t>
      </w:r>
      <w:proofErr w:type="gramEnd"/>
      <w:r>
        <w:t xml:space="preserve"> as it now substantially exists.</w:t>
      </w:r>
    </w:p>
    <w:p w14:paraId="06AA0870" w14:textId="77777777" w:rsidR="00E46BB4" w:rsidRPr="00E46BB4" w:rsidRDefault="00E46BB4" w:rsidP="00DF21BE">
      <w:pPr>
        <w:ind w:left="2160" w:hanging="918"/>
      </w:pPr>
    </w:p>
    <w:p w14:paraId="441261FE" w14:textId="77777777" w:rsidR="004F78DC" w:rsidRDefault="004F78DC" w:rsidP="00DF21BE">
      <w:pPr>
        <w:pStyle w:val="Heading4"/>
        <w:ind w:left="2160" w:hanging="918"/>
      </w:pPr>
      <w:r>
        <w:t>Provide the firm’s Federal Employer Tax Identification number or Social Security number and the Washington Uniform Business Identification (UBI) number issued by the state of Washington Department of Revenue.</w:t>
      </w:r>
    </w:p>
    <w:p w14:paraId="104614AF" w14:textId="77777777" w:rsidR="00E46BB4" w:rsidRPr="00E46BB4" w:rsidRDefault="00E46BB4" w:rsidP="00DF21BE">
      <w:pPr>
        <w:ind w:left="2160" w:hanging="918"/>
      </w:pPr>
    </w:p>
    <w:p w14:paraId="6B943505" w14:textId="77777777" w:rsidR="004F78DC" w:rsidRDefault="004F78DC" w:rsidP="00DF21BE">
      <w:pPr>
        <w:pStyle w:val="Heading4"/>
        <w:ind w:left="2160" w:hanging="918"/>
      </w:pPr>
      <w:r>
        <w:t>Indicate how many employees are with the firm. Name the firm principles and their roles.</w:t>
      </w:r>
    </w:p>
    <w:p w14:paraId="2FC2EA8B" w14:textId="77777777" w:rsidR="00E46BB4" w:rsidRPr="00E46BB4" w:rsidRDefault="00E46BB4" w:rsidP="00DF21BE">
      <w:pPr>
        <w:ind w:left="2160" w:hanging="918"/>
      </w:pPr>
    </w:p>
    <w:p w14:paraId="63AC955C" w14:textId="77777777" w:rsidR="004F78DC" w:rsidRDefault="004F78DC" w:rsidP="00DF21BE">
      <w:pPr>
        <w:pStyle w:val="Heading4"/>
        <w:ind w:left="2160" w:hanging="918"/>
      </w:pPr>
      <w:r>
        <w:t xml:space="preserve">Identify any state employees or former state employees employed by the </w:t>
      </w:r>
      <w:r w:rsidR="009203F3">
        <w:t>Bidder</w:t>
      </w:r>
      <w:r>
        <w:t xml:space="preserve"> or on the </w:t>
      </w:r>
      <w:r w:rsidR="009203F3">
        <w:t>Bidder</w:t>
      </w:r>
      <w:r>
        <w:t xml:space="preserve">’s governing board as of the date of the </w:t>
      </w:r>
      <w:r w:rsidR="00975FC1">
        <w:t>application</w:t>
      </w:r>
      <w:r>
        <w:t xml:space="preserve">. Include their position and responsibilities within the </w:t>
      </w:r>
      <w:r w:rsidR="009203F3">
        <w:t>Bidder</w:t>
      </w:r>
      <w:r>
        <w:t xml:space="preserve">’s organization. If following a review of this information it </w:t>
      </w:r>
      <w:proofErr w:type="gramStart"/>
      <w:r>
        <w:t>is determined</w:t>
      </w:r>
      <w:proofErr w:type="gramEnd"/>
      <w:r>
        <w:t xml:space="preserve"> by HCA that a conflict of interest exists, the </w:t>
      </w:r>
      <w:r w:rsidR="009203F3">
        <w:t>Bidder</w:t>
      </w:r>
      <w:r>
        <w:t xml:space="preserve"> may be disqualified from further consideration for the award.</w:t>
      </w:r>
    </w:p>
    <w:p w14:paraId="6EEAD378" w14:textId="77777777" w:rsidR="00E46BB4" w:rsidRPr="00E46BB4" w:rsidRDefault="00E46BB4" w:rsidP="00DF21BE">
      <w:pPr>
        <w:ind w:left="2160" w:hanging="918"/>
      </w:pPr>
    </w:p>
    <w:p w14:paraId="41BF95C2" w14:textId="77777777" w:rsidR="004F78DC" w:rsidRDefault="004F78DC" w:rsidP="00DF21BE">
      <w:pPr>
        <w:pStyle w:val="Heading4"/>
        <w:ind w:left="2160" w:hanging="918"/>
      </w:pPr>
      <w:r>
        <w:t xml:space="preserve">If the </w:t>
      </w:r>
      <w:r w:rsidR="009203F3">
        <w:t>Bidder</w:t>
      </w:r>
      <w:r>
        <w:t>’s staff or subcontractor’s staff was an employee of the state of Washington during the past 24 months, or is currently a Washington State employee, identify the individual by name, the agency previously or currently employed by, job title or position held, and separation date.</w:t>
      </w:r>
    </w:p>
    <w:p w14:paraId="6DE1145B" w14:textId="77777777" w:rsidR="00E46BB4" w:rsidRPr="00E46BB4" w:rsidRDefault="00E46BB4" w:rsidP="00DF21BE">
      <w:pPr>
        <w:ind w:left="2160" w:hanging="918"/>
      </w:pPr>
    </w:p>
    <w:p w14:paraId="6ED6E1F0" w14:textId="77777777" w:rsidR="004F78DC" w:rsidRDefault="004F78DC" w:rsidP="00DF21BE">
      <w:pPr>
        <w:pStyle w:val="Heading4"/>
        <w:ind w:left="2160" w:hanging="918"/>
      </w:pPr>
      <w:r>
        <w:t xml:space="preserve">If the </w:t>
      </w:r>
      <w:r w:rsidR="009203F3">
        <w:t>Bidder</w:t>
      </w:r>
      <w:r>
        <w:t xml:space="preserve"> has had a contract terminated for default in the last five </w:t>
      </w:r>
      <w:r w:rsidR="009203F3">
        <w:t>years, describe</w:t>
      </w:r>
      <w:r>
        <w:t xml:space="preserve"> such incident. Termination for default </w:t>
      </w:r>
      <w:proofErr w:type="gramStart"/>
      <w:r>
        <w:t>is</w:t>
      </w:r>
      <w:r w:rsidR="00D75F2A">
        <w:t xml:space="preserve"> </w:t>
      </w:r>
      <w:r>
        <w:t>defined</w:t>
      </w:r>
      <w:proofErr w:type="gramEnd"/>
      <w:r>
        <w:t xml:space="preserve"> as notice to stop </w:t>
      </w:r>
      <w:r>
        <w:lastRenderedPageBreak/>
        <w:t xml:space="preserve">performance due to the </w:t>
      </w:r>
      <w:r w:rsidR="009203F3">
        <w:t>Bidder</w:t>
      </w:r>
      <w:r>
        <w:t>’s non-performance or poor performance and the issue of performance was either (a) not litigated due to inaction on the part of the Proposer, or (b) litigated and such litigation determined that the Proposer was in default.</w:t>
      </w:r>
    </w:p>
    <w:p w14:paraId="44A6B032" w14:textId="77777777" w:rsidR="00E46BB4" w:rsidRPr="00E46BB4" w:rsidRDefault="00E46BB4" w:rsidP="00DF21BE">
      <w:pPr>
        <w:ind w:left="2160" w:hanging="918"/>
      </w:pPr>
    </w:p>
    <w:p w14:paraId="49C23951" w14:textId="77777777" w:rsidR="004F5867" w:rsidRDefault="004F78DC" w:rsidP="00DF21BE">
      <w:pPr>
        <w:pStyle w:val="Heading4"/>
        <w:ind w:left="2160" w:hanging="918"/>
      </w:pPr>
      <w:r>
        <w:t xml:space="preserve">Submit full details of the terms for default, including the other party’s name, address, and phone number. Present the </w:t>
      </w:r>
      <w:r w:rsidR="009203F3">
        <w:t>Bidder</w:t>
      </w:r>
      <w:r>
        <w:t xml:space="preserve">’s position on the matter. HCA will evaluate the facts and may, at its sole discretion, reject the </w:t>
      </w:r>
      <w:r w:rsidR="00975FC1">
        <w:t xml:space="preserve">application </w:t>
      </w:r>
      <w:r>
        <w:t xml:space="preserve">on the grounds of the </w:t>
      </w:r>
      <w:proofErr w:type="gramStart"/>
      <w:r>
        <w:t>past experience</w:t>
      </w:r>
      <w:proofErr w:type="gramEnd"/>
      <w:r>
        <w:t xml:space="preserve">. If </w:t>
      </w:r>
      <w:proofErr w:type="gramStart"/>
      <w:r>
        <w:t xml:space="preserve">no such termination for default has been experienced by the </w:t>
      </w:r>
      <w:r w:rsidR="009203F3">
        <w:t>Bidder</w:t>
      </w:r>
      <w:proofErr w:type="gramEnd"/>
      <w:r>
        <w:t xml:space="preserve"> in the past five years, so indicate.</w:t>
      </w:r>
    </w:p>
    <w:p w14:paraId="3B1DB962" w14:textId="77777777" w:rsidR="004B623A" w:rsidRDefault="004B623A" w:rsidP="004B623A"/>
    <w:p w14:paraId="7E5DC016" w14:textId="77777777" w:rsidR="004B623A" w:rsidRPr="004B623A" w:rsidRDefault="004B623A" w:rsidP="004B623A"/>
    <w:p w14:paraId="6D9F03E0" w14:textId="77777777" w:rsidR="004F78DC" w:rsidRPr="006868C3" w:rsidRDefault="00DF21BE" w:rsidP="00C92FA1">
      <w:pPr>
        <w:pStyle w:val="Heading3"/>
        <w:ind w:left="720"/>
        <w:rPr>
          <w:u w:val="single"/>
        </w:rPr>
      </w:pPr>
      <w:r w:rsidRPr="006868C3">
        <w:rPr>
          <w:b/>
          <w:u w:val="single"/>
        </w:rPr>
        <w:t>(MS)</w:t>
      </w:r>
      <w:r w:rsidRPr="006868C3">
        <w:rPr>
          <w:u w:val="single"/>
        </w:rPr>
        <w:t xml:space="preserve"> </w:t>
      </w:r>
      <w:r w:rsidR="000C71AF" w:rsidRPr="006868C3">
        <w:rPr>
          <w:b/>
          <w:u w:val="single"/>
        </w:rPr>
        <w:t>APPLICATION QUESTIONS</w:t>
      </w:r>
      <w:r w:rsidR="004735EC">
        <w:rPr>
          <w:b/>
          <w:u w:val="single"/>
        </w:rPr>
        <w:t xml:space="preserve"> </w:t>
      </w:r>
      <w:r w:rsidR="001543DF">
        <w:rPr>
          <w:b/>
          <w:i/>
          <w:u w:val="single"/>
        </w:rPr>
        <w:t>(Maximum P</w:t>
      </w:r>
      <w:r w:rsidR="004735EC" w:rsidRPr="004735EC">
        <w:rPr>
          <w:b/>
          <w:i/>
          <w:u w:val="single"/>
        </w:rPr>
        <w:t>oints:</w:t>
      </w:r>
      <w:r w:rsidR="00E741C9">
        <w:rPr>
          <w:b/>
          <w:i/>
          <w:u w:val="single"/>
        </w:rPr>
        <w:t xml:space="preserve"> </w:t>
      </w:r>
      <w:r w:rsidR="004735EC" w:rsidRPr="004735EC">
        <w:rPr>
          <w:b/>
          <w:i/>
          <w:u w:val="single"/>
        </w:rPr>
        <w:t>60)</w:t>
      </w:r>
      <w:r w:rsidR="000C71AF" w:rsidRPr="006868C3">
        <w:rPr>
          <w:b/>
          <w:u w:val="single"/>
        </w:rPr>
        <w:t xml:space="preserve"> </w:t>
      </w:r>
    </w:p>
    <w:p w14:paraId="08649A32" w14:textId="77777777" w:rsidR="00410514" w:rsidRPr="00DF21BE" w:rsidRDefault="00410514" w:rsidP="00DF21BE">
      <w:pPr>
        <w:pStyle w:val="Heading4"/>
        <w:numPr>
          <w:ilvl w:val="0"/>
          <w:numId w:val="0"/>
        </w:numPr>
        <w:ind w:left="2340"/>
      </w:pPr>
    </w:p>
    <w:p w14:paraId="167C2059" w14:textId="77777777" w:rsidR="00410514" w:rsidRDefault="00410514" w:rsidP="00DF21BE">
      <w:pPr>
        <w:pStyle w:val="Heading4"/>
        <w:ind w:left="2340" w:hanging="1098"/>
      </w:pPr>
      <w:r>
        <w:t xml:space="preserve">Briefly tell us how your organization is well positioned to </w:t>
      </w:r>
      <w:r w:rsidRPr="00FF5E48">
        <w:t xml:space="preserve">convene community partners to integrate </w:t>
      </w:r>
      <w:r>
        <w:t xml:space="preserve">services, including the development of </w:t>
      </w:r>
      <w:r w:rsidRPr="00FF5E48">
        <w:t xml:space="preserve">service integration </w:t>
      </w:r>
      <w:r w:rsidR="000B1C5E">
        <w:t xml:space="preserve">and information sharing </w:t>
      </w:r>
      <w:r w:rsidRPr="00FF5E48">
        <w:t>protocols and processes</w:t>
      </w:r>
      <w:r w:rsidR="000321D0">
        <w:t>, including the use of HIT/HIE</w:t>
      </w:r>
      <w:r w:rsidR="00DF21BE">
        <w:t>.</w:t>
      </w:r>
    </w:p>
    <w:p w14:paraId="32F1A1F1" w14:textId="77777777" w:rsidR="00DF21BE" w:rsidRPr="00DF21BE" w:rsidRDefault="00DF21BE" w:rsidP="00DF21BE"/>
    <w:p w14:paraId="7ADE6972" w14:textId="77777777" w:rsidR="00410514" w:rsidRDefault="00410514" w:rsidP="00DF21BE">
      <w:pPr>
        <w:pStyle w:val="Heading4"/>
        <w:ind w:left="2340" w:hanging="1098"/>
      </w:pPr>
      <w:r>
        <w:t>What partnerships and/or networks are already in place or would you envision creating in order to carry out this type of initiative?</w:t>
      </w:r>
    </w:p>
    <w:p w14:paraId="418044E2" w14:textId="77777777" w:rsidR="00DF21BE" w:rsidRPr="00DF21BE" w:rsidRDefault="00DF21BE" w:rsidP="00DF21BE"/>
    <w:p w14:paraId="70DF5F5A" w14:textId="77777777" w:rsidR="00410514" w:rsidRDefault="00410514" w:rsidP="00DF21BE">
      <w:pPr>
        <w:pStyle w:val="Heading4"/>
        <w:ind w:left="2340" w:hanging="1098"/>
      </w:pPr>
      <w:r>
        <w:t xml:space="preserve">How do you envision a potential pilot aligning with current </w:t>
      </w:r>
      <w:proofErr w:type="gramStart"/>
      <w:r>
        <w:t>health system transformation efforts</w:t>
      </w:r>
      <w:proofErr w:type="gramEnd"/>
      <w:r w:rsidR="009555C1">
        <w:t xml:space="preserve"> and Medicaid payment reform</w:t>
      </w:r>
      <w:r>
        <w:t>?</w:t>
      </w:r>
    </w:p>
    <w:p w14:paraId="4459E3F3" w14:textId="77777777" w:rsidR="00DF21BE" w:rsidRPr="00DF21BE" w:rsidRDefault="00DF21BE" w:rsidP="00DF21BE"/>
    <w:p w14:paraId="478ABC9D" w14:textId="77777777" w:rsidR="00410514" w:rsidRDefault="00410514" w:rsidP="00DF21BE">
      <w:pPr>
        <w:pStyle w:val="Heading4"/>
        <w:ind w:left="2340" w:hanging="1098"/>
      </w:pPr>
      <w:r>
        <w:t>What is your organization’s readiness to implement such a pilot and what aspects of the pilot do you feel are most important for HCA and other agencies to support?</w:t>
      </w:r>
    </w:p>
    <w:p w14:paraId="3072BCFC" w14:textId="77777777" w:rsidR="00DF21BE" w:rsidRPr="00DF21BE" w:rsidRDefault="00DF21BE" w:rsidP="00DF21BE"/>
    <w:p w14:paraId="3CC8E33E" w14:textId="77777777" w:rsidR="00410514" w:rsidRDefault="00410514" w:rsidP="00DF21BE">
      <w:pPr>
        <w:pStyle w:val="Heading4"/>
        <w:ind w:left="2340" w:hanging="1098"/>
      </w:pPr>
      <w:r>
        <w:t xml:space="preserve">What is your proposed geographic service area, and equivalent geographic service area to serve as a </w:t>
      </w:r>
      <w:r w:rsidR="00ED53FA">
        <w:t>comparable service</w:t>
      </w:r>
      <w:r w:rsidR="000E142B">
        <w:t xml:space="preserve"> </w:t>
      </w:r>
      <w:r w:rsidR="00ED53FA">
        <w:t>area to support the demonstration</w:t>
      </w:r>
      <w:r>
        <w:t xml:space="preserve">? </w:t>
      </w:r>
    </w:p>
    <w:p w14:paraId="01C2973F" w14:textId="77777777" w:rsidR="00DF21BE" w:rsidRPr="00DF21BE" w:rsidRDefault="00DF21BE" w:rsidP="00DF21BE"/>
    <w:p w14:paraId="2130F792" w14:textId="77777777" w:rsidR="00410514" w:rsidRDefault="00410514" w:rsidP="00DF21BE">
      <w:pPr>
        <w:pStyle w:val="Heading4"/>
        <w:ind w:left="2340" w:hanging="1098"/>
      </w:pPr>
      <w:r>
        <w:t xml:space="preserve">What type of engagement or assessment process has been or </w:t>
      </w:r>
      <w:proofErr w:type="gramStart"/>
      <w:r>
        <w:t>will be conducted</w:t>
      </w:r>
      <w:proofErr w:type="gramEnd"/>
      <w:r>
        <w:t xml:space="preserve"> to inform the needs and opportunities regarding services for the defined population?</w:t>
      </w:r>
    </w:p>
    <w:p w14:paraId="6E9671E8" w14:textId="77777777" w:rsidR="00DF21BE" w:rsidRPr="00DF21BE" w:rsidRDefault="00DF21BE" w:rsidP="00DF21BE"/>
    <w:p w14:paraId="1C9CC845" w14:textId="77777777" w:rsidR="004F78DC" w:rsidRDefault="00410514" w:rsidP="00DF21BE">
      <w:pPr>
        <w:pStyle w:val="Heading4"/>
        <w:ind w:left="2340" w:hanging="1098"/>
      </w:pPr>
      <w:r>
        <w:t>What is your vision for sustainability</w:t>
      </w:r>
      <w:r w:rsidR="000B1C5E">
        <w:t xml:space="preserve"> and spread/scale of the </w:t>
      </w:r>
      <w:proofErr w:type="spellStart"/>
      <w:r w:rsidR="000B1C5E">
        <w:t>InCK</w:t>
      </w:r>
      <w:proofErr w:type="spellEnd"/>
      <w:r w:rsidR="000B1C5E">
        <w:t xml:space="preserve"> model, including sustainable information sharing through expanded use of HIT/HIE investments?</w:t>
      </w:r>
    </w:p>
    <w:p w14:paraId="45BBC3A0" w14:textId="77777777" w:rsidR="00E46BB4" w:rsidRPr="00E46BB4" w:rsidRDefault="00E46BB4" w:rsidP="00DF21BE">
      <w:pPr>
        <w:pStyle w:val="Heading4"/>
        <w:numPr>
          <w:ilvl w:val="0"/>
          <w:numId w:val="0"/>
        </w:numPr>
        <w:ind w:left="2340"/>
      </w:pPr>
    </w:p>
    <w:p w14:paraId="4F4CB2AE" w14:textId="77777777" w:rsidR="00C25576" w:rsidRPr="000C71AF" w:rsidRDefault="000C71AF" w:rsidP="004735EC">
      <w:pPr>
        <w:pStyle w:val="Heading3"/>
        <w:ind w:left="630"/>
        <w:rPr>
          <w:b/>
          <w:u w:val="single"/>
        </w:rPr>
      </w:pPr>
      <w:r w:rsidRPr="000C71AF">
        <w:rPr>
          <w:u w:val="single"/>
        </w:rPr>
        <w:t>(</w:t>
      </w:r>
      <w:r w:rsidRPr="000C71AF">
        <w:rPr>
          <w:b/>
          <w:u w:val="single"/>
        </w:rPr>
        <w:t xml:space="preserve">MS) </w:t>
      </w:r>
      <w:r w:rsidR="00C25576" w:rsidRPr="000C71AF">
        <w:rPr>
          <w:b/>
          <w:u w:val="single"/>
        </w:rPr>
        <w:t>STAFFING</w:t>
      </w:r>
      <w:r w:rsidR="004735EC">
        <w:rPr>
          <w:b/>
          <w:u w:val="single"/>
        </w:rPr>
        <w:t xml:space="preserve"> </w:t>
      </w:r>
      <w:r w:rsidR="001543DF">
        <w:rPr>
          <w:b/>
          <w:i/>
          <w:u w:val="single"/>
        </w:rPr>
        <w:t>(Maximum P</w:t>
      </w:r>
      <w:r w:rsidR="004735EC">
        <w:rPr>
          <w:b/>
          <w:i/>
          <w:u w:val="single"/>
        </w:rPr>
        <w:t>oints:</w:t>
      </w:r>
      <w:r w:rsidR="0001561D">
        <w:rPr>
          <w:b/>
          <w:i/>
          <w:u w:val="single"/>
        </w:rPr>
        <w:t xml:space="preserve"> </w:t>
      </w:r>
      <w:r w:rsidR="004735EC">
        <w:rPr>
          <w:b/>
          <w:i/>
          <w:u w:val="single"/>
        </w:rPr>
        <w:t>15</w:t>
      </w:r>
      <w:r w:rsidR="004735EC" w:rsidRPr="004735EC">
        <w:rPr>
          <w:b/>
          <w:i/>
          <w:u w:val="single"/>
        </w:rPr>
        <w:t>)</w:t>
      </w:r>
    </w:p>
    <w:p w14:paraId="4C6FAA15" w14:textId="77777777" w:rsidR="00E46BB4" w:rsidRPr="00E46BB4" w:rsidRDefault="00E46BB4" w:rsidP="00E46BB4"/>
    <w:p w14:paraId="72DCBE8B" w14:textId="77777777" w:rsidR="00F80240" w:rsidRDefault="00F80240" w:rsidP="00E46BB4">
      <w:pPr>
        <w:pStyle w:val="Heading4"/>
        <w:ind w:left="2340" w:hanging="1098"/>
      </w:pPr>
      <w:r>
        <w:t xml:space="preserve">Describe the anticipated process and staff support to facilitate early planning and development, including the application process, prior to the availability of new resources. </w:t>
      </w:r>
    </w:p>
    <w:p w14:paraId="1986CF50" w14:textId="77777777" w:rsidR="00F95BBE" w:rsidRPr="00F95BBE" w:rsidRDefault="00F95BBE" w:rsidP="00F95BBE"/>
    <w:p w14:paraId="63CBEA6E" w14:textId="77777777" w:rsidR="00C25576" w:rsidRDefault="00C25576" w:rsidP="00E46BB4">
      <w:pPr>
        <w:pStyle w:val="Heading4"/>
        <w:ind w:left="2340" w:hanging="1098"/>
      </w:pPr>
      <w:r w:rsidRPr="00304841">
        <w:t>Provide a description</w:t>
      </w:r>
      <w:r>
        <w:t xml:space="preserve"> of the proposed project team structure and internal controls to </w:t>
      </w:r>
      <w:proofErr w:type="gramStart"/>
      <w:r>
        <w:t>be used</w:t>
      </w:r>
      <w:proofErr w:type="gramEnd"/>
      <w:r>
        <w:t xml:space="preserve"> during the course of the project, including any subcontractors.</w:t>
      </w:r>
    </w:p>
    <w:p w14:paraId="20ED6AE9" w14:textId="77777777" w:rsidR="00CA3FA7" w:rsidRDefault="00CA3FA7" w:rsidP="00CA3FA7"/>
    <w:p w14:paraId="4F2B242A" w14:textId="77777777" w:rsidR="006702ED" w:rsidRPr="00CA3FA7" w:rsidRDefault="006702ED" w:rsidP="006702ED">
      <w:pPr>
        <w:pStyle w:val="Heading3"/>
        <w:numPr>
          <w:ilvl w:val="2"/>
          <w:numId w:val="2"/>
        </w:numPr>
        <w:ind w:left="540" w:hanging="450"/>
        <w:rPr>
          <w:b/>
        </w:rPr>
      </w:pPr>
      <w:r>
        <w:rPr>
          <w:b/>
        </w:rPr>
        <w:t>(M) RESUMES</w:t>
      </w:r>
      <w:r w:rsidRPr="00CA3FA7">
        <w:rPr>
          <w:b/>
        </w:rPr>
        <w:t xml:space="preserve"> </w:t>
      </w:r>
      <w:r w:rsidRPr="00095CF5">
        <w:rPr>
          <w:b/>
          <w:i/>
        </w:rPr>
        <w:t>(</w:t>
      </w:r>
      <w:r w:rsidR="0022408C" w:rsidRPr="00095CF5">
        <w:rPr>
          <w:b/>
          <w:i/>
        </w:rPr>
        <w:t>Pass/F</w:t>
      </w:r>
      <w:r w:rsidRPr="00095CF5">
        <w:rPr>
          <w:b/>
          <w:i/>
        </w:rPr>
        <w:t>ail)</w:t>
      </w:r>
    </w:p>
    <w:p w14:paraId="45174FF3" w14:textId="77777777" w:rsidR="006702ED" w:rsidRPr="00E46BB4" w:rsidRDefault="006702ED" w:rsidP="006702ED"/>
    <w:p w14:paraId="2A62FE50" w14:textId="77777777" w:rsidR="006702ED" w:rsidRDefault="006702ED" w:rsidP="006702ED">
      <w:pPr>
        <w:pStyle w:val="Heading4"/>
        <w:numPr>
          <w:ilvl w:val="3"/>
          <w:numId w:val="2"/>
        </w:numPr>
        <w:ind w:left="2340" w:hanging="1098"/>
      </w:pPr>
      <w:r>
        <w:t>Provide the name and a resume of the person who will be the lead contact for the project. Provide names and resumes for co-leads (as applicable).Please include information on the individual’s particular skills related to this project, education, experience, significant accomplishments and any other pertinent information.</w:t>
      </w:r>
    </w:p>
    <w:p w14:paraId="32C2FF28" w14:textId="77777777" w:rsidR="006702ED" w:rsidRPr="00CA3FA7" w:rsidRDefault="006702ED" w:rsidP="007F77F2">
      <w:pPr>
        <w:pStyle w:val="smalllettersindent"/>
        <w:spacing w:after="100" w:afterAutospacing="1" w:line="276" w:lineRule="auto"/>
        <w:rPr>
          <w:rFonts w:ascii="Arial" w:hAnsi="Arial" w:cs="Arial"/>
          <w:sz w:val="20"/>
          <w:szCs w:val="20"/>
        </w:rPr>
      </w:pPr>
    </w:p>
    <w:p w14:paraId="7DC36EEE" w14:textId="77777777" w:rsidR="00E46BB4" w:rsidRPr="00E46BB4" w:rsidRDefault="00E46BB4" w:rsidP="00E46BB4"/>
    <w:p w14:paraId="4D8392A7" w14:textId="77777777" w:rsidR="00F80240" w:rsidRDefault="009F602D" w:rsidP="004735EC">
      <w:pPr>
        <w:pStyle w:val="Heading3"/>
        <w:ind w:left="630"/>
        <w:rPr>
          <w:b/>
          <w:u w:val="single"/>
        </w:rPr>
      </w:pPr>
      <w:r w:rsidRPr="009F602D">
        <w:rPr>
          <w:b/>
          <w:u w:val="single"/>
        </w:rPr>
        <w:lastRenderedPageBreak/>
        <w:t xml:space="preserve">(MS) </w:t>
      </w:r>
      <w:r w:rsidR="00B51F28" w:rsidRPr="009F602D">
        <w:rPr>
          <w:b/>
          <w:u w:val="single"/>
        </w:rPr>
        <w:t xml:space="preserve">PROJECT MANAGEMENT </w:t>
      </w:r>
      <w:r w:rsidR="00F80240" w:rsidRPr="009F602D">
        <w:rPr>
          <w:b/>
          <w:u w:val="single"/>
        </w:rPr>
        <w:t xml:space="preserve">AND RISK MITIGATION </w:t>
      </w:r>
      <w:r w:rsidR="001543DF">
        <w:rPr>
          <w:b/>
          <w:i/>
          <w:u w:val="single"/>
        </w:rPr>
        <w:t>(Maximum P</w:t>
      </w:r>
      <w:r w:rsidR="004735EC">
        <w:rPr>
          <w:b/>
          <w:i/>
          <w:u w:val="single"/>
        </w:rPr>
        <w:t>oints:</w:t>
      </w:r>
      <w:r w:rsidR="00EF2B44">
        <w:rPr>
          <w:b/>
          <w:i/>
          <w:u w:val="single"/>
        </w:rPr>
        <w:t xml:space="preserve"> </w:t>
      </w:r>
      <w:r w:rsidR="004735EC">
        <w:rPr>
          <w:b/>
          <w:i/>
          <w:u w:val="single"/>
        </w:rPr>
        <w:t>25</w:t>
      </w:r>
      <w:r w:rsidR="004735EC" w:rsidRPr="004735EC">
        <w:rPr>
          <w:b/>
          <w:i/>
          <w:u w:val="single"/>
        </w:rPr>
        <w:t>)</w:t>
      </w:r>
    </w:p>
    <w:p w14:paraId="4B9DE39D" w14:textId="77777777" w:rsidR="009F602D" w:rsidRPr="009F602D" w:rsidRDefault="009F602D" w:rsidP="009F602D"/>
    <w:p w14:paraId="0331DACD" w14:textId="77777777" w:rsidR="00F80240" w:rsidRDefault="00F80240" w:rsidP="000C71AF">
      <w:pPr>
        <w:pStyle w:val="Heading4"/>
        <w:ind w:left="2340" w:hanging="1098"/>
      </w:pPr>
      <w:r>
        <w:t xml:space="preserve">Describe the firm’s level of leadership engagement and/or ability to involve leadership in problem solving and removal of barriers that may emerge. </w:t>
      </w:r>
    </w:p>
    <w:p w14:paraId="2AA39901" w14:textId="77777777" w:rsidR="00F80240" w:rsidRDefault="00F80240" w:rsidP="00304841">
      <w:pPr>
        <w:ind w:left="720"/>
      </w:pPr>
    </w:p>
    <w:p w14:paraId="61318D7C" w14:textId="77777777" w:rsidR="00F80240" w:rsidRDefault="00F80240" w:rsidP="000C71AF">
      <w:pPr>
        <w:pStyle w:val="Heading4"/>
        <w:ind w:left="2340" w:hanging="1098"/>
      </w:pPr>
      <w:r>
        <w:t xml:space="preserve">Describe the firm’s ability to identify and mitigate risks.  Please include an example of prior risk management experience. </w:t>
      </w:r>
    </w:p>
    <w:p w14:paraId="450DC1E3" w14:textId="77777777" w:rsidR="00124BBE" w:rsidRDefault="00124BBE" w:rsidP="00304841">
      <w:pPr>
        <w:ind w:left="720"/>
      </w:pPr>
    </w:p>
    <w:p w14:paraId="3BD3F443" w14:textId="77777777" w:rsidR="00124BBE" w:rsidRDefault="00124BBE" w:rsidP="00304841">
      <w:pPr>
        <w:ind w:left="720"/>
      </w:pPr>
    </w:p>
    <w:p w14:paraId="4D4E7D2A" w14:textId="77777777" w:rsidR="00E46BB4" w:rsidRDefault="00E46BB4" w:rsidP="00C92FA1">
      <w:pPr>
        <w:ind w:left="720"/>
      </w:pPr>
    </w:p>
    <w:p w14:paraId="57249165" w14:textId="77777777" w:rsidR="00C25576" w:rsidRDefault="000C71AF" w:rsidP="00C92FA1">
      <w:pPr>
        <w:pStyle w:val="Heading3"/>
        <w:ind w:left="720"/>
      </w:pPr>
      <w:r w:rsidRPr="000C71AF">
        <w:rPr>
          <w:b/>
          <w:u w:val="single"/>
        </w:rPr>
        <w:t xml:space="preserve">(M) </w:t>
      </w:r>
      <w:r w:rsidR="00B51F28" w:rsidRPr="000C71AF">
        <w:rPr>
          <w:b/>
          <w:u w:val="single"/>
        </w:rPr>
        <w:t xml:space="preserve">LETTERS OF </w:t>
      </w:r>
      <w:r w:rsidR="00B51F28" w:rsidRPr="00EF2B44">
        <w:rPr>
          <w:b/>
          <w:i/>
          <w:u w:val="single"/>
        </w:rPr>
        <w:t xml:space="preserve">COMMITMENT </w:t>
      </w:r>
      <w:r w:rsidR="00EF2B44" w:rsidRPr="00EF2B44">
        <w:rPr>
          <w:b/>
          <w:i/>
          <w:u w:val="single"/>
        </w:rPr>
        <w:t>(Not Scored)</w:t>
      </w:r>
    </w:p>
    <w:p w14:paraId="30EAA111" w14:textId="77777777" w:rsidR="007427B2" w:rsidRPr="007427B2" w:rsidRDefault="007427B2" w:rsidP="007427B2"/>
    <w:p w14:paraId="3431C6B1" w14:textId="77777777" w:rsidR="007427B2" w:rsidRDefault="007427B2" w:rsidP="007427B2">
      <w:pPr>
        <w:pStyle w:val="Heading1"/>
        <w:numPr>
          <w:ilvl w:val="0"/>
          <w:numId w:val="0"/>
        </w:numPr>
        <w:ind w:left="720"/>
        <w:rPr>
          <w:b w:val="0"/>
          <w:bCs w:val="0"/>
          <w:kern w:val="0"/>
          <w:sz w:val="20"/>
          <w:szCs w:val="20"/>
        </w:rPr>
      </w:pPr>
      <w:r w:rsidRPr="007F77F2">
        <w:rPr>
          <w:b w:val="0"/>
          <w:bCs w:val="0"/>
          <w:kern w:val="0"/>
          <w:sz w:val="20"/>
          <w:szCs w:val="20"/>
        </w:rPr>
        <w:t xml:space="preserve">Letters of Commitment </w:t>
      </w:r>
      <w:proofErr w:type="gramStart"/>
      <w:r w:rsidRPr="007F77F2">
        <w:rPr>
          <w:b w:val="0"/>
          <w:bCs w:val="0"/>
          <w:kern w:val="0"/>
          <w:sz w:val="20"/>
          <w:szCs w:val="20"/>
        </w:rPr>
        <w:t>are not scored</w:t>
      </w:r>
      <w:proofErr w:type="gramEnd"/>
      <w:r w:rsidRPr="007F77F2">
        <w:rPr>
          <w:b w:val="0"/>
          <w:bCs w:val="0"/>
          <w:kern w:val="0"/>
          <w:sz w:val="20"/>
          <w:szCs w:val="20"/>
        </w:rPr>
        <w:t xml:space="preserve"> but may be used to help determine the top applicants to invite for oral interviews.</w:t>
      </w:r>
    </w:p>
    <w:p w14:paraId="74A05302" w14:textId="77777777" w:rsidR="007427B2" w:rsidRPr="007427B2" w:rsidRDefault="007427B2" w:rsidP="007427B2"/>
    <w:p w14:paraId="459D6458" w14:textId="77777777" w:rsidR="00A86121" w:rsidRDefault="00A86121" w:rsidP="00A86121">
      <w:pPr>
        <w:ind w:left="720"/>
      </w:pPr>
      <w:r>
        <w:t xml:space="preserve">Provide three to five Letters of Commitment from </w:t>
      </w:r>
      <w:proofErr w:type="gramStart"/>
      <w:r>
        <w:t>partnering</w:t>
      </w:r>
      <w:proofErr w:type="gramEnd"/>
      <w:r>
        <w:t xml:space="preserve"> organizations that will participate and support the </w:t>
      </w:r>
      <w:proofErr w:type="spellStart"/>
      <w:r>
        <w:t>InCK</w:t>
      </w:r>
      <w:proofErr w:type="spellEnd"/>
      <w:r>
        <w:t xml:space="preserve"> effort.  Letters of Commitment may include: </w:t>
      </w:r>
    </w:p>
    <w:p w14:paraId="421F5E1C" w14:textId="77777777" w:rsidR="00972B1E" w:rsidRDefault="00972B1E" w:rsidP="00A86121">
      <w:pPr>
        <w:ind w:left="720"/>
      </w:pPr>
    </w:p>
    <w:p w14:paraId="486A1F5B" w14:textId="77777777" w:rsidR="00A86121" w:rsidRDefault="00A86121" w:rsidP="00972B1E">
      <w:pPr>
        <w:pStyle w:val="ListParagraph"/>
        <w:numPr>
          <w:ilvl w:val="0"/>
          <w:numId w:val="23"/>
        </w:numPr>
        <w:spacing w:line="276" w:lineRule="auto"/>
      </w:pPr>
      <w:r>
        <w:t>The nature of the proposed partnership between the partnering organization and lead organization.</w:t>
      </w:r>
    </w:p>
    <w:p w14:paraId="2A41AEF7" w14:textId="77777777" w:rsidR="00A86121" w:rsidRDefault="00A86121" w:rsidP="00972B1E">
      <w:pPr>
        <w:pStyle w:val="ListParagraph"/>
        <w:numPr>
          <w:ilvl w:val="0"/>
          <w:numId w:val="23"/>
        </w:numPr>
        <w:spacing w:line="276" w:lineRule="auto"/>
      </w:pPr>
      <w:proofErr w:type="gramStart"/>
      <w:r>
        <w:t>Past experience</w:t>
      </w:r>
      <w:proofErr w:type="gramEnd"/>
      <w:r>
        <w:t xml:space="preserve"> and existing relationship between the organizations, if applicable.</w:t>
      </w:r>
    </w:p>
    <w:p w14:paraId="34E20975" w14:textId="77777777" w:rsidR="00A86121" w:rsidRDefault="00A86121" w:rsidP="00972B1E">
      <w:pPr>
        <w:pStyle w:val="ListParagraph"/>
        <w:numPr>
          <w:ilvl w:val="0"/>
          <w:numId w:val="23"/>
        </w:numPr>
        <w:spacing w:line="276" w:lineRule="auto"/>
      </w:pPr>
      <w:r>
        <w:t xml:space="preserve">Examples, testimonies, or demonstrated capacity that address readiness to support the </w:t>
      </w:r>
      <w:proofErr w:type="spellStart"/>
      <w:r>
        <w:t>InCK</w:t>
      </w:r>
      <w:proofErr w:type="spellEnd"/>
      <w:r>
        <w:t xml:space="preserve"> effort. </w:t>
      </w:r>
    </w:p>
    <w:p w14:paraId="5E918B2B" w14:textId="77777777" w:rsidR="00A86121" w:rsidRDefault="00A86121" w:rsidP="00A86121">
      <w:pPr>
        <w:ind w:left="720"/>
      </w:pPr>
    </w:p>
    <w:p w14:paraId="1094DD45" w14:textId="77777777" w:rsidR="003778E3" w:rsidRPr="003778E3" w:rsidRDefault="003778E3" w:rsidP="003778E3"/>
    <w:p w14:paraId="39F96214" w14:textId="77777777" w:rsidR="003778E3" w:rsidRPr="003778E3" w:rsidRDefault="003778E3" w:rsidP="003778E3"/>
    <w:p w14:paraId="2F347414" w14:textId="77777777" w:rsidR="00FF1EE4" w:rsidRPr="003778E3" w:rsidRDefault="00FF1EE4" w:rsidP="005A500F">
      <w:pPr>
        <w:pStyle w:val="Heading1"/>
        <w:ind w:left="720" w:hanging="540"/>
        <w:rPr>
          <w:bCs w:val="0"/>
          <w:kern w:val="0"/>
          <w:sz w:val="22"/>
          <w:szCs w:val="22"/>
        </w:rPr>
      </w:pPr>
      <w:bookmarkStart w:id="60" w:name="_Toc528562998"/>
      <w:r w:rsidRPr="003778E3">
        <w:rPr>
          <w:bCs w:val="0"/>
          <w:kern w:val="0"/>
          <w:sz w:val="22"/>
          <w:szCs w:val="22"/>
        </w:rPr>
        <w:t>EVALUATION AND AWARD</w:t>
      </w:r>
      <w:bookmarkStart w:id="61" w:name="_Toc466363862"/>
      <w:bookmarkStart w:id="62" w:name="_Toc466457836"/>
      <w:bookmarkStart w:id="63" w:name="_Toc468345959"/>
      <w:bookmarkEnd w:id="60"/>
      <w:bookmarkEnd w:id="61"/>
      <w:bookmarkEnd w:id="62"/>
      <w:bookmarkEnd w:id="63"/>
    </w:p>
    <w:p w14:paraId="0A5602CE" w14:textId="77777777" w:rsidR="00FF1EE4" w:rsidRPr="00BA3097" w:rsidRDefault="00FF1EE4" w:rsidP="008533D7">
      <w:pPr>
        <w:pStyle w:val="Heading2"/>
      </w:pPr>
      <w:bookmarkStart w:id="64" w:name="_Toc482784057"/>
      <w:bookmarkStart w:id="65" w:name="_Toc528562999"/>
      <w:bookmarkEnd w:id="64"/>
      <w:r w:rsidRPr="00BA3097">
        <w:t>EVALUATION PROCEDURE</w:t>
      </w:r>
      <w:bookmarkEnd w:id="65"/>
    </w:p>
    <w:p w14:paraId="20B63CA7" w14:textId="77777777" w:rsidR="00E46BB4" w:rsidRDefault="00E46BB4" w:rsidP="004A1999">
      <w:pPr>
        <w:tabs>
          <w:tab w:val="left" w:pos="360"/>
        </w:tabs>
      </w:pPr>
    </w:p>
    <w:p w14:paraId="0A41A5C4" w14:textId="77777777" w:rsidR="00FF1EE4" w:rsidRDefault="00FF1EE4" w:rsidP="00BA3097">
      <w:r>
        <w:t xml:space="preserve">Responsive </w:t>
      </w:r>
      <w:r w:rsidR="00975FC1">
        <w:t xml:space="preserve">applications </w:t>
      </w:r>
      <w:proofErr w:type="gramStart"/>
      <w:r>
        <w:t>will be evaluated</w:t>
      </w:r>
      <w:proofErr w:type="gramEnd"/>
      <w:r>
        <w:t xml:space="preserve"> strictly in accordance with the requirements stated in this solicitation and any addenda issued. </w:t>
      </w:r>
      <w:proofErr w:type="gramStart"/>
      <w:r w:rsidR="008B4C23">
        <w:t xml:space="preserve">The evaluation of </w:t>
      </w:r>
      <w:r w:rsidR="00975FC1">
        <w:t xml:space="preserve">applications </w:t>
      </w:r>
      <w:r w:rsidR="000A6063">
        <w:t xml:space="preserve">will </w:t>
      </w:r>
      <w:r w:rsidR="008B4C23">
        <w:t xml:space="preserve">be accomplished by an evaluation team(s), to be designated by HCA, which will determine the ranking of </w:t>
      </w:r>
      <w:r w:rsidR="00BA3097">
        <w:t>the</w:t>
      </w:r>
      <w:proofErr w:type="gramEnd"/>
      <w:r w:rsidR="00BA3097">
        <w:t xml:space="preserve"> </w:t>
      </w:r>
      <w:r w:rsidR="00975FC1">
        <w:t>applications</w:t>
      </w:r>
      <w:r w:rsidR="008B4C23">
        <w:t>.</w:t>
      </w:r>
      <w:r w:rsidR="001A26E2">
        <w:t xml:space="preserve"> Evaluations </w:t>
      </w:r>
      <w:proofErr w:type="gramStart"/>
      <w:r w:rsidR="001A26E2">
        <w:t>will only be based</w:t>
      </w:r>
      <w:proofErr w:type="gramEnd"/>
      <w:r w:rsidR="001A26E2">
        <w:t xml:space="preserve"> u</w:t>
      </w:r>
      <w:r w:rsidR="00975FC1">
        <w:t>pon information provided in the</w:t>
      </w:r>
      <w:r w:rsidR="001A26E2">
        <w:t xml:space="preserve"> </w:t>
      </w:r>
      <w:r w:rsidR="00975FC1">
        <w:t>Application</w:t>
      </w:r>
      <w:r w:rsidR="001A26E2">
        <w:t>.</w:t>
      </w:r>
    </w:p>
    <w:p w14:paraId="1381148A" w14:textId="77777777" w:rsidR="00E46BB4" w:rsidRDefault="00E46BB4" w:rsidP="00BA3097"/>
    <w:p w14:paraId="59FDBEC8" w14:textId="77777777" w:rsidR="001A26E2" w:rsidRDefault="001A26E2" w:rsidP="00BA3097">
      <w:r>
        <w:t xml:space="preserve">All </w:t>
      </w:r>
      <w:r w:rsidR="009236F1">
        <w:t xml:space="preserve">applications </w:t>
      </w:r>
      <w:r>
        <w:t xml:space="preserve">received by the stated deadline, Section 2.2, </w:t>
      </w:r>
      <w:r>
        <w:rPr>
          <w:i/>
        </w:rPr>
        <w:t>Estimated Schedule of Procurement Activities</w:t>
      </w:r>
      <w:r>
        <w:t xml:space="preserve">, </w:t>
      </w:r>
      <w:proofErr w:type="gramStart"/>
      <w:r>
        <w:t>will be reviewed</w:t>
      </w:r>
      <w:proofErr w:type="gramEnd"/>
      <w:r>
        <w:t xml:space="preserve"> by the </w:t>
      </w:r>
      <w:r w:rsidR="00B9555D">
        <w:t>RFA</w:t>
      </w:r>
      <w:r>
        <w:t xml:space="preserve"> Coordinator to ensure that the </w:t>
      </w:r>
      <w:r w:rsidR="009236F1">
        <w:t xml:space="preserve">Applications </w:t>
      </w:r>
      <w:r>
        <w:t xml:space="preserve">contain all of the required information requested in the </w:t>
      </w:r>
      <w:r w:rsidR="00B9555D">
        <w:t>RFA</w:t>
      </w:r>
      <w:r>
        <w:t xml:space="preserve">. </w:t>
      </w:r>
      <w:proofErr w:type="gramStart"/>
      <w:r>
        <w:t xml:space="preserve">Only responsive </w:t>
      </w:r>
      <w:r w:rsidR="009236F1">
        <w:t xml:space="preserve">Applications </w:t>
      </w:r>
      <w:r>
        <w:t>that meet the requirements will be evaluated by the evaluation team</w:t>
      </w:r>
      <w:proofErr w:type="gramEnd"/>
      <w:r>
        <w:t xml:space="preserve">. Any Bidder who does not meet the stated qualifications or any </w:t>
      </w:r>
      <w:r w:rsidR="009236F1">
        <w:t xml:space="preserve">Application </w:t>
      </w:r>
      <w:r>
        <w:t xml:space="preserve">that does not contain all of the required information </w:t>
      </w:r>
      <w:proofErr w:type="gramStart"/>
      <w:r>
        <w:t>will be rejected</w:t>
      </w:r>
      <w:proofErr w:type="gramEnd"/>
      <w:r>
        <w:t xml:space="preserve"> as non-responsive.</w:t>
      </w:r>
    </w:p>
    <w:p w14:paraId="768CF7E3" w14:textId="77777777" w:rsidR="00E46BB4" w:rsidRDefault="00E46BB4" w:rsidP="00BA3097"/>
    <w:p w14:paraId="190EBBA0" w14:textId="77777777" w:rsidR="001A26E2" w:rsidRDefault="001A26E2" w:rsidP="00BA3097">
      <w:r>
        <w:t xml:space="preserve">The </w:t>
      </w:r>
      <w:r w:rsidR="00B9555D">
        <w:t>RFA</w:t>
      </w:r>
      <w:r>
        <w:t xml:space="preserve"> Coordinator </w:t>
      </w:r>
      <w:proofErr w:type="gramStart"/>
      <w:r>
        <w:t>may, at his or her sole discretion, contact</w:t>
      </w:r>
      <w:proofErr w:type="gramEnd"/>
      <w:r>
        <w:t xml:space="preserve"> the Bidder for clarification of any portion of the Bidder’s </w:t>
      </w:r>
      <w:r w:rsidR="009236F1">
        <w:t>application</w:t>
      </w:r>
      <w:r>
        <w:t>. Bidders should take every precaution to ensure that all answers are clear, complete, and directly address the specific requirement.</w:t>
      </w:r>
    </w:p>
    <w:p w14:paraId="65409BD9" w14:textId="77777777" w:rsidR="00E46BB4" w:rsidRDefault="00E46BB4" w:rsidP="00BA3097"/>
    <w:p w14:paraId="7AA7D2E8" w14:textId="77777777" w:rsidR="001A26E2" w:rsidRDefault="001A26E2" w:rsidP="00BA3097">
      <w:r>
        <w:t xml:space="preserve">Responsive </w:t>
      </w:r>
      <w:r w:rsidR="009236F1">
        <w:t xml:space="preserve">Applications </w:t>
      </w:r>
      <w:proofErr w:type="gramStart"/>
      <w:r>
        <w:t xml:space="preserve">will be reviewed and scored by an evaluation team using a weighted scoring system, Section 4.2, </w:t>
      </w:r>
      <w:r>
        <w:rPr>
          <w:i/>
        </w:rPr>
        <w:t>Evaluation Weighting and Scoring</w:t>
      </w:r>
      <w:proofErr w:type="gramEnd"/>
      <w:r>
        <w:t xml:space="preserve">. </w:t>
      </w:r>
      <w:r w:rsidR="009236F1">
        <w:t xml:space="preserve">Applications </w:t>
      </w:r>
      <w:proofErr w:type="gramStart"/>
      <w:r>
        <w:t>will be evaluated</w:t>
      </w:r>
      <w:proofErr w:type="gramEnd"/>
      <w:r>
        <w:t xml:space="preserve"> strictly in accordance with the requirements set forth in this </w:t>
      </w:r>
      <w:r w:rsidR="00B9555D">
        <w:t>RFA</w:t>
      </w:r>
      <w:r>
        <w:t xml:space="preserve"> and any addenda issued.</w:t>
      </w:r>
    </w:p>
    <w:p w14:paraId="135310E2" w14:textId="77777777" w:rsidR="00E46BB4" w:rsidRPr="001A26E2" w:rsidRDefault="00E46BB4" w:rsidP="00BA3097"/>
    <w:p w14:paraId="74BB78A7" w14:textId="77777777" w:rsidR="008B4C23" w:rsidRDefault="008B4C23" w:rsidP="00BA3097">
      <w:r>
        <w:t>HCA, at its sole discr</w:t>
      </w:r>
      <w:r w:rsidR="00F7352D">
        <w:t xml:space="preserve">etion, may elect to select the </w:t>
      </w:r>
      <w:r w:rsidR="007F70F8" w:rsidRPr="007F70F8">
        <w:t>top</w:t>
      </w:r>
      <w:r w:rsidR="00F7352D">
        <w:t xml:space="preserve"> </w:t>
      </w:r>
      <w:r w:rsidR="007F70F8" w:rsidRPr="007F70F8">
        <w:t xml:space="preserve">scoring firms </w:t>
      </w:r>
      <w:r>
        <w:t>as finalists for an oral presentation.</w:t>
      </w:r>
    </w:p>
    <w:p w14:paraId="5710949B" w14:textId="77777777" w:rsidR="008B4C23" w:rsidRDefault="008B4C23" w:rsidP="00BA3097"/>
    <w:p w14:paraId="3221D48D" w14:textId="77777777" w:rsidR="00CA3804" w:rsidRDefault="00CA3804" w:rsidP="00BA3097">
      <w:pPr>
        <w:pStyle w:val="Heading2"/>
      </w:pPr>
      <w:bookmarkStart w:id="66" w:name="_Toc528563000"/>
      <w:r w:rsidRPr="00BA3097">
        <w:t>EVALUATION WEIGHTING AND SCORING</w:t>
      </w:r>
      <w:bookmarkEnd w:id="66"/>
    </w:p>
    <w:p w14:paraId="56E401AF" w14:textId="77777777" w:rsidR="00E46BB4" w:rsidRPr="00E46BB4" w:rsidRDefault="00E46BB4" w:rsidP="00E46BB4"/>
    <w:p w14:paraId="042175F6" w14:textId="77777777" w:rsidR="00CA3804" w:rsidRDefault="00CA3804" w:rsidP="00BA3097">
      <w:r w:rsidRPr="008D643D">
        <w:t xml:space="preserve">The following weighting and points </w:t>
      </w:r>
      <w:proofErr w:type="gramStart"/>
      <w:r w:rsidRPr="008D643D">
        <w:t>will be assigned</w:t>
      </w:r>
      <w:proofErr w:type="gramEnd"/>
      <w:r w:rsidRPr="008D643D">
        <w:t xml:space="preserve"> to the </w:t>
      </w:r>
      <w:r w:rsidR="009236F1">
        <w:t>application</w:t>
      </w:r>
      <w:r w:rsidR="009236F1" w:rsidRPr="008D643D">
        <w:t xml:space="preserve"> </w:t>
      </w:r>
      <w:r w:rsidRPr="008D643D">
        <w:t>for evaluation purposes:</w:t>
      </w:r>
    </w:p>
    <w:p w14:paraId="12B71A9D" w14:textId="77777777" w:rsidR="008E76FA" w:rsidRDefault="008E76FA" w:rsidP="00BA3097"/>
    <w:p w14:paraId="1584AE03" w14:textId="77777777" w:rsidR="008E76FA" w:rsidRDefault="008E76FA" w:rsidP="00BA3097"/>
    <w:tbl>
      <w:tblPr>
        <w:tblStyle w:val="TableGrid"/>
        <w:tblW w:w="9180" w:type="dxa"/>
        <w:tblInd w:w="265" w:type="dxa"/>
        <w:tblLook w:val="04A0" w:firstRow="1" w:lastRow="0" w:firstColumn="1" w:lastColumn="0" w:noHBand="0" w:noVBand="1"/>
      </w:tblPr>
      <w:tblGrid>
        <w:gridCol w:w="6660"/>
        <w:gridCol w:w="2520"/>
      </w:tblGrid>
      <w:tr w:rsidR="008E76FA" w14:paraId="7E7A3636" w14:textId="77777777" w:rsidTr="00C02680">
        <w:trPr>
          <w:trHeight w:val="629"/>
        </w:trPr>
        <w:tc>
          <w:tcPr>
            <w:tcW w:w="6660" w:type="dxa"/>
            <w:shd w:val="clear" w:color="auto" w:fill="D9D9D9" w:themeFill="background1" w:themeFillShade="D9"/>
          </w:tcPr>
          <w:p w14:paraId="1E146CAD" w14:textId="77777777" w:rsidR="008E76FA" w:rsidRPr="00DD5B12" w:rsidRDefault="008E76FA" w:rsidP="00C02680">
            <w:pPr>
              <w:ind w:left="0"/>
              <w:rPr>
                <w:b/>
              </w:rPr>
            </w:pPr>
            <w:r w:rsidRPr="00DD5B12">
              <w:rPr>
                <w:b/>
              </w:rPr>
              <w:t>Evaluation Criteria</w:t>
            </w:r>
          </w:p>
        </w:tc>
        <w:tc>
          <w:tcPr>
            <w:tcW w:w="2520" w:type="dxa"/>
            <w:shd w:val="clear" w:color="auto" w:fill="D9D9D9" w:themeFill="background1" w:themeFillShade="D9"/>
          </w:tcPr>
          <w:p w14:paraId="1099FC8C" w14:textId="77777777" w:rsidR="008E76FA" w:rsidRPr="00DD5B12" w:rsidRDefault="008E76FA" w:rsidP="00C02680">
            <w:pPr>
              <w:ind w:left="0"/>
              <w:rPr>
                <w:b/>
              </w:rPr>
            </w:pPr>
            <w:r w:rsidRPr="00DD5B12">
              <w:rPr>
                <w:b/>
              </w:rPr>
              <w:t>Maximum Weighted Points Possible</w:t>
            </w:r>
          </w:p>
        </w:tc>
      </w:tr>
      <w:tr w:rsidR="008E76FA" w14:paraId="33A33400" w14:textId="77777777" w:rsidTr="00C02680">
        <w:trPr>
          <w:trHeight w:val="260"/>
        </w:trPr>
        <w:tc>
          <w:tcPr>
            <w:tcW w:w="6660" w:type="dxa"/>
          </w:tcPr>
          <w:p w14:paraId="317EAE07" w14:textId="77777777" w:rsidR="008E76FA" w:rsidRDefault="008E76FA" w:rsidP="00C02680">
            <w:pPr>
              <w:ind w:left="0"/>
            </w:pPr>
            <w:r>
              <w:t>RFA Compliance</w:t>
            </w:r>
          </w:p>
        </w:tc>
        <w:tc>
          <w:tcPr>
            <w:tcW w:w="2520" w:type="dxa"/>
          </w:tcPr>
          <w:p w14:paraId="63E7187C" w14:textId="77777777" w:rsidR="008E76FA" w:rsidRDefault="008E76FA" w:rsidP="00C02680">
            <w:pPr>
              <w:ind w:left="0"/>
            </w:pPr>
            <w:r>
              <w:t>P/F</w:t>
            </w:r>
          </w:p>
        </w:tc>
      </w:tr>
      <w:tr w:rsidR="008E76FA" w14:paraId="41022985" w14:textId="77777777" w:rsidTr="00C02680">
        <w:trPr>
          <w:trHeight w:val="260"/>
        </w:trPr>
        <w:tc>
          <w:tcPr>
            <w:tcW w:w="6660" w:type="dxa"/>
          </w:tcPr>
          <w:p w14:paraId="170EAD82" w14:textId="77777777" w:rsidR="008E76FA" w:rsidRPr="006D54FA" w:rsidRDefault="008E76FA" w:rsidP="00C02680">
            <w:pPr>
              <w:ind w:left="0"/>
            </w:pPr>
            <w:r>
              <w:t>Application Questions</w:t>
            </w:r>
          </w:p>
        </w:tc>
        <w:tc>
          <w:tcPr>
            <w:tcW w:w="2520" w:type="dxa"/>
          </w:tcPr>
          <w:p w14:paraId="29230EF9" w14:textId="77777777" w:rsidR="008E76FA" w:rsidRPr="006D54FA" w:rsidRDefault="008E76FA" w:rsidP="00C02680">
            <w:pPr>
              <w:ind w:left="0"/>
            </w:pPr>
            <w:r>
              <w:t>60</w:t>
            </w:r>
          </w:p>
        </w:tc>
      </w:tr>
      <w:tr w:rsidR="008E76FA" w14:paraId="01789F73" w14:textId="77777777" w:rsidTr="00C02680">
        <w:trPr>
          <w:trHeight w:val="260"/>
        </w:trPr>
        <w:tc>
          <w:tcPr>
            <w:tcW w:w="6660" w:type="dxa"/>
          </w:tcPr>
          <w:p w14:paraId="0AFF9C9A" w14:textId="77777777" w:rsidR="008E76FA" w:rsidRPr="006D54FA" w:rsidRDefault="008E76FA" w:rsidP="00C02680">
            <w:pPr>
              <w:ind w:left="0"/>
            </w:pPr>
            <w:r>
              <w:t>Staffing</w:t>
            </w:r>
          </w:p>
        </w:tc>
        <w:tc>
          <w:tcPr>
            <w:tcW w:w="2520" w:type="dxa"/>
          </w:tcPr>
          <w:p w14:paraId="0B2765CA" w14:textId="77777777" w:rsidR="008E76FA" w:rsidRPr="006D54FA" w:rsidRDefault="008E76FA" w:rsidP="00C02680">
            <w:pPr>
              <w:ind w:left="0"/>
            </w:pPr>
            <w:r>
              <w:t>15</w:t>
            </w:r>
          </w:p>
        </w:tc>
      </w:tr>
      <w:tr w:rsidR="008E76FA" w14:paraId="2820EC37" w14:textId="77777777" w:rsidTr="00C02680">
        <w:trPr>
          <w:trHeight w:val="260"/>
        </w:trPr>
        <w:tc>
          <w:tcPr>
            <w:tcW w:w="6660" w:type="dxa"/>
            <w:tcBorders>
              <w:bottom w:val="single" w:sz="12" w:space="0" w:color="auto"/>
            </w:tcBorders>
          </w:tcPr>
          <w:p w14:paraId="0B89A093" w14:textId="77777777" w:rsidR="008E76FA" w:rsidRPr="006D54FA" w:rsidRDefault="008E76FA" w:rsidP="001B7D14">
            <w:pPr>
              <w:tabs>
                <w:tab w:val="right" w:pos="6444"/>
              </w:tabs>
              <w:ind w:left="0"/>
            </w:pPr>
            <w:r>
              <w:t xml:space="preserve">Project Management and Risk Mitigation </w:t>
            </w:r>
          </w:p>
        </w:tc>
        <w:tc>
          <w:tcPr>
            <w:tcW w:w="2520" w:type="dxa"/>
            <w:tcBorders>
              <w:bottom w:val="single" w:sz="12" w:space="0" w:color="auto"/>
            </w:tcBorders>
          </w:tcPr>
          <w:p w14:paraId="39E1D7CF" w14:textId="77777777" w:rsidR="008E76FA" w:rsidRPr="006D54FA" w:rsidRDefault="008E76FA" w:rsidP="00C02680">
            <w:pPr>
              <w:ind w:left="0"/>
            </w:pPr>
            <w:r>
              <w:t>25</w:t>
            </w:r>
          </w:p>
        </w:tc>
      </w:tr>
      <w:tr w:rsidR="008E76FA" w14:paraId="070B5556" w14:textId="77777777" w:rsidTr="00C02680">
        <w:trPr>
          <w:trHeight w:val="330"/>
        </w:trPr>
        <w:tc>
          <w:tcPr>
            <w:tcW w:w="6660" w:type="dxa"/>
            <w:tcBorders>
              <w:top w:val="single" w:sz="12" w:space="0" w:color="auto"/>
              <w:bottom w:val="single" w:sz="12" w:space="0" w:color="auto"/>
            </w:tcBorders>
          </w:tcPr>
          <w:p w14:paraId="1212CB35" w14:textId="77777777" w:rsidR="008E76FA" w:rsidRPr="006D54FA" w:rsidRDefault="008E76FA" w:rsidP="00C02680">
            <w:pPr>
              <w:ind w:left="0"/>
            </w:pPr>
            <w:r w:rsidRPr="006D54FA">
              <w:rPr>
                <w:b/>
              </w:rPr>
              <w:t>Total</w:t>
            </w:r>
          </w:p>
        </w:tc>
        <w:tc>
          <w:tcPr>
            <w:tcW w:w="2520" w:type="dxa"/>
            <w:tcBorders>
              <w:top w:val="single" w:sz="12" w:space="0" w:color="auto"/>
              <w:bottom w:val="single" w:sz="12" w:space="0" w:color="auto"/>
            </w:tcBorders>
          </w:tcPr>
          <w:p w14:paraId="760A5FD5" w14:textId="77777777" w:rsidR="008E76FA" w:rsidRPr="006D54FA" w:rsidRDefault="008E76FA" w:rsidP="00C02680">
            <w:pPr>
              <w:ind w:left="0"/>
              <w:rPr>
                <w:b/>
              </w:rPr>
            </w:pPr>
            <w:r>
              <w:rPr>
                <w:b/>
              </w:rPr>
              <w:t>100</w:t>
            </w:r>
          </w:p>
        </w:tc>
      </w:tr>
      <w:tr w:rsidR="008E76FA" w14:paraId="0DB10BF6" w14:textId="77777777" w:rsidTr="00C02680">
        <w:trPr>
          <w:trHeight w:val="330"/>
        </w:trPr>
        <w:tc>
          <w:tcPr>
            <w:tcW w:w="6660" w:type="dxa"/>
            <w:tcBorders>
              <w:top w:val="single" w:sz="12" w:space="0" w:color="auto"/>
            </w:tcBorders>
            <w:shd w:val="clear" w:color="auto" w:fill="DEEAF6" w:themeFill="accent1" w:themeFillTint="33"/>
          </w:tcPr>
          <w:p w14:paraId="58D56788" w14:textId="77777777" w:rsidR="008E76FA" w:rsidRPr="00417C57" w:rsidRDefault="008E76FA" w:rsidP="008E76FA">
            <w:pPr>
              <w:ind w:left="0"/>
              <w:rPr>
                <w:b/>
              </w:rPr>
            </w:pPr>
            <w:r w:rsidRPr="00417C57">
              <w:rPr>
                <w:b/>
              </w:rPr>
              <w:t xml:space="preserve">Oral Presentations </w:t>
            </w:r>
          </w:p>
        </w:tc>
        <w:tc>
          <w:tcPr>
            <w:tcW w:w="2520" w:type="dxa"/>
            <w:tcBorders>
              <w:top w:val="single" w:sz="12" w:space="0" w:color="auto"/>
            </w:tcBorders>
            <w:shd w:val="clear" w:color="auto" w:fill="DEEAF6" w:themeFill="accent1" w:themeFillTint="33"/>
          </w:tcPr>
          <w:p w14:paraId="0DF1BB74" w14:textId="77777777" w:rsidR="008E76FA" w:rsidRPr="00417C57" w:rsidRDefault="008E76FA" w:rsidP="00C02680">
            <w:pPr>
              <w:ind w:left="0"/>
              <w:rPr>
                <w:b/>
              </w:rPr>
            </w:pPr>
            <w:r>
              <w:rPr>
                <w:b/>
              </w:rPr>
              <w:t>100</w:t>
            </w:r>
          </w:p>
        </w:tc>
      </w:tr>
    </w:tbl>
    <w:p w14:paraId="5C24A665" w14:textId="77777777" w:rsidR="008E76FA" w:rsidRDefault="008E76FA" w:rsidP="00BA3097"/>
    <w:p w14:paraId="05105C38" w14:textId="77777777" w:rsidR="00905AB3" w:rsidRDefault="00905AB3" w:rsidP="00BA3097"/>
    <w:p w14:paraId="5FAE768E" w14:textId="77777777" w:rsidR="00BC116D" w:rsidRDefault="00BC116D" w:rsidP="00BC116D">
      <w:pPr>
        <w:pStyle w:val="Heading3"/>
        <w:ind w:left="990" w:hanging="630"/>
        <w:rPr>
          <w:b/>
          <w:szCs w:val="20"/>
        </w:rPr>
      </w:pPr>
      <w:r>
        <w:rPr>
          <w:b/>
          <w:szCs w:val="20"/>
        </w:rPr>
        <w:t>Evaluation Process</w:t>
      </w:r>
    </w:p>
    <w:p w14:paraId="430717DA" w14:textId="77777777" w:rsidR="00BC116D" w:rsidRDefault="00BC116D" w:rsidP="00BC116D">
      <w:pPr>
        <w:pStyle w:val="smalllettersindent"/>
        <w:ind w:left="360"/>
        <w:rPr>
          <w:rFonts w:ascii="Arial" w:hAnsi="Arial" w:cs="Arial"/>
          <w:b/>
          <w:sz w:val="20"/>
          <w:szCs w:val="20"/>
        </w:rPr>
      </w:pPr>
    </w:p>
    <w:p w14:paraId="022AE01D" w14:textId="77777777" w:rsidR="00BC116D" w:rsidRDefault="00BC116D" w:rsidP="00BC116D">
      <w:pPr>
        <w:autoSpaceDE w:val="0"/>
        <w:autoSpaceDN w:val="0"/>
        <w:adjustRightInd w:val="0"/>
        <w:ind w:left="990"/>
        <w:rPr>
          <w:rFonts w:eastAsiaTheme="minorHAnsi"/>
          <w:color w:val="000000"/>
        </w:rPr>
      </w:pPr>
      <w:r w:rsidRPr="00A01D60">
        <w:rPr>
          <w:rFonts w:eastAsiaTheme="minorHAnsi"/>
          <w:color w:val="000000"/>
        </w:rPr>
        <w:t xml:space="preserve">Responses that pass all Mandatory requirements </w:t>
      </w:r>
      <w:proofErr w:type="gramStart"/>
      <w:r w:rsidRPr="00A01D60">
        <w:rPr>
          <w:rFonts w:eastAsiaTheme="minorHAnsi"/>
          <w:color w:val="000000"/>
        </w:rPr>
        <w:t>will be further evaluated and scored</w:t>
      </w:r>
      <w:proofErr w:type="gramEnd"/>
      <w:r w:rsidRPr="00A01D60">
        <w:rPr>
          <w:rFonts w:eastAsiaTheme="minorHAnsi"/>
          <w:color w:val="000000"/>
        </w:rPr>
        <w:t xml:space="preserve">. Evaluators will evaluate and assign a score to each Scored requirement based on how well the Bidder’s response matches the requirement. </w:t>
      </w:r>
    </w:p>
    <w:p w14:paraId="41E46AD0" w14:textId="77777777" w:rsidR="00BC116D" w:rsidRDefault="00BC116D" w:rsidP="00BC116D">
      <w:pPr>
        <w:autoSpaceDE w:val="0"/>
        <w:autoSpaceDN w:val="0"/>
        <w:adjustRightInd w:val="0"/>
        <w:ind w:left="450"/>
        <w:rPr>
          <w:rFonts w:eastAsiaTheme="minorHAnsi"/>
          <w:color w:val="000000"/>
        </w:rPr>
      </w:pPr>
    </w:p>
    <w:p w14:paraId="72E282D5" w14:textId="77777777" w:rsidR="00BC116D" w:rsidRDefault="00BC116D" w:rsidP="00BC116D">
      <w:pPr>
        <w:autoSpaceDE w:val="0"/>
        <w:autoSpaceDN w:val="0"/>
        <w:adjustRightInd w:val="0"/>
        <w:ind w:left="990"/>
        <w:rPr>
          <w:rFonts w:eastAsiaTheme="minorHAnsi"/>
          <w:color w:val="000000"/>
        </w:rPr>
      </w:pPr>
      <w:r w:rsidRPr="00A01D60">
        <w:rPr>
          <w:rFonts w:eastAsiaTheme="minorHAnsi"/>
          <w:color w:val="000000"/>
        </w:rPr>
        <w:t xml:space="preserve">Evaluators will assign scores on a scale of zero (0) to ten (10) where the end and midpoints </w:t>
      </w:r>
      <w:proofErr w:type="gramStart"/>
      <w:r w:rsidRPr="00A01D60">
        <w:rPr>
          <w:rFonts w:eastAsiaTheme="minorHAnsi"/>
          <w:color w:val="000000"/>
        </w:rPr>
        <w:t>are defined</w:t>
      </w:r>
      <w:proofErr w:type="gramEnd"/>
      <w:r w:rsidRPr="00A01D60">
        <w:rPr>
          <w:rFonts w:eastAsiaTheme="minorHAnsi"/>
          <w:color w:val="000000"/>
        </w:rPr>
        <w:t xml:space="preserve"> as follows:</w:t>
      </w:r>
    </w:p>
    <w:p w14:paraId="76C20AFB" w14:textId="77777777" w:rsidR="00BC116D" w:rsidRDefault="00BC116D" w:rsidP="00BC116D">
      <w:pPr>
        <w:autoSpaceDE w:val="0"/>
        <w:autoSpaceDN w:val="0"/>
        <w:adjustRightInd w:val="0"/>
        <w:ind w:left="990"/>
        <w:rPr>
          <w:rFonts w:eastAsiaTheme="minorHAnsi"/>
          <w:color w:val="000000"/>
        </w:rPr>
      </w:pPr>
    </w:p>
    <w:p w14:paraId="0D2C24B7" w14:textId="77777777" w:rsidR="00BC116D" w:rsidRDefault="00BC116D" w:rsidP="00BC116D">
      <w:pPr>
        <w:ind w:left="990"/>
      </w:pPr>
      <w:r>
        <w:t xml:space="preserve">A score of zero (0) on any Scored requirement may cause the entire </w:t>
      </w:r>
      <w:r w:rsidR="009236F1">
        <w:t xml:space="preserve">Application </w:t>
      </w:r>
      <w:r>
        <w:t>to be eliminated from further consideration.</w:t>
      </w:r>
    </w:p>
    <w:p w14:paraId="718938C0" w14:textId="77777777" w:rsidR="00BC116D" w:rsidRPr="00A01D60" w:rsidRDefault="00BC116D" w:rsidP="00BC116D">
      <w:pPr>
        <w:autoSpaceDE w:val="0"/>
        <w:autoSpaceDN w:val="0"/>
        <w:adjustRightInd w:val="0"/>
        <w:ind w:left="990"/>
        <w:rPr>
          <w:rFonts w:eastAsiaTheme="minorHAnsi"/>
          <w:color w:val="000000"/>
        </w:rPr>
      </w:pPr>
    </w:p>
    <w:p w14:paraId="38530766" w14:textId="77777777" w:rsidR="00BC116D" w:rsidRDefault="00BC116D" w:rsidP="00BA3097"/>
    <w:tbl>
      <w:tblPr>
        <w:tblStyle w:val="TableGrid"/>
        <w:tblW w:w="0" w:type="auto"/>
        <w:tblInd w:w="9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42"/>
        <w:gridCol w:w="1527"/>
        <w:gridCol w:w="5786"/>
      </w:tblGrid>
      <w:tr w:rsidR="00BC116D" w:rsidRPr="00BC116D" w14:paraId="6138553D" w14:textId="77777777" w:rsidTr="005A2F0E">
        <w:trPr>
          <w:trHeight w:val="456"/>
        </w:trPr>
        <w:tc>
          <w:tcPr>
            <w:tcW w:w="1042" w:type="dxa"/>
            <w:tcBorders>
              <w:top w:val="single" w:sz="12" w:space="0" w:color="auto"/>
              <w:bottom w:val="single" w:sz="12" w:space="0" w:color="auto"/>
            </w:tcBorders>
            <w:shd w:val="clear" w:color="auto" w:fill="D9D9D9" w:themeFill="background1" w:themeFillShade="D9"/>
          </w:tcPr>
          <w:p w14:paraId="644FB263" w14:textId="77777777" w:rsidR="00BC116D" w:rsidRPr="00BC116D" w:rsidRDefault="00BC116D" w:rsidP="00BC116D">
            <w:pPr>
              <w:autoSpaceDE w:val="0"/>
              <w:autoSpaceDN w:val="0"/>
              <w:adjustRightInd w:val="0"/>
              <w:ind w:left="0"/>
              <w:rPr>
                <w:rFonts w:eastAsiaTheme="minorHAnsi"/>
                <w:b/>
              </w:rPr>
            </w:pPr>
            <w:r w:rsidRPr="00BC116D">
              <w:rPr>
                <w:rFonts w:eastAsiaTheme="minorHAnsi"/>
                <w:b/>
              </w:rPr>
              <w:t>Score</w:t>
            </w:r>
          </w:p>
        </w:tc>
        <w:tc>
          <w:tcPr>
            <w:tcW w:w="1527" w:type="dxa"/>
            <w:tcBorders>
              <w:top w:val="single" w:sz="12" w:space="0" w:color="auto"/>
              <w:bottom w:val="single" w:sz="12" w:space="0" w:color="auto"/>
            </w:tcBorders>
            <w:shd w:val="clear" w:color="auto" w:fill="D9D9D9" w:themeFill="background1" w:themeFillShade="D9"/>
          </w:tcPr>
          <w:p w14:paraId="607B741A" w14:textId="77777777" w:rsidR="00BC116D" w:rsidRPr="00BC116D" w:rsidRDefault="00BC116D" w:rsidP="00BC116D">
            <w:pPr>
              <w:autoSpaceDE w:val="0"/>
              <w:autoSpaceDN w:val="0"/>
              <w:adjustRightInd w:val="0"/>
              <w:ind w:left="0"/>
              <w:rPr>
                <w:rFonts w:eastAsiaTheme="minorHAnsi"/>
                <w:b/>
              </w:rPr>
            </w:pPr>
            <w:r w:rsidRPr="00BC116D">
              <w:rPr>
                <w:rFonts w:eastAsiaTheme="minorHAnsi"/>
                <w:b/>
              </w:rPr>
              <w:t>Description</w:t>
            </w:r>
          </w:p>
        </w:tc>
        <w:tc>
          <w:tcPr>
            <w:tcW w:w="5786" w:type="dxa"/>
            <w:tcBorders>
              <w:top w:val="single" w:sz="12" w:space="0" w:color="auto"/>
              <w:bottom w:val="single" w:sz="12" w:space="0" w:color="auto"/>
            </w:tcBorders>
            <w:shd w:val="clear" w:color="auto" w:fill="D9D9D9" w:themeFill="background1" w:themeFillShade="D9"/>
          </w:tcPr>
          <w:p w14:paraId="7B21F81C" w14:textId="77777777" w:rsidR="00BC116D" w:rsidRPr="00BC116D" w:rsidRDefault="00BC116D" w:rsidP="00BC116D">
            <w:pPr>
              <w:autoSpaceDE w:val="0"/>
              <w:autoSpaceDN w:val="0"/>
              <w:adjustRightInd w:val="0"/>
              <w:ind w:left="0"/>
              <w:rPr>
                <w:rFonts w:eastAsiaTheme="minorHAnsi"/>
                <w:b/>
              </w:rPr>
            </w:pPr>
            <w:r w:rsidRPr="00BC116D">
              <w:rPr>
                <w:rFonts w:eastAsiaTheme="minorHAnsi"/>
                <w:b/>
              </w:rPr>
              <w:t>Discussion</w:t>
            </w:r>
          </w:p>
        </w:tc>
      </w:tr>
      <w:tr w:rsidR="00BC116D" w:rsidRPr="00BC116D" w14:paraId="624FA393" w14:textId="77777777" w:rsidTr="005A2F0E">
        <w:tc>
          <w:tcPr>
            <w:tcW w:w="1042" w:type="dxa"/>
            <w:tcBorders>
              <w:top w:val="single" w:sz="12" w:space="0" w:color="auto"/>
            </w:tcBorders>
          </w:tcPr>
          <w:p w14:paraId="492AE3CB" w14:textId="77777777" w:rsidR="00BC116D" w:rsidRPr="00BC116D" w:rsidRDefault="00BC116D" w:rsidP="00BC116D">
            <w:pPr>
              <w:autoSpaceDE w:val="0"/>
              <w:autoSpaceDN w:val="0"/>
              <w:adjustRightInd w:val="0"/>
              <w:ind w:left="0"/>
              <w:rPr>
                <w:rFonts w:eastAsiaTheme="minorHAnsi"/>
              </w:rPr>
            </w:pPr>
            <w:r w:rsidRPr="00BC116D">
              <w:rPr>
                <w:rFonts w:eastAsiaTheme="minorHAnsi"/>
              </w:rPr>
              <w:t>0</w:t>
            </w:r>
          </w:p>
        </w:tc>
        <w:tc>
          <w:tcPr>
            <w:tcW w:w="1527" w:type="dxa"/>
            <w:tcBorders>
              <w:top w:val="single" w:sz="12" w:space="0" w:color="auto"/>
            </w:tcBorders>
          </w:tcPr>
          <w:p w14:paraId="0D71CC66" w14:textId="77777777" w:rsidR="00BC116D" w:rsidRPr="00BC116D" w:rsidRDefault="00BC116D" w:rsidP="00BC116D">
            <w:pPr>
              <w:autoSpaceDE w:val="0"/>
              <w:autoSpaceDN w:val="0"/>
              <w:adjustRightInd w:val="0"/>
              <w:ind w:left="0"/>
              <w:rPr>
                <w:rFonts w:eastAsiaTheme="minorHAnsi"/>
              </w:rPr>
            </w:pPr>
            <w:r w:rsidRPr="00BC116D">
              <w:rPr>
                <w:rFonts w:eastAsiaTheme="minorHAnsi"/>
              </w:rPr>
              <w:t>No Value</w:t>
            </w:r>
          </w:p>
        </w:tc>
        <w:tc>
          <w:tcPr>
            <w:tcW w:w="5786" w:type="dxa"/>
            <w:tcBorders>
              <w:top w:val="single" w:sz="12" w:space="0" w:color="auto"/>
            </w:tcBorders>
          </w:tcPr>
          <w:p w14:paraId="61BB1CE0" w14:textId="77777777" w:rsidR="00BC116D" w:rsidRPr="00BC116D" w:rsidRDefault="00BC116D" w:rsidP="00BC116D">
            <w:pPr>
              <w:autoSpaceDE w:val="0"/>
              <w:autoSpaceDN w:val="0"/>
              <w:adjustRightInd w:val="0"/>
              <w:spacing w:line="276" w:lineRule="auto"/>
              <w:ind w:left="0"/>
              <w:rPr>
                <w:rFonts w:eastAsiaTheme="minorHAnsi"/>
              </w:rPr>
            </w:pPr>
            <w:r w:rsidRPr="00BC116D">
              <w:t xml:space="preserve">Response is missing, </w:t>
            </w:r>
            <w:proofErr w:type="gramStart"/>
            <w:r w:rsidRPr="00BC116D">
              <w:t>totally</w:t>
            </w:r>
            <w:proofErr w:type="gramEnd"/>
            <w:r w:rsidRPr="00BC116D">
              <w:t xml:space="preserve"> inadequate or does not fully comply with the requirement.</w:t>
            </w:r>
          </w:p>
        </w:tc>
      </w:tr>
      <w:tr w:rsidR="00BC116D" w:rsidRPr="00BC116D" w14:paraId="5930B37C" w14:textId="77777777" w:rsidTr="005A2F0E">
        <w:tc>
          <w:tcPr>
            <w:tcW w:w="1042" w:type="dxa"/>
          </w:tcPr>
          <w:p w14:paraId="24433551" w14:textId="77777777" w:rsidR="00BC116D" w:rsidRPr="00BC116D" w:rsidRDefault="00BC116D" w:rsidP="00BC116D">
            <w:pPr>
              <w:autoSpaceDE w:val="0"/>
              <w:autoSpaceDN w:val="0"/>
              <w:adjustRightInd w:val="0"/>
              <w:ind w:left="0"/>
              <w:rPr>
                <w:rFonts w:eastAsiaTheme="minorHAnsi"/>
              </w:rPr>
            </w:pPr>
            <w:r w:rsidRPr="00BC116D">
              <w:rPr>
                <w:rFonts w:eastAsiaTheme="minorHAnsi"/>
              </w:rPr>
              <w:t>1, 2</w:t>
            </w:r>
          </w:p>
        </w:tc>
        <w:tc>
          <w:tcPr>
            <w:tcW w:w="1527" w:type="dxa"/>
          </w:tcPr>
          <w:p w14:paraId="41612204" w14:textId="77777777" w:rsidR="00BC116D" w:rsidRPr="00BC116D" w:rsidRDefault="00BC116D" w:rsidP="00BC116D">
            <w:pPr>
              <w:autoSpaceDE w:val="0"/>
              <w:autoSpaceDN w:val="0"/>
              <w:adjustRightInd w:val="0"/>
              <w:ind w:left="0"/>
              <w:rPr>
                <w:rFonts w:eastAsiaTheme="minorHAnsi"/>
              </w:rPr>
            </w:pPr>
            <w:r w:rsidRPr="00BC116D">
              <w:rPr>
                <w:rFonts w:eastAsiaTheme="minorHAnsi"/>
              </w:rPr>
              <w:t>Poor</w:t>
            </w:r>
          </w:p>
        </w:tc>
        <w:tc>
          <w:tcPr>
            <w:tcW w:w="5786" w:type="dxa"/>
          </w:tcPr>
          <w:p w14:paraId="4662D921" w14:textId="77777777" w:rsidR="00BC116D" w:rsidRPr="00BC116D" w:rsidRDefault="00BC116D" w:rsidP="00BC116D">
            <w:pPr>
              <w:autoSpaceDE w:val="0"/>
              <w:autoSpaceDN w:val="0"/>
              <w:adjustRightInd w:val="0"/>
              <w:spacing w:line="276" w:lineRule="auto"/>
              <w:ind w:left="0"/>
              <w:rPr>
                <w:rFonts w:eastAsiaTheme="minorHAnsi"/>
              </w:rPr>
            </w:pPr>
            <w:r w:rsidRPr="00BC116D">
              <w:t>Response has not fully established the capability to perform the requirement or has marginally described its ability.</w:t>
            </w:r>
          </w:p>
        </w:tc>
      </w:tr>
      <w:tr w:rsidR="00BC116D" w:rsidRPr="00BC116D" w14:paraId="58AE62A8" w14:textId="77777777" w:rsidTr="005A2F0E">
        <w:tc>
          <w:tcPr>
            <w:tcW w:w="1042" w:type="dxa"/>
          </w:tcPr>
          <w:p w14:paraId="3C62767C" w14:textId="77777777" w:rsidR="00BC116D" w:rsidRPr="00BC116D" w:rsidRDefault="00BC116D" w:rsidP="00BC116D">
            <w:pPr>
              <w:autoSpaceDE w:val="0"/>
              <w:autoSpaceDN w:val="0"/>
              <w:adjustRightInd w:val="0"/>
              <w:ind w:left="0"/>
              <w:rPr>
                <w:rFonts w:eastAsiaTheme="minorHAnsi"/>
              </w:rPr>
            </w:pPr>
            <w:r w:rsidRPr="00BC116D">
              <w:rPr>
                <w:rFonts w:eastAsiaTheme="minorHAnsi"/>
              </w:rPr>
              <w:t>3, 4</w:t>
            </w:r>
          </w:p>
        </w:tc>
        <w:tc>
          <w:tcPr>
            <w:tcW w:w="1527" w:type="dxa"/>
          </w:tcPr>
          <w:p w14:paraId="2868561B" w14:textId="77777777" w:rsidR="00BC116D" w:rsidRPr="00BC116D" w:rsidRDefault="00BC116D" w:rsidP="00BC116D">
            <w:pPr>
              <w:autoSpaceDE w:val="0"/>
              <w:autoSpaceDN w:val="0"/>
              <w:adjustRightInd w:val="0"/>
              <w:ind w:left="0"/>
              <w:rPr>
                <w:rFonts w:eastAsiaTheme="minorHAnsi"/>
              </w:rPr>
            </w:pPr>
            <w:r w:rsidRPr="00BC116D">
              <w:rPr>
                <w:rFonts w:eastAsiaTheme="minorHAnsi"/>
              </w:rPr>
              <w:t>Below Average</w:t>
            </w:r>
          </w:p>
        </w:tc>
        <w:tc>
          <w:tcPr>
            <w:tcW w:w="5786" w:type="dxa"/>
            <w:vAlign w:val="center"/>
          </w:tcPr>
          <w:p w14:paraId="45BC023B" w14:textId="77777777" w:rsidR="00BC116D" w:rsidRPr="00BC116D" w:rsidRDefault="00BC116D" w:rsidP="00BC116D">
            <w:pPr>
              <w:autoSpaceDE w:val="0"/>
              <w:autoSpaceDN w:val="0"/>
              <w:adjustRightInd w:val="0"/>
              <w:spacing w:line="276" w:lineRule="auto"/>
              <w:ind w:left="0"/>
              <w:rPr>
                <w:rFonts w:eastAsiaTheme="minorHAnsi"/>
              </w:rPr>
            </w:pPr>
            <w:proofErr w:type="gramStart"/>
            <w:r w:rsidRPr="00BC116D">
              <w:t>Response only minimally addresses the requirement and the Bidders ability to comply with the requirement or simply has restated the requirement.</w:t>
            </w:r>
            <w:proofErr w:type="gramEnd"/>
            <w:r w:rsidRPr="00BC116D">
              <w:t xml:space="preserve"> </w:t>
            </w:r>
          </w:p>
        </w:tc>
      </w:tr>
      <w:tr w:rsidR="00BC116D" w:rsidRPr="00BC116D" w14:paraId="55624D69" w14:textId="77777777" w:rsidTr="005A2F0E">
        <w:tc>
          <w:tcPr>
            <w:tcW w:w="1042" w:type="dxa"/>
          </w:tcPr>
          <w:p w14:paraId="350B9CFA" w14:textId="77777777" w:rsidR="00BC116D" w:rsidRPr="00BC116D" w:rsidRDefault="00BC116D" w:rsidP="00BC116D">
            <w:pPr>
              <w:autoSpaceDE w:val="0"/>
              <w:autoSpaceDN w:val="0"/>
              <w:adjustRightInd w:val="0"/>
              <w:ind w:left="0"/>
              <w:rPr>
                <w:rFonts w:eastAsiaTheme="minorHAnsi"/>
              </w:rPr>
            </w:pPr>
            <w:r w:rsidRPr="00BC116D">
              <w:rPr>
                <w:rFonts w:eastAsiaTheme="minorHAnsi"/>
              </w:rPr>
              <w:t>5, 6</w:t>
            </w:r>
          </w:p>
        </w:tc>
        <w:tc>
          <w:tcPr>
            <w:tcW w:w="1527" w:type="dxa"/>
          </w:tcPr>
          <w:p w14:paraId="1991E369" w14:textId="77777777" w:rsidR="00BC116D" w:rsidRPr="00BC116D" w:rsidRDefault="00BC116D" w:rsidP="00BC116D">
            <w:pPr>
              <w:autoSpaceDE w:val="0"/>
              <w:autoSpaceDN w:val="0"/>
              <w:adjustRightInd w:val="0"/>
              <w:ind w:left="0"/>
              <w:rPr>
                <w:rFonts w:eastAsiaTheme="minorHAnsi"/>
              </w:rPr>
            </w:pPr>
            <w:r w:rsidRPr="00BC116D">
              <w:rPr>
                <w:rFonts w:eastAsiaTheme="minorHAnsi"/>
              </w:rPr>
              <w:t>Average</w:t>
            </w:r>
          </w:p>
        </w:tc>
        <w:tc>
          <w:tcPr>
            <w:tcW w:w="5786" w:type="dxa"/>
            <w:vAlign w:val="center"/>
          </w:tcPr>
          <w:p w14:paraId="0CCDFCA7" w14:textId="77777777" w:rsidR="00BC116D" w:rsidRPr="00BC116D" w:rsidRDefault="00BC116D" w:rsidP="00BC116D">
            <w:pPr>
              <w:autoSpaceDE w:val="0"/>
              <w:autoSpaceDN w:val="0"/>
              <w:adjustRightInd w:val="0"/>
              <w:spacing w:line="276" w:lineRule="auto"/>
              <w:ind w:left="0"/>
              <w:rPr>
                <w:rFonts w:eastAsiaTheme="minorHAnsi"/>
              </w:rPr>
            </w:pPr>
            <w:r w:rsidRPr="00BC116D">
              <w:t xml:space="preserve">Response shows an acceptable capability to meet the requirement and has shown sufficient detail to </w:t>
            </w:r>
            <w:proofErr w:type="gramStart"/>
            <w:r w:rsidRPr="00BC116D">
              <w:t>be considered</w:t>
            </w:r>
            <w:proofErr w:type="gramEnd"/>
            <w:r w:rsidRPr="00BC116D">
              <w:t xml:space="preserve"> as meeting the expectation stated in the requirement.</w:t>
            </w:r>
          </w:p>
        </w:tc>
      </w:tr>
      <w:tr w:rsidR="00BC116D" w:rsidRPr="00BC116D" w14:paraId="31DA10B3" w14:textId="77777777" w:rsidTr="005A2F0E">
        <w:tc>
          <w:tcPr>
            <w:tcW w:w="1042" w:type="dxa"/>
          </w:tcPr>
          <w:p w14:paraId="37409E92" w14:textId="77777777" w:rsidR="00BC116D" w:rsidRPr="00BC116D" w:rsidRDefault="00BC116D" w:rsidP="00BC116D">
            <w:pPr>
              <w:autoSpaceDE w:val="0"/>
              <w:autoSpaceDN w:val="0"/>
              <w:adjustRightInd w:val="0"/>
              <w:ind w:left="0"/>
              <w:rPr>
                <w:rFonts w:eastAsiaTheme="minorHAnsi"/>
              </w:rPr>
            </w:pPr>
            <w:r w:rsidRPr="00BC116D">
              <w:rPr>
                <w:rFonts w:eastAsiaTheme="minorHAnsi"/>
              </w:rPr>
              <w:t>7, 8, 9</w:t>
            </w:r>
          </w:p>
        </w:tc>
        <w:tc>
          <w:tcPr>
            <w:tcW w:w="1527" w:type="dxa"/>
          </w:tcPr>
          <w:p w14:paraId="45101052" w14:textId="77777777" w:rsidR="00BC116D" w:rsidRPr="00BC116D" w:rsidRDefault="00BC116D" w:rsidP="00BC116D">
            <w:pPr>
              <w:autoSpaceDE w:val="0"/>
              <w:autoSpaceDN w:val="0"/>
              <w:adjustRightInd w:val="0"/>
              <w:ind w:left="0"/>
              <w:rPr>
                <w:rFonts w:eastAsiaTheme="minorHAnsi"/>
              </w:rPr>
            </w:pPr>
            <w:r w:rsidRPr="00BC116D">
              <w:rPr>
                <w:rFonts w:eastAsiaTheme="minorHAnsi"/>
              </w:rPr>
              <w:t>Good</w:t>
            </w:r>
          </w:p>
        </w:tc>
        <w:tc>
          <w:tcPr>
            <w:tcW w:w="5786" w:type="dxa"/>
            <w:vAlign w:val="center"/>
          </w:tcPr>
          <w:p w14:paraId="144EE5FE" w14:textId="77777777" w:rsidR="00BC116D" w:rsidRPr="00BC116D" w:rsidRDefault="00BC116D" w:rsidP="00BC116D">
            <w:pPr>
              <w:autoSpaceDE w:val="0"/>
              <w:autoSpaceDN w:val="0"/>
              <w:adjustRightInd w:val="0"/>
              <w:spacing w:line="276" w:lineRule="auto"/>
              <w:ind w:left="0"/>
              <w:rPr>
                <w:rFonts w:eastAsiaTheme="minorHAnsi"/>
              </w:rPr>
            </w:pPr>
            <w:r w:rsidRPr="00BC116D">
              <w:t xml:space="preserve">Response is thorough and complete and demonstrates firm understanding of concepts and requirements. </w:t>
            </w:r>
          </w:p>
        </w:tc>
      </w:tr>
      <w:tr w:rsidR="00BC116D" w:rsidRPr="00BC116D" w14:paraId="25182C29" w14:textId="77777777" w:rsidTr="005A2F0E">
        <w:tc>
          <w:tcPr>
            <w:tcW w:w="1042" w:type="dxa"/>
          </w:tcPr>
          <w:p w14:paraId="15BF6B30" w14:textId="77777777" w:rsidR="00BC116D" w:rsidRPr="00BC116D" w:rsidRDefault="00BC116D" w:rsidP="00BC116D">
            <w:pPr>
              <w:autoSpaceDE w:val="0"/>
              <w:autoSpaceDN w:val="0"/>
              <w:adjustRightInd w:val="0"/>
              <w:ind w:left="0"/>
              <w:rPr>
                <w:rFonts w:eastAsiaTheme="minorHAnsi"/>
              </w:rPr>
            </w:pPr>
            <w:r w:rsidRPr="00BC116D">
              <w:rPr>
                <w:rFonts w:eastAsiaTheme="minorHAnsi"/>
              </w:rPr>
              <w:t>10</w:t>
            </w:r>
          </w:p>
        </w:tc>
        <w:tc>
          <w:tcPr>
            <w:tcW w:w="1527" w:type="dxa"/>
          </w:tcPr>
          <w:p w14:paraId="6B7FC0D7" w14:textId="77777777" w:rsidR="00BC116D" w:rsidRPr="00BC116D" w:rsidRDefault="00BC116D" w:rsidP="00BC116D">
            <w:pPr>
              <w:autoSpaceDE w:val="0"/>
              <w:autoSpaceDN w:val="0"/>
              <w:adjustRightInd w:val="0"/>
              <w:ind w:left="0"/>
              <w:rPr>
                <w:rFonts w:eastAsiaTheme="minorHAnsi"/>
              </w:rPr>
            </w:pPr>
            <w:r w:rsidRPr="00BC116D">
              <w:rPr>
                <w:rFonts w:eastAsiaTheme="minorHAnsi"/>
              </w:rPr>
              <w:t>Excellent</w:t>
            </w:r>
          </w:p>
        </w:tc>
        <w:tc>
          <w:tcPr>
            <w:tcW w:w="5786" w:type="dxa"/>
            <w:vAlign w:val="center"/>
          </w:tcPr>
          <w:p w14:paraId="1F15DEFC" w14:textId="77777777" w:rsidR="00BC116D" w:rsidRPr="00BC116D" w:rsidRDefault="00BC116D" w:rsidP="00BC116D">
            <w:pPr>
              <w:autoSpaceDE w:val="0"/>
              <w:autoSpaceDN w:val="0"/>
              <w:adjustRightInd w:val="0"/>
              <w:spacing w:line="276" w:lineRule="auto"/>
              <w:ind w:left="0"/>
              <w:rPr>
                <w:rFonts w:eastAsiaTheme="minorHAnsi"/>
              </w:rPr>
            </w:pPr>
            <w:r w:rsidRPr="00BC116D">
              <w:t>Response demonstrates far superior capability and clearly exceeds expectations.</w:t>
            </w:r>
          </w:p>
        </w:tc>
      </w:tr>
    </w:tbl>
    <w:p w14:paraId="2B62E6BB" w14:textId="77777777" w:rsidR="00E46BB4" w:rsidRPr="008D643D" w:rsidRDefault="00292783" w:rsidP="00292783">
      <w:pPr>
        <w:ind w:left="720"/>
      </w:pPr>
      <w:r>
        <w:tab/>
      </w:r>
      <w:r>
        <w:tab/>
      </w:r>
      <w:r>
        <w:tab/>
      </w:r>
      <w:r>
        <w:tab/>
      </w:r>
      <w:r>
        <w:tab/>
      </w:r>
      <w:r>
        <w:tab/>
      </w:r>
      <w:r>
        <w:tab/>
      </w:r>
      <w:r>
        <w:tab/>
      </w:r>
      <w:r>
        <w:tab/>
      </w:r>
      <w:r>
        <w:tab/>
      </w:r>
      <w:r w:rsidR="00CA3804" w:rsidRPr="00CA3804">
        <w:rPr>
          <w:b/>
        </w:rPr>
        <w:tab/>
      </w:r>
      <w:r w:rsidR="00CA3804" w:rsidRPr="00CA3804">
        <w:rPr>
          <w:b/>
        </w:rPr>
        <w:tab/>
      </w:r>
      <w:r w:rsidR="00CA3804" w:rsidRPr="00CA3804">
        <w:rPr>
          <w:b/>
        </w:rPr>
        <w:tab/>
      </w:r>
      <w:r w:rsidR="00CA3804" w:rsidRPr="00CA3804">
        <w:rPr>
          <w:b/>
        </w:rPr>
        <w:tab/>
      </w:r>
      <w:r w:rsidR="00CA3804" w:rsidRPr="00CA3804">
        <w:rPr>
          <w:b/>
        </w:rPr>
        <w:tab/>
      </w:r>
      <w:r w:rsidR="00CA3804" w:rsidRPr="00CA3804">
        <w:rPr>
          <w:b/>
        </w:rPr>
        <w:tab/>
      </w:r>
    </w:p>
    <w:p w14:paraId="0C3A5281" w14:textId="77777777" w:rsidR="00CA3804" w:rsidRDefault="00CA3804" w:rsidP="00BA3097">
      <w:pPr>
        <w:ind w:left="720"/>
      </w:pPr>
      <w:r>
        <w:t xml:space="preserve">HCA reserves the right to award to the Bidder whose </w:t>
      </w:r>
      <w:r w:rsidR="009236F1">
        <w:t xml:space="preserve">application </w:t>
      </w:r>
      <w:proofErr w:type="gramStart"/>
      <w:r>
        <w:t>is deemed</w:t>
      </w:r>
      <w:proofErr w:type="gramEnd"/>
      <w:r>
        <w:t xml:space="preserve"> to be in the best interest of HCA and the state of Washington.</w:t>
      </w:r>
    </w:p>
    <w:p w14:paraId="347BC5AD" w14:textId="77777777" w:rsidR="00CA3804" w:rsidRDefault="00CA3804" w:rsidP="0007479E">
      <w:pPr>
        <w:pStyle w:val="Heading2"/>
        <w:ind w:left="450" w:hanging="360"/>
      </w:pPr>
      <w:bookmarkStart w:id="67" w:name="_Toc528563001"/>
      <w:r w:rsidRPr="00BA3097">
        <w:t>ORAL PRESENTATIONS MAY BE REQUIRED</w:t>
      </w:r>
      <w:bookmarkEnd w:id="67"/>
    </w:p>
    <w:p w14:paraId="0B5B5B23" w14:textId="77777777" w:rsidR="00E46BB4" w:rsidRPr="00E46BB4" w:rsidRDefault="00E46BB4" w:rsidP="00E46BB4"/>
    <w:p w14:paraId="4AC406A9" w14:textId="77777777" w:rsidR="004C031C" w:rsidRDefault="00CA3804" w:rsidP="00BA3097">
      <w:r>
        <w:t xml:space="preserve">HCA may after evaluating the written </w:t>
      </w:r>
      <w:r w:rsidR="009236F1">
        <w:t xml:space="preserve">applications </w:t>
      </w:r>
      <w:r>
        <w:t xml:space="preserve">elect to schedule oral </w:t>
      </w:r>
      <w:r w:rsidR="00363939">
        <w:t xml:space="preserve">interviews or </w:t>
      </w:r>
      <w:r>
        <w:t>presentations of the finalists</w:t>
      </w:r>
      <w:r w:rsidR="00203977">
        <w:t xml:space="preserve"> via a telephone or in person</w:t>
      </w:r>
      <w:r>
        <w:t>. Should oral presentations become necessary, HCA will contact the top</w:t>
      </w:r>
      <w:r w:rsidR="002006DE">
        <w:t xml:space="preserve"> </w:t>
      </w:r>
      <w:r>
        <w:t>-scoring firm(s) from the written evaluation to schedule</w:t>
      </w:r>
      <w:r w:rsidR="00012594">
        <w:t xml:space="preserve"> a conference call</w:t>
      </w:r>
      <w:r>
        <w:t xml:space="preserve">. </w:t>
      </w:r>
    </w:p>
    <w:p w14:paraId="5D405D08" w14:textId="77777777" w:rsidR="004C031C" w:rsidRDefault="004C031C" w:rsidP="00BA3097"/>
    <w:p w14:paraId="093DDB5E" w14:textId="77777777" w:rsidR="00CA3804" w:rsidRDefault="00CA3804" w:rsidP="00BA3097">
      <w:r>
        <w:t>Commitments made by the Bidder at the oral interview, if any, will be considered binding.</w:t>
      </w:r>
    </w:p>
    <w:p w14:paraId="2515685C" w14:textId="77777777" w:rsidR="00E46BB4" w:rsidRDefault="00E46BB4" w:rsidP="00BA3097"/>
    <w:p w14:paraId="415168A3" w14:textId="0755B34C" w:rsidR="004C031C" w:rsidRDefault="00EE2B40" w:rsidP="004C031C">
      <w:pPr>
        <w:pStyle w:val="BodyText"/>
        <w:kinsoku w:val="0"/>
        <w:overflowPunct w:val="0"/>
        <w:ind w:left="270"/>
      </w:pPr>
      <w:r>
        <w:t>If selected for an oral presentation/interview, t</w:t>
      </w:r>
      <w:r w:rsidR="004C031C" w:rsidRPr="00612417">
        <w:t xml:space="preserve">he Bidder, </w:t>
      </w:r>
      <w:r w:rsidR="004C031C">
        <w:t>and</w:t>
      </w:r>
      <w:r w:rsidR="004C031C" w:rsidRPr="00612417">
        <w:t xml:space="preserve"> </w:t>
      </w:r>
      <w:r w:rsidR="004C031C">
        <w:t>no</w:t>
      </w:r>
      <w:r w:rsidR="004C031C" w:rsidRPr="00612417">
        <w:t xml:space="preserve"> more </w:t>
      </w:r>
      <w:r w:rsidR="004C031C">
        <w:t>than</w:t>
      </w:r>
      <w:r w:rsidR="004C031C" w:rsidRPr="00612417">
        <w:t xml:space="preserve"> </w:t>
      </w:r>
      <w:r w:rsidR="004C031C">
        <w:t>four</w:t>
      </w:r>
      <w:r w:rsidR="004C031C" w:rsidRPr="00612417">
        <w:t xml:space="preserve"> </w:t>
      </w:r>
      <w:r w:rsidR="004C031C">
        <w:t>(4)</w:t>
      </w:r>
      <w:r w:rsidR="004C031C" w:rsidRPr="00612417">
        <w:t xml:space="preserve"> </w:t>
      </w:r>
      <w:r w:rsidR="004C031C">
        <w:t>of</w:t>
      </w:r>
      <w:r w:rsidR="004C031C" w:rsidRPr="00612417">
        <w:t xml:space="preserve"> their </w:t>
      </w:r>
      <w:r w:rsidR="004C031C">
        <w:t>proposed</w:t>
      </w:r>
      <w:r w:rsidR="004C031C" w:rsidRPr="00612417">
        <w:t xml:space="preserve"> </w:t>
      </w:r>
      <w:r w:rsidR="004C031C">
        <w:t>staff</w:t>
      </w:r>
      <w:r w:rsidR="0080242A">
        <w:t xml:space="preserve"> or partners</w:t>
      </w:r>
      <w:r w:rsidR="004C031C">
        <w:t>,</w:t>
      </w:r>
      <w:r w:rsidR="004C031C" w:rsidRPr="00612417">
        <w:t xml:space="preserve"> </w:t>
      </w:r>
      <w:r>
        <w:t>may attend in person, or may select to</w:t>
      </w:r>
      <w:r w:rsidR="006958E9">
        <w:t xml:space="preserve"> be invited via </w:t>
      </w:r>
      <w:r>
        <w:t>conference call or</w:t>
      </w:r>
      <w:r w:rsidR="004C031C">
        <w:t xml:space="preserve"> Skype</w:t>
      </w:r>
      <w:r>
        <w:t xml:space="preserve"> on the</w:t>
      </w:r>
      <w:r w:rsidR="004C031C">
        <w:t xml:space="preserve"> </w:t>
      </w:r>
      <w:r w:rsidR="004C031C" w:rsidRPr="00612417">
        <w:t xml:space="preserve">days </w:t>
      </w:r>
      <w:r w:rsidR="004C031C">
        <w:t>specified</w:t>
      </w:r>
      <w:r w:rsidR="004C031C" w:rsidRPr="00612417">
        <w:t xml:space="preserve"> </w:t>
      </w:r>
      <w:r w:rsidR="004C031C">
        <w:t>in</w:t>
      </w:r>
      <w:r w:rsidR="004C031C" w:rsidRPr="00612417">
        <w:t xml:space="preserve"> </w:t>
      </w:r>
      <w:r w:rsidR="004C031C">
        <w:t>the</w:t>
      </w:r>
      <w:r w:rsidR="004C031C" w:rsidRPr="00612417">
        <w:t xml:space="preserve"> RF</w:t>
      </w:r>
      <w:r>
        <w:t>A</w:t>
      </w:r>
      <w:r w:rsidR="004C031C" w:rsidRPr="00612417">
        <w:t xml:space="preserve"> </w:t>
      </w:r>
      <w:r w:rsidR="004C031C">
        <w:t>schedule.</w:t>
      </w:r>
      <w:r w:rsidR="004C031C" w:rsidRPr="00612417">
        <w:t xml:space="preserve"> </w:t>
      </w:r>
      <w:r w:rsidR="004C031C">
        <w:t>The</w:t>
      </w:r>
      <w:r w:rsidR="004C031C" w:rsidRPr="00612417">
        <w:t xml:space="preserve"> </w:t>
      </w:r>
      <w:r w:rsidR="004C031C">
        <w:t>RF</w:t>
      </w:r>
      <w:r>
        <w:t>A</w:t>
      </w:r>
      <w:r w:rsidR="004C031C" w:rsidRPr="00612417">
        <w:t xml:space="preserve"> </w:t>
      </w:r>
      <w:r w:rsidR="004C031C">
        <w:t>Coordinator</w:t>
      </w:r>
      <w:r w:rsidR="004C031C" w:rsidRPr="00612417">
        <w:t xml:space="preserve"> will </w:t>
      </w:r>
      <w:r w:rsidR="004C031C">
        <w:t>notify</w:t>
      </w:r>
      <w:r w:rsidR="004C031C" w:rsidRPr="00612417">
        <w:t xml:space="preserve"> </w:t>
      </w:r>
      <w:r w:rsidR="004C031C">
        <w:t>the</w:t>
      </w:r>
      <w:r w:rsidR="004C031C" w:rsidRPr="00612417">
        <w:t xml:space="preserve"> </w:t>
      </w:r>
      <w:r w:rsidR="004C031C">
        <w:t>finalists</w:t>
      </w:r>
      <w:r w:rsidR="004C031C" w:rsidRPr="00612417">
        <w:t xml:space="preserve"> </w:t>
      </w:r>
      <w:r w:rsidR="004C031C">
        <w:t>to</w:t>
      </w:r>
      <w:r w:rsidR="004C031C" w:rsidRPr="00612417">
        <w:t xml:space="preserve"> </w:t>
      </w:r>
      <w:r w:rsidR="004C031C">
        <w:t>schedule</w:t>
      </w:r>
      <w:r w:rsidR="004C031C" w:rsidRPr="00612417">
        <w:t xml:space="preserve"> </w:t>
      </w:r>
      <w:r w:rsidR="004C031C">
        <w:t>the</w:t>
      </w:r>
      <w:r w:rsidR="004C031C" w:rsidRPr="00612417">
        <w:t xml:space="preserve"> </w:t>
      </w:r>
      <w:r w:rsidR="004C031C">
        <w:t>exact</w:t>
      </w:r>
      <w:r w:rsidR="004C031C" w:rsidRPr="00612417">
        <w:t xml:space="preserve"> </w:t>
      </w:r>
      <w:r w:rsidR="004C031C">
        <w:t>time</w:t>
      </w:r>
      <w:r w:rsidR="004C031C" w:rsidRPr="00612417">
        <w:t xml:space="preserve"> </w:t>
      </w:r>
      <w:r>
        <w:t>or</w:t>
      </w:r>
      <w:r w:rsidR="004C031C" w:rsidRPr="00612417">
        <w:t xml:space="preserve"> </w:t>
      </w:r>
      <w:r w:rsidR="004C031C">
        <w:t>location</w:t>
      </w:r>
      <w:r w:rsidR="004C031C" w:rsidRPr="00612417">
        <w:t xml:space="preserve"> </w:t>
      </w:r>
      <w:r w:rsidR="004C031C">
        <w:t>of</w:t>
      </w:r>
      <w:r w:rsidR="004C031C" w:rsidRPr="00612417">
        <w:t xml:space="preserve"> the Oral </w:t>
      </w:r>
      <w:r w:rsidR="004C031C">
        <w:t>Presentation.</w:t>
      </w:r>
    </w:p>
    <w:p w14:paraId="7D4EC14D" w14:textId="77777777" w:rsidR="004C031C" w:rsidRDefault="004C031C" w:rsidP="00D72510"/>
    <w:p w14:paraId="515AB4F6" w14:textId="77777777" w:rsidR="00D72510" w:rsidRPr="00933D48" w:rsidRDefault="00051BD8" w:rsidP="004C031C">
      <w:pPr>
        <w:ind w:left="270"/>
      </w:pPr>
      <w:r>
        <w:t xml:space="preserve">If bidders </w:t>
      </w:r>
      <w:proofErr w:type="gramStart"/>
      <w:r>
        <w:t xml:space="preserve">are </w:t>
      </w:r>
      <w:r w:rsidR="00764E97">
        <w:t>invited</w:t>
      </w:r>
      <w:proofErr w:type="gramEnd"/>
      <w:r>
        <w:t xml:space="preserve"> to participate in an oral interview</w:t>
      </w:r>
      <w:r w:rsidR="00BA26FF">
        <w:t>/presentation</w:t>
      </w:r>
      <w:r>
        <w:t xml:space="preserve">, </w:t>
      </w:r>
      <w:r w:rsidR="00D72510">
        <w:t xml:space="preserve">the scores </w:t>
      </w:r>
      <w:r w:rsidR="00D72510" w:rsidRPr="006958E9">
        <w:rPr>
          <w:b/>
          <w:u w:val="single"/>
        </w:rPr>
        <w:t>will not</w:t>
      </w:r>
      <w:r w:rsidR="00D72510">
        <w:t xml:space="preserve"> be added to the written scores.  </w:t>
      </w:r>
      <w:r w:rsidR="00D72510" w:rsidRPr="006A3392">
        <w:rPr>
          <w:b/>
          <w:u w:val="single"/>
        </w:rPr>
        <w:t>The oral presentation score will determine the ASB.</w:t>
      </w:r>
    </w:p>
    <w:p w14:paraId="1FDD234D" w14:textId="77777777" w:rsidR="00E46BB4" w:rsidRDefault="00E46BB4" w:rsidP="00CA3804"/>
    <w:p w14:paraId="01A003F6" w14:textId="77777777" w:rsidR="00CA3804" w:rsidRDefault="00CA3804" w:rsidP="00F734E0">
      <w:pPr>
        <w:pStyle w:val="Heading2"/>
        <w:ind w:left="810" w:hanging="450"/>
      </w:pPr>
      <w:bookmarkStart w:id="68" w:name="_Toc347913318"/>
      <w:bookmarkStart w:id="69" w:name="_Toc377633411"/>
      <w:bookmarkStart w:id="70" w:name="_Toc462323597"/>
      <w:bookmarkStart w:id="71" w:name="_Toc528563002"/>
      <w:r w:rsidRPr="008D643D">
        <w:t>SUBSTANTIALLY EQUIVALENT SCORES</w:t>
      </w:r>
      <w:bookmarkEnd w:id="68"/>
      <w:bookmarkEnd w:id="69"/>
      <w:bookmarkEnd w:id="70"/>
      <w:bookmarkEnd w:id="71"/>
    </w:p>
    <w:p w14:paraId="72C4B6AD" w14:textId="77777777" w:rsidR="00E46BB4" w:rsidRPr="00E46BB4" w:rsidRDefault="00E46BB4" w:rsidP="00E46BB4"/>
    <w:p w14:paraId="7FA10188" w14:textId="77777777" w:rsidR="00CA3804" w:rsidRDefault="00CA3804" w:rsidP="00BA3097">
      <w:proofErr w:type="gramStart"/>
      <w:r>
        <w:t>Substantially equivalent</w:t>
      </w:r>
      <w:proofErr w:type="gramEnd"/>
      <w:r>
        <w:t xml:space="preserve"> scores are scores separated by two percent or less in total points. If multiple </w:t>
      </w:r>
      <w:r w:rsidR="009236F1">
        <w:t xml:space="preserve">Applications </w:t>
      </w:r>
      <w:r>
        <w:t xml:space="preserve">receive a Substantially Equivalent Score, HCA may leave the matter as scored, or select as the </w:t>
      </w:r>
      <w:r w:rsidR="00D052D3">
        <w:t xml:space="preserve">ASB </w:t>
      </w:r>
      <w:r>
        <w:t xml:space="preserve">the one </w:t>
      </w:r>
      <w:r w:rsidR="009236F1">
        <w:t xml:space="preserve">Application </w:t>
      </w:r>
      <w:r>
        <w:t xml:space="preserve">that </w:t>
      </w:r>
      <w:proofErr w:type="gramStart"/>
      <w:r>
        <w:t>is deemed</w:t>
      </w:r>
      <w:proofErr w:type="gramEnd"/>
      <w:r>
        <w:t xml:space="preserve"> </w:t>
      </w:r>
      <w:r w:rsidR="001A26E2">
        <w:t xml:space="preserve">by HCA, in its sole discretion, </w:t>
      </w:r>
      <w:r>
        <w:t>to be in HCA’s best interest relative to the overall purpose and objective as stated in Section</w:t>
      </w:r>
      <w:r w:rsidR="00797699">
        <w:t xml:space="preserve">s </w:t>
      </w:r>
      <w:r w:rsidR="00797699">
        <w:fldChar w:fldCharType="begin"/>
      </w:r>
      <w:r w:rsidR="00797699">
        <w:instrText xml:space="preserve"> REF _Ref466458184 \r \h </w:instrText>
      </w:r>
      <w:r w:rsidR="00797699">
        <w:fldChar w:fldCharType="separate"/>
      </w:r>
      <w:r w:rsidR="00205D13">
        <w:t>1.1</w:t>
      </w:r>
      <w:r w:rsidR="00797699">
        <w:fldChar w:fldCharType="end"/>
      </w:r>
      <w:r w:rsidR="00797699">
        <w:t xml:space="preserve"> and </w:t>
      </w:r>
      <w:r w:rsidR="00797699">
        <w:fldChar w:fldCharType="begin"/>
      </w:r>
      <w:r w:rsidR="00797699">
        <w:instrText xml:space="preserve"> REF _Ref466458197 \r \h </w:instrText>
      </w:r>
      <w:r w:rsidR="00797699">
        <w:fldChar w:fldCharType="separate"/>
      </w:r>
      <w:r w:rsidR="00205D13">
        <w:t>1.2</w:t>
      </w:r>
      <w:r w:rsidR="00797699">
        <w:fldChar w:fldCharType="end"/>
      </w:r>
      <w:r>
        <w:t xml:space="preserve"> of this Procurement.</w:t>
      </w:r>
    </w:p>
    <w:p w14:paraId="5EC4BF5B" w14:textId="77777777" w:rsidR="00E46BB4" w:rsidRDefault="00E46BB4" w:rsidP="00BA3097"/>
    <w:p w14:paraId="3CEDF720" w14:textId="77777777" w:rsidR="001A76E7" w:rsidRDefault="001A76E7" w:rsidP="00BA3097">
      <w:r>
        <w:t xml:space="preserve">If applicable, HCA’s best interest </w:t>
      </w:r>
      <w:proofErr w:type="gramStart"/>
      <w:r>
        <w:t>will be determined</w:t>
      </w:r>
      <w:proofErr w:type="gramEnd"/>
      <w:r>
        <w:t xml:space="preserve"> by HCA managers and executive officers, who have sole discretion over this determination. The basis for such determination </w:t>
      </w:r>
      <w:proofErr w:type="gramStart"/>
      <w:r>
        <w:t>will be communicated</w:t>
      </w:r>
      <w:proofErr w:type="gramEnd"/>
      <w:r>
        <w:t xml:space="preserve"> in writing to all Bidders with equivalent scores.</w:t>
      </w:r>
    </w:p>
    <w:p w14:paraId="102E6424" w14:textId="77777777" w:rsidR="001A76E7" w:rsidRPr="00BA3097" w:rsidRDefault="001A76E7" w:rsidP="006543DA">
      <w:pPr>
        <w:pStyle w:val="Heading2"/>
      </w:pPr>
      <w:bookmarkStart w:id="72" w:name="_Toc528563003"/>
      <w:r w:rsidRPr="00BA3097">
        <w:t>NOTIFICATION TO BIDDERS</w:t>
      </w:r>
      <w:bookmarkEnd w:id="72"/>
    </w:p>
    <w:p w14:paraId="5EC46090" w14:textId="77777777" w:rsidR="00E46BB4" w:rsidRDefault="00E46BB4" w:rsidP="00BA3097"/>
    <w:p w14:paraId="2EB969F4" w14:textId="77777777" w:rsidR="001A76E7" w:rsidRDefault="001A76E7" w:rsidP="00BA3097">
      <w:r>
        <w:t xml:space="preserve">HCA will notify the </w:t>
      </w:r>
      <w:r w:rsidR="00D052D3">
        <w:t xml:space="preserve">ASB </w:t>
      </w:r>
      <w:r>
        <w:t xml:space="preserve">of </w:t>
      </w:r>
      <w:r w:rsidR="001A26E2">
        <w:t>its</w:t>
      </w:r>
      <w:r w:rsidR="000A60E9">
        <w:t xml:space="preserve"> </w:t>
      </w:r>
      <w:r>
        <w:t xml:space="preserve">selection in writing upon completion of the evaluation process. Individuals or firms whose </w:t>
      </w:r>
      <w:r w:rsidR="009236F1">
        <w:t xml:space="preserve">applications </w:t>
      </w:r>
      <w:proofErr w:type="gramStart"/>
      <w:r>
        <w:t>were not selected</w:t>
      </w:r>
      <w:proofErr w:type="gramEnd"/>
      <w:r>
        <w:t xml:space="preserve"> for further negotiation or award will be notified separately by e-mail.</w:t>
      </w:r>
    </w:p>
    <w:p w14:paraId="1A226FDD" w14:textId="77777777" w:rsidR="001A76E7" w:rsidRPr="00BA3097" w:rsidRDefault="001A76E7" w:rsidP="006543DA">
      <w:pPr>
        <w:pStyle w:val="Heading2"/>
      </w:pPr>
      <w:bookmarkStart w:id="73" w:name="_Toc528563004"/>
      <w:r w:rsidRPr="00BA3097">
        <w:t>DEBRIEFING OF UNSUCCESSFUL BIDDERS</w:t>
      </w:r>
      <w:bookmarkEnd w:id="73"/>
    </w:p>
    <w:p w14:paraId="362A29EF" w14:textId="77777777" w:rsidR="00E46BB4" w:rsidRDefault="00E46BB4" w:rsidP="00BA3097"/>
    <w:p w14:paraId="0A977597" w14:textId="77777777" w:rsidR="001A76E7" w:rsidRDefault="001A76E7" w:rsidP="00BA3097">
      <w:r>
        <w:t>Any Bidder who has submitted</w:t>
      </w:r>
      <w:r w:rsidR="006332D8">
        <w:t xml:space="preserve"> </w:t>
      </w:r>
      <w:proofErr w:type="spellStart"/>
      <w:proofErr w:type="gramStart"/>
      <w:r w:rsidR="006332D8">
        <w:t>a</w:t>
      </w:r>
      <w:proofErr w:type="spellEnd"/>
      <w:proofErr w:type="gramEnd"/>
      <w:r w:rsidR="006332D8">
        <w:t xml:space="preserve"> </w:t>
      </w:r>
      <w:r w:rsidR="009236F1">
        <w:t xml:space="preserve">application </w:t>
      </w:r>
      <w:r w:rsidR="006332D8">
        <w:t xml:space="preserve">and been notified </w:t>
      </w:r>
      <w:r w:rsidR="001A26E2">
        <w:t>it was</w:t>
      </w:r>
      <w:r w:rsidR="006332D8">
        <w:t xml:space="preserve"> not selected for </w:t>
      </w:r>
      <w:r w:rsidR="00545112">
        <w:t xml:space="preserve">this </w:t>
      </w:r>
      <w:r w:rsidR="006332D8">
        <w:t xml:space="preserve">award may request a debriefing. The request for a debriefing conference </w:t>
      </w:r>
      <w:proofErr w:type="gramStart"/>
      <w:r w:rsidR="006332D8">
        <w:t>must be received</w:t>
      </w:r>
      <w:proofErr w:type="gramEnd"/>
      <w:r w:rsidR="006332D8">
        <w:t xml:space="preserve"> by the </w:t>
      </w:r>
      <w:r w:rsidR="00B9555D">
        <w:t>RFA</w:t>
      </w:r>
      <w:r w:rsidR="006332D8">
        <w:t xml:space="preserve"> Coordinator</w:t>
      </w:r>
      <w:r w:rsidR="00797699">
        <w:t xml:space="preserve"> no later than 5:00 p.m., local time, in Olympia, Washington,</w:t>
      </w:r>
      <w:r w:rsidR="006332D8">
        <w:t xml:space="preserve"> within three business days after the Unsuccessful Bidder Notification is e-mailed to the Bidder. The debriefing </w:t>
      </w:r>
      <w:r w:rsidR="001A26E2">
        <w:t>will be held within three (3) business days of the request, or as schedules allow</w:t>
      </w:r>
      <w:r w:rsidR="006332D8">
        <w:t>.</w:t>
      </w:r>
    </w:p>
    <w:p w14:paraId="6F86EB6F" w14:textId="77777777" w:rsidR="00E46BB4" w:rsidRDefault="00E46BB4" w:rsidP="00BA3097"/>
    <w:p w14:paraId="2602E967" w14:textId="77777777" w:rsidR="006332D8" w:rsidRDefault="006332D8" w:rsidP="00BA3097">
      <w:r>
        <w:t>Discussion at the debriefing conference will be limited to the following:</w:t>
      </w:r>
    </w:p>
    <w:p w14:paraId="58C0D36E" w14:textId="77777777" w:rsidR="00E46BB4" w:rsidRDefault="00E46BB4" w:rsidP="00BA3097"/>
    <w:p w14:paraId="787C19F2" w14:textId="77777777" w:rsidR="006332D8" w:rsidRDefault="006332D8" w:rsidP="00E46BB4">
      <w:pPr>
        <w:pStyle w:val="Heading3"/>
      </w:pPr>
      <w:r>
        <w:t xml:space="preserve">Evaluation and scoring of the firm’s </w:t>
      </w:r>
      <w:r w:rsidR="009236F1">
        <w:t>application</w:t>
      </w:r>
      <w:r>
        <w:t>;</w:t>
      </w:r>
    </w:p>
    <w:p w14:paraId="4BFC43D6" w14:textId="77777777" w:rsidR="00E46BB4" w:rsidRPr="00E46BB4" w:rsidRDefault="00E46BB4" w:rsidP="00E46BB4"/>
    <w:p w14:paraId="27C34A60" w14:textId="77777777" w:rsidR="006332D8" w:rsidRDefault="006332D8" w:rsidP="00E46BB4">
      <w:pPr>
        <w:pStyle w:val="Heading3"/>
      </w:pPr>
      <w:r>
        <w:t xml:space="preserve">Critique of the </w:t>
      </w:r>
      <w:r w:rsidR="009236F1">
        <w:t xml:space="preserve">application </w:t>
      </w:r>
      <w:r>
        <w:t>based on the evaluation; and</w:t>
      </w:r>
    </w:p>
    <w:p w14:paraId="0A09125B" w14:textId="77777777" w:rsidR="00E46BB4" w:rsidRPr="00E46BB4" w:rsidRDefault="00E46BB4" w:rsidP="00E46BB4"/>
    <w:p w14:paraId="1911D97E" w14:textId="77777777" w:rsidR="006332D8" w:rsidRDefault="006332D8" w:rsidP="00E46BB4">
      <w:pPr>
        <w:pStyle w:val="Heading3"/>
      </w:pPr>
      <w:r>
        <w:t>Review of Bidder’s final score in comparison with other final scores without identifying the other firms.</w:t>
      </w:r>
    </w:p>
    <w:p w14:paraId="5CD18599" w14:textId="77777777" w:rsidR="00E46BB4" w:rsidRDefault="00E46BB4" w:rsidP="00E46BB4">
      <w:pPr>
        <w:pStyle w:val="ListParagraph"/>
        <w:ind w:left="1080"/>
        <w:contextualSpacing w:val="0"/>
      </w:pPr>
    </w:p>
    <w:p w14:paraId="6CFF1BB7" w14:textId="77777777" w:rsidR="006332D8" w:rsidRDefault="006332D8" w:rsidP="00BA3097">
      <w:r>
        <w:t xml:space="preserve">Comparisons between </w:t>
      </w:r>
      <w:proofErr w:type="gramStart"/>
      <w:r w:rsidR="009236F1">
        <w:t>applications</w:t>
      </w:r>
      <w:r>
        <w:t>,</w:t>
      </w:r>
      <w:proofErr w:type="gramEnd"/>
      <w:r>
        <w:t xml:space="preserve"> or evaluations of the other </w:t>
      </w:r>
      <w:r w:rsidR="009236F1">
        <w:t xml:space="preserve">applications </w:t>
      </w:r>
      <w:r>
        <w:t xml:space="preserve">will not be allowed. Debriefing conferences may </w:t>
      </w:r>
      <w:proofErr w:type="gramStart"/>
      <w:r>
        <w:t>be conducted</w:t>
      </w:r>
      <w:proofErr w:type="gramEnd"/>
      <w:r>
        <w:t xml:space="preserve"> in person or on the telephone and will be scheduled for a maximum of one </w:t>
      </w:r>
      <w:r w:rsidR="001A26E2">
        <w:t>thirty (30) minutes</w:t>
      </w:r>
      <w:r>
        <w:t>.</w:t>
      </w:r>
    </w:p>
    <w:p w14:paraId="11D73338" w14:textId="77777777" w:rsidR="006332D8" w:rsidRPr="00BA3097" w:rsidRDefault="006332D8" w:rsidP="006543DA">
      <w:pPr>
        <w:pStyle w:val="Heading2"/>
      </w:pPr>
      <w:bookmarkStart w:id="74" w:name="_Toc528563005"/>
      <w:r w:rsidRPr="00BA3097">
        <w:t>PROTEST PROCEDURE</w:t>
      </w:r>
      <w:bookmarkEnd w:id="74"/>
    </w:p>
    <w:p w14:paraId="07D4A903" w14:textId="77777777" w:rsidR="00E46BB4" w:rsidRDefault="00E46BB4" w:rsidP="00BA3097"/>
    <w:p w14:paraId="04649E60" w14:textId="77777777" w:rsidR="006332D8" w:rsidRDefault="006332D8" w:rsidP="00BA3097">
      <w:proofErr w:type="gramStart"/>
      <w:r>
        <w:t>Protests may be made only by Bidders who submitted a response to this solicitation document and who have participated</w:t>
      </w:r>
      <w:proofErr w:type="gramEnd"/>
      <w:r>
        <w:t xml:space="preserve"> in a debriefing conference. Upon completing the debriefing conference, the Bidder is allowed five business days to file a protest of the acquisition with the </w:t>
      </w:r>
      <w:r w:rsidR="00B9555D">
        <w:t>RFA</w:t>
      </w:r>
      <w:r>
        <w:t xml:space="preserve"> Coordinator. </w:t>
      </w:r>
      <w:proofErr w:type="gramStart"/>
      <w:r>
        <w:t xml:space="preserve">Protests must be received by the </w:t>
      </w:r>
      <w:r w:rsidR="00B9555D">
        <w:t>RFA</w:t>
      </w:r>
      <w:r>
        <w:t xml:space="preserve"> Coordinator</w:t>
      </w:r>
      <w:proofErr w:type="gramEnd"/>
      <w:r>
        <w:t xml:space="preserve"> no later than 4:30 p.m., local time, in Olympia, </w:t>
      </w:r>
      <w:r>
        <w:lastRenderedPageBreak/>
        <w:t xml:space="preserve">Washington </w:t>
      </w:r>
      <w:r w:rsidR="00AD3C35">
        <w:t xml:space="preserve">on the </w:t>
      </w:r>
      <w:r w:rsidR="005D38B5">
        <w:t>fifth</w:t>
      </w:r>
      <w:r w:rsidR="00AD3C35">
        <w:t xml:space="preserve"> business day following the debriefing. Protests </w:t>
      </w:r>
      <w:proofErr w:type="gramStart"/>
      <w:r w:rsidR="00AD3C35">
        <w:t>may be submitted</w:t>
      </w:r>
      <w:proofErr w:type="gramEnd"/>
      <w:r w:rsidR="00AD3C35">
        <w:t xml:space="preserve"> by e-mail or</w:t>
      </w:r>
      <w:r w:rsidR="00D6271B">
        <w:t xml:space="preserve"> by mail</w:t>
      </w:r>
      <w:r w:rsidR="00AD3C35">
        <w:t>.</w:t>
      </w:r>
    </w:p>
    <w:p w14:paraId="231C8AE4" w14:textId="77777777" w:rsidR="00E46BB4" w:rsidRDefault="00E46BB4" w:rsidP="00BA3097"/>
    <w:p w14:paraId="19090148" w14:textId="77777777" w:rsidR="006332D8" w:rsidRDefault="00AD3C35" w:rsidP="00BA3097">
      <w:r w:rsidRPr="008D643D">
        <w:t xml:space="preserve">Bidders protesting this procurement </w:t>
      </w:r>
      <w:r w:rsidR="000A6063">
        <w:t>must</w:t>
      </w:r>
      <w:r w:rsidR="000A6063" w:rsidRPr="008D643D">
        <w:t xml:space="preserve"> </w:t>
      </w:r>
      <w:r w:rsidRPr="008D643D">
        <w:t xml:space="preserve">follow the procedures described below. Protests that do not follow these procedures </w:t>
      </w:r>
      <w:proofErr w:type="gramStart"/>
      <w:r w:rsidR="000A6063">
        <w:t>will</w:t>
      </w:r>
      <w:r w:rsidR="000A6063" w:rsidRPr="008D643D">
        <w:t xml:space="preserve"> </w:t>
      </w:r>
      <w:r w:rsidRPr="008D643D">
        <w:t>not be considered</w:t>
      </w:r>
      <w:proofErr w:type="gramEnd"/>
      <w:r w:rsidRPr="008D643D">
        <w:t>. This protest procedure constitutes the sole administrative remedy available to Bidders under this procurement.</w:t>
      </w:r>
    </w:p>
    <w:p w14:paraId="0982E055" w14:textId="77777777" w:rsidR="00E46BB4" w:rsidRPr="008D643D" w:rsidRDefault="00E46BB4" w:rsidP="00BA3097"/>
    <w:p w14:paraId="7CE4C0B1" w14:textId="77777777" w:rsidR="00AD3C35" w:rsidRDefault="00AD3C35" w:rsidP="00BA3097">
      <w:r w:rsidRPr="008D643D">
        <w:t xml:space="preserve">All protests must be in writing, addressed to the </w:t>
      </w:r>
      <w:r w:rsidR="00B9555D">
        <w:t>RFA</w:t>
      </w:r>
      <w:r w:rsidRPr="008D643D">
        <w:t xml:space="preserve"> Coordinator, and signed by the protesting party or an authorized </w:t>
      </w:r>
      <w:r w:rsidR="00797699">
        <w:t>a</w:t>
      </w:r>
      <w:r w:rsidR="00797699" w:rsidRPr="008D643D">
        <w:t>gent</w:t>
      </w:r>
      <w:r>
        <w:t>.</w:t>
      </w:r>
      <w:r w:rsidRPr="008D643D">
        <w:t xml:space="preserve"> The protest must state the </w:t>
      </w:r>
      <w:r w:rsidR="00B9555D">
        <w:t>RFA</w:t>
      </w:r>
      <w:r w:rsidRPr="008D643D">
        <w:t xml:space="preserve"> number, the grounds for the protest with </w:t>
      </w:r>
      <w:proofErr w:type="gramStart"/>
      <w:r w:rsidRPr="008D643D">
        <w:t>specific facts</w:t>
      </w:r>
      <w:proofErr w:type="gramEnd"/>
      <w:r>
        <w:t>,</w:t>
      </w:r>
      <w:r w:rsidRPr="008D643D">
        <w:t xml:space="preserve"> and complete statements of the action(s) being protested. A description of the relief or </w:t>
      </w:r>
      <w:r w:rsidR="00BA3097">
        <w:t>corrective</w:t>
      </w:r>
      <w:r w:rsidRPr="008D643D">
        <w:t xml:space="preserve"> action </w:t>
      </w:r>
      <w:proofErr w:type="gramStart"/>
      <w:r w:rsidRPr="008D643D">
        <w:t>being requested</w:t>
      </w:r>
      <w:proofErr w:type="gramEnd"/>
      <w:r w:rsidRPr="008D643D">
        <w:t xml:space="preserve"> should also be included.</w:t>
      </w:r>
    </w:p>
    <w:p w14:paraId="6EC13FC2" w14:textId="77777777" w:rsidR="00E46BB4" w:rsidRPr="008D643D" w:rsidRDefault="00E46BB4" w:rsidP="00BA3097"/>
    <w:p w14:paraId="06B7E041" w14:textId="77777777" w:rsidR="00AD3C35" w:rsidRDefault="00AD3C35" w:rsidP="00E46BB4">
      <w:pPr>
        <w:pStyle w:val="Heading3"/>
      </w:pPr>
      <w:r w:rsidRPr="008D643D">
        <w:t xml:space="preserve">Only protests </w:t>
      </w:r>
      <w:r w:rsidR="001A26E2">
        <w:t>alleging</w:t>
      </w:r>
      <w:r w:rsidR="001A26E2" w:rsidRPr="008D643D">
        <w:t xml:space="preserve"> </w:t>
      </w:r>
      <w:r w:rsidRPr="008D643D">
        <w:t xml:space="preserve">an issue of fact concerning the following subjects </w:t>
      </w:r>
      <w:proofErr w:type="gramStart"/>
      <w:r w:rsidR="000A6063">
        <w:t>will</w:t>
      </w:r>
      <w:r w:rsidR="000A6063" w:rsidRPr="008D643D">
        <w:t xml:space="preserve"> </w:t>
      </w:r>
      <w:r w:rsidRPr="008D643D">
        <w:t>be considered</w:t>
      </w:r>
      <w:proofErr w:type="gramEnd"/>
      <w:r w:rsidRPr="008D643D">
        <w:t>:</w:t>
      </w:r>
    </w:p>
    <w:p w14:paraId="5722CAF2" w14:textId="77777777" w:rsidR="00E46BB4" w:rsidRPr="008D643D" w:rsidRDefault="00E46BB4" w:rsidP="00BA3097"/>
    <w:p w14:paraId="6CD07BA1" w14:textId="77777777" w:rsidR="00E46BB4" w:rsidRDefault="00AD3C35" w:rsidP="00E46BB4">
      <w:pPr>
        <w:pStyle w:val="Heading4"/>
        <w:ind w:left="2160" w:hanging="918"/>
      </w:pPr>
      <w:r w:rsidRPr="008D643D">
        <w:t>A matter of bias, discrimination</w:t>
      </w:r>
      <w:r>
        <w:t>,</w:t>
      </w:r>
      <w:r w:rsidRPr="008D643D">
        <w:t xml:space="preserve"> or conflict of interest on the part of an evaluator;</w:t>
      </w:r>
    </w:p>
    <w:p w14:paraId="1523C7E7" w14:textId="77777777" w:rsidR="00E46BB4" w:rsidRPr="00E46BB4" w:rsidRDefault="00E46BB4" w:rsidP="00E46BB4">
      <w:pPr>
        <w:ind w:left="2160" w:hanging="918"/>
      </w:pPr>
    </w:p>
    <w:p w14:paraId="18B89880" w14:textId="77777777" w:rsidR="00AD3C35" w:rsidRDefault="00AD3C35" w:rsidP="00E46BB4">
      <w:pPr>
        <w:pStyle w:val="Heading4"/>
        <w:ind w:left="2160" w:hanging="918"/>
      </w:pPr>
      <w:r w:rsidRPr="008D643D">
        <w:t>Errors in computing the score;</w:t>
      </w:r>
      <w:r>
        <w:t xml:space="preserve"> or</w:t>
      </w:r>
    </w:p>
    <w:p w14:paraId="7CBF2716" w14:textId="77777777" w:rsidR="00E46BB4" w:rsidRPr="00E46BB4" w:rsidRDefault="00E46BB4" w:rsidP="00E46BB4">
      <w:pPr>
        <w:ind w:left="2160" w:hanging="918"/>
      </w:pPr>
    </w:p>
    <w:p w14:paraId="4C4B66DC" w14:textId="77777777" w:rsidR="00AD3C35" w:rsidRDefault="00AD3C35" w:rsidP="00E46BB4">
      <w:pPr>
        <w:pStyle w:val="Heading4"/>
        <w:ind w:left="2160" w:hanging="918"/>
      </w:pPr>
      <w:r w:rsidRPr="008D643D">
        <w:t xml:space="preserve">Non-compliance with procedures described in the procurement document or </w:t>
      </w:r>
      <w:r w:rsidR="005D38B5">
        <w:t>agency protest process or HCA requirements</w:t>
      </w:r>
      <w:r w:rsidRPr="008D643D">
        <w:t>.</w:t>
      </w:r>
    </w:p>
    <w:p w14:paraId="03B5E71C" w14:textId="77777777" w:rsidR="00E46BB4" w:rsidRPr="00E46BB4" w:rsidRDefault="00E46BB4" w:rsidP="00E46BB4"/>
    <w:p w14:paraId="746FC0D6" w14:textId="77777777" w:rsidR="00AD3C35" w:rsidRDefault="00AD3C35" w:rsidP="00BA3097">
      <w:r>
        <w:t xml:space="preserve">Protests </w:t>
      </w:r>
      <w:r w:rsidR="001A26E2">
        <w:t>based on anything other than those items listed above</w:t>
      </w:r>
      <w:r>
        <w:t xml:space="preserve"> </w:t>
      </w:r>
      <w:proofErr w:type="gramStart"/>
      <w:r>
        <w:t>will not be considered</w:t>
      </w:r>
      <w:proofErr w:type="gramEnd"/>
      <w:r>
        <w:t xml:space="preserve">. Protests will be rejected as without merit if they address issues such as: 1) an evaluator’s professional judgment on the quality of </w:t>
      </w:r>
      <w:proofErr w:type="spellStart"/>
      <w:proofErr w:type="gramStart"/>
      <w:r>
        <w:t>a</w:t>
      </w:r>
      <w:proofErr w:type="spellEnd"/>
      <w:proofErr w:type="gramEnd"/>
      <w:r>
        <w:t xml:space="preserve"> </w:t>
      </w:r>
      <w:r w:rsidR="009236F1">
        <w:t>application</w:t>
      </w:r>
      <w:r>
        <w:t>; or 2) HCA’s assessment of its own and/or other agencies needs or requirements.</w:t>
      </w:r>
    </w:p>
    <w:p w14:paraId="7E45BD43" w14:textId="77777777" w:rsidR="00E46BB4" w:rsidRDefault="00E46BB4" w:rsidP="00BA3097"/>
    <w:p w14:paraId="547AA65B" w14:textId="77777777" w:rsidR="00AD3C35" w:rsidRDefault="00AD3C35" w:rsidP="00BA3097">
      <w:r w:rsidRPr="008D643D">
        <w:t xml:space="preserve">Upon receipt of a protest, a protest review </w:t>
      </w:r>
      <w:proofErr w:type="gramStart"/>
      <w:r w:rsidRPr="008D643D">
        <w:t>will be held</w:t>
      </w:r>
      <w:proofErr w:type="gramEnd"/>
      <w:r w:rsidRPr="008D643D">
        <w:t xml:space="preserve"> by HCA. The HCA Director</w:t>
      </w:r>
      <w:r>
        <w:t>,</w:t>
      </w:r>
      <w:r w:rsidRPr="008D643D">
        <w:t xml:space="preserve"> or an</w:t>
      </w:r>
      <w:r w:rsidR="001A26E2">
        <w:t xml:space="preserve"> HCA</w:t>
      </w:r>
      <w:r w:rsidRPr="008D643D">
        <w:t xml:space="preserve"> employee delegated by the </w:t>
      </w:r>
      <w:r w:rsidR="001A26E2">
        <w:t xml:space="preserve">HCA </w:t>
      </w:r>
      <w:r w:rsidRPr="008D643D">
        <w:t>Director who was not involved in the procurement</w:t>
      </w:r>
      <w:r>
        <w:t>,</w:t>
      </w:r>
      <w:r w:rsidRPr="008D643D">
        <w:t xml:space="preserve"> will consider the record and all available facts</w:t>
      </w:r>
      <w:r w:rsidR="001A26E2">
        <w:t xml:space="preserve">. </w:t>
      </w:r>
      <w:r w:rsidR="008E2471">
        <w:t>If possible, a</w:t>
      </w:r>
      <w:r w:rsidR="001A26E2">
        <w:t xml:space="preserve"> final HCA decision </w:t>
      </w:r>
      <w:proofErr w:type="gramStart"/>
      <w:r w:rsidR="001A26E2">
        <w:t>will be issued</w:t>
      </w:r>
      <w:proofErr w:type="gramEnd"/>
      <w:r w:rsidRPr="008D643D">
        <w:t xml:space="preserve"> within </w:t>
      </w:r>
      <w:r w:rsidR="008E2471">
        <w:t>ten</w:t>
      </w:r>
      <w:r w:rsidRPr="008D643D">
        <w:t xml:space="preserve"> business days of receipt of the protest.</w:t>
      </w:r>
      <w:r w:rsidR="001A26E2">
        <w:t xml:space="preserve"> If the HCA Director delegates the protest review to an HCA employee, the Director nonetheless reserves the right to make the final agency decision on the protest.</w:t>
      </w:r>
      <w:r w:rsidRPr="008D643D">
        <w:t xml:space="preserve"> If additional time is required, the protesting party </w:t>
      </w:r>
      <w:proofErr w:type="gramStart"/>
      <w:r w:rsidRPr="008D643D">
        <w:t>will be notified</w:t>
      </w:r>
      <w:proofErr w:type="gramEnd"/>
      <w:r w:rsidRPr="008D643D">
        <w:t xml:space="preserve"> of the delay.</w:t>
      </w:r>
    </w:p>
    <w:p w14:paraId="004CC402" w14:textId="77777777" w:rsidR="00E46BB4" w:rsidRPr="008D643D" w:rsidRDefault="00E46BB4" w:rsidP="00BA3097"/>
    <w:p w14:paraId="1C083721" w14:textId="77777777" w:rsidR="00AD3C35" w:rsidRDefault="001A26E2" w:rsidP="00BA3097">
      <w:r>
        <w:t>If HCA determines in its sole discretion that a protest from one Bidder</w:t>
      </w:r>
      <w:r w:rsidR="00AD3C35">
        <w:t xml:space="preserve"> may affect the interest</w:t>
      </w:r>
      <w:r>
        <w:t>s</w:t>
      </w:r>
      <w:r w:rsidR="00AD3C35">
        <w:t xml:space="preserve"> of another Bidder,</w:t>
      </w:r>
      <w:r>
        <w:t xml:space="preserve"> then HCA will invite</w:t>
      </w:r>
      <w:r w:rsidR="00AD3C35">
        <w:t xml:space="preserve"> such Bidder to submit its views and any relevant information on the protest to the </w:t>
      </w:r>
      <w:r w:rsidR="00B9555D">
        <w:t>RFA</w:t>
      </w:r>
      <w:r w:rsidR="00AD3C35">
        <w:t xml:space="preserve"> Coordinator.</w:t>
      </w:r>
      <w:r>
        <w:t xml:space="preserve"> In such a situation, the protest materials submitted by each Bidder </w:t>
      </w:r>
      <w:proofErr w:type="gramStart"/>
      <w:r>
        <w:t>will</w:t>
      </w:r>
      <w:proofErr w:type="gramEnd"/>
      <w:r>
        <w:t xml:space="preserve"> be made available to the other Bidder upon request.</w:t>
      </w:r>
    </w:p>
    <w:p w14:paraId="02379B86" w14:textId="77777777" w:rsidR="00E46BB4" w:rsidRDefault="00E46BB4" w:rsidP="00BA3097"/>
    <w:p w14:paraId="2A561DD3" w14:textId="77777777" w:rsidR="00AD3C35" w:rsidRDefault="00AD3C35" w:rsidP="00E46BB4">
      <w:pPr>
        <w:pStyle w:val="Heading3"/>
      </w:pPr>
      <w:r w:rsidRPr="008D643D">
        <w:t xml:space="preserve">The final determination of the protest </w:t>
      </w:r>
      <w:r w:rsidR="000A6063">
        <w:t>will</w:t>
      </w:r>
      <w:r w:rsidRPr="008D643D">
        <w:t>:</w:t>
      </w:r>
    </w:p>
    <w:p w14:paraId="44C2FFB2" w14:textId="77777777" w:rsidR="00E46BB4" w:rsidRPr="008D643D" w:rsidRDefault="00E46BB4" w:rsidP="00BA3097"/>
    <w:p w14:paraId="07D82A8E" w14:textId="77777777" w:rsidR="00AD3C35" w:rsidRDefault="00AD3C35" w:rsidP="00E46BB4">
      <w:pPr>
        <w:pStyle w:val="Heading4"/>
        <w:ind w:left="2160" w:hanging="918"/>
      </w:pPr>
      <w:r w:rsidRPr="008D643D">
        <w:t xml:space="preserve">Find the protest lacking in merit and uphold </w:t>
      </w:r>
      <w:r>
        <w:t>HCA’s</w:t>
      </w:r>
      <w:r w:rsidRPr="008D643D">
        <w:t xml:space="preserve"> action; or</w:t>
      </w:r>
    </w:p>
    <w:p w14:paraId="0AE549BA" w14:textId="77777777" w:rsidR="00E46BB4" w:rsidRPr="00E46BB4" w:rsidRDefault="00E46BB4" w:rsidP="00E46BB4"/>
    <w:p w14:paraId="194A2AA2" w14:textId="77777777" w:rsidR="00AD3C35" w:rsidRDefault="00AD3C35" w:rsidP="00E46BB4">
      <w:pPr>
        <w:pStyle w:val="Heading4"/>
        <w:ind w:left="2160" w:hanging="918"/>
      </w:pPr>
      <w:r w:rsidRPr="008D643D">
        <w:t xml:space="preserve">Find only technical or harmless errors in </w:t>
      </w:r>
      <w:r>
        <w:t>HCA’s</w:t>
      </w:r>
      <w:r w:rsidRPr="008D643D">
        <w:t xml:space="preserve"> acquisition process and determine HCA</w:t>
      </w:r>
      <w:r w:rsidR="00BA3097">
        <w:t xml:space="preserve"> to be</w:t>
      </w:r>
      <w:r w:rsidRPr="008D643D">
        <w:t xml:space="preserve"> in substantial compliance and reject the protest; or</w:t>
      </w:r>
    </w:p>
    <w:p w14:paraId="4D5235F5" w14:textId="77777777" w:rsidR="00E46BB4" w:rsidRPr="00E46BB4" w:rsidRDefault="00E46BB4" w:rsidP="00E46BB4"/>
    <w:p w14:paraId="65ECDF2E" w14:textId="77777777" w:rsidR="00AD3C35" w:rsidRDefault="00AD3C35" w:rsidP="00E46BB4">
      <w:pPr>
        <w:pStyle w:val="Heading4"/>
        <w:ind w:left="2160" w:hanging="918"/>
      </w:pPr>
      <w:r w:rsidRPr="008D643D">
        <w:t xml:space="preserve">Find merit in the protest and provide </w:t>
      </w:r>
      <w:proofErr w:type="gramStart"/>
      <w:r w:rsidRPr="008D643D">
        <w:t>options which</w:t>
      </w:r>
      <w:proofErr w:type="gramEnd"/>
      <w:r w:rsidRPr="008D643D">
        <w:t xml:space="preserve"> may include:</w:t>
      </w:r>
    </w:p>
    <w:p w14:paraId="4B3AC61F" w14:textId="77777777" w:rsidR="00E46BB4" w:rsidRPr="00E46BB4" w:rsidRDefault="00E46BB4" w:rsidP="00E46BB4"/>
    <w:p w14:paraId="28CF6802" w14:textId="77777777" w:rsidR="00AD3C35" w:rsidRDefault="00AD3C35" w:rsidP="00E46BB4">
      <w:pPr>
        <w:pStyle w:val="Heading5"/>
      </w:pPr>
      <w:r w:rsidRPr="008D643D">
        <w:t xml:space="preserve">Correct the errors and re-evaluate all </w:t>
      </w:r>
      <w:r w:rsidR="009236F1">
        <w:t>applications</w:t>
      </w:r>
      <w:r>
        <w:t xml:space="preserve">; </w:t>
      </w:r>
      <w:r w:rsidRPr="008D643D">
        <w:t>or</w:t>
      </w:r>
    </w:p>
    <w:p w14:paraId="37D5D8EA" w14:textId="77777777" w:rsidR="00E46BB4" w:rsidRPr="00E46BB4" w:rsidRDefault="00E46BB4" w:rsidP="00E46BB4"/>
    <w:p w14:paraId="21EF47BA" w14:textId="77777777" w:rsidR="00AD3C35" w:rsidRDefault="00AD3C35" w:rsidP="00EE5F9C">
      <w:pPr>
        <w:pStyle w:val="Heading5"/>
      </w:pPr>
      <w:r w:rsidRPr="008D643D">
        <w:t xml:space="preserve">Reissue the solicitation document and </w:t>
      </w:r>
      <w:r w:rsidR="00BA3097">
        <w:t>begin</w:t>
      </w:r>
      <w:r w:rsidRPr="008D643D">
        <w:t xml:space="preserve"> a new process</w:t>
      </w:r>
      <w:r>
        <w:t>;</w:t>
      </w:r>
      <w:r w:rsidRPr="008D643D">
        <w:t xml:space="preserve"> or</w:t>
      </w:r>
    </w:p>
    <w:p w14:paraId="739F5F51" w14:textId="77777777" w:rsidR="00E46BB4" w:rsidRPr="00E46BB4" w:rsidRDefault="00E46BB4" w:rsidP="00E46BB4"/>
    <w:p w14:paraId="4418A1D5" w14:textId="77777777" w:rsidR="008F07DC" w:rsidRDefault="00AD3C35" w:rsidP="00EE5F9C">
      <w:pPr>
        <w:pStyle w:val="Heading5"/>
      </w:pPr>
      <w:r w:rsidRPr="008D643D">
        <w:t>Make other findings and determine other courses of action as appropriate.</w:t>
      </w:r>
    </w:p>
    <w:p w14:paraId="00054884" w14:textId="77777777" w:rsidR="00E46BB4" w:rsidRPr="00E46BB4" w:rsidRDefault="00E46BB4" w:rsidP="00E46BB4"/>
    <w:p w14:paraId="65BBA526" w14:textId="77777777" w:rsidR="00E46BB4" w:rsidRDefault="00BA3097">
      <w:pPr>
        <w:spacing w:after="160" w:line="259" w:lineRule="auto"/>
        <w:ind w:left="0"/>
      </w:pPr>
      <w:r>
        <w:t>If HCA determines that the protest is without merit, HCA will enter into a</w:t>
      </w:r>
      <w:r w:rsidR="00545112">
        <w:t xml:space="preserve">n MOU </w:t>
      </w:r>
      <w:r>
        <w:t xml:space="preserve">with the </w:t>
      </w:r>
      <w:r w:rsidR="00D052D3">
        <w:t>ASB</w:t>
      </w:r>
      <w:r>
        <w:t xml:space="preserve"> </w:t>
      </w:r>
      <w:r w:rsidR="0021578F">
        <w:t>Bidder</w:t>
      </w:r>
      <w:r w:rsidR="001A26E2">
        <w:t xml:space="preserve">, assuming the parties reach </w:t>
      </w:r>
      <w:r w:rsidR="00B94318">
        <w:t xml:space="preserve">an </w:t>
      </w:r>
      <w:r w:rsidR="001A26E2">
        <w:t xml:space="preserve">agreement on the </w:t>
      </w:r>
      <w:r w:rsidR="00545112">
        <w:t xml:space="preserve">MOU </w:t>
      </w:r>
      <w:r w:rsidR="001A26E2">
        <w:t>terms</w:t>
      </w:r>
      <w:r>
        <w:t xml:space="preserve">. If the protest is determined to have merit, one of the alternatives noted in the preceding paragraph </w:t>
      </w:r>
      <w:proofErr w:type="gramStart"/>
      <w:r>
        <w:t>will be taken</w:t>
      </w:r>
      <w:proofErr w:type="gramEnd"/>
      <w:r>
        <w:t>.</w:t>
      </w:r>
    </w:p>
    <w:p w14:paraId="6ABBA1A8" w14:textId="77777777" w:rsidR="008F07DC" w:rsidRDefault="008F07DC">
      <w:pPr>
        <w:spacing w:after="160" w:line="259" w:lineRule="auto"/>
        <w:ind w:left="0"/>
      </w:pPr>
      <w:r>
        <w:br w:type="page"/>
      </w:r>
    </w:p>
    <w:p w14:paraId="3B35A597" w14:textId="77777777" w:rsidR="008F07DC" w:rsidRPr="008D643D" w:rsidRDefault="00B9555D" w:rsidP="008533D7">
      <w:pPr>
        <w:pStyle w:val="Heading1"/>
        <w:ind w:left="0" w:firstLine="0"/>
      </w:pPr>
      <w:bookmarkStart w:id="75" w:name="_Toc528563006"/>
      <w:r>
        <w:lastRenderedPageBreak/>
        <w:t>RFA</w:t>
      </w:r>
      <w:r w:rsidR="008F07DC" w:rsidRPr="008D643D">
        <w:t xml:space="preserve"> EXHIBITS</w:t>
      </w:r>
      <w:bookmarkEnd w:id="75"/>
    </w:p>
    <w:p w14:paraId="141E597D" w14:textId="77777777" w:rsidR="008F07DC" w:rsidRPr="008D643D" w:rsidRDefault="008F07DC" w:rsidP="00BA3097"/>
    <w:p w14:paraId="6B5BDCC3" w14:textId="77777777" w:rsidR="008F07DC" w:rsidRDefault="008F07DC" w:rsidP="00BA3097">
      <w:r w:rsidRPr="008D643D">
        <w:t xml:space="preserve">Exhibit </w:t>
      </w:r>
      <w:proofErr w:type="gramStart"/>
      <w:r w:rsidRPr="008D643D">
        <w:t>A</w:t>
      </w:r>
      <w:proofErr w:type="gramEnd"/>
      <w:r w:rsidRPr="008D643D">
        <w:tab/>
      </w:r>
      <w:r>
        <w:tab/>
      </w:r>
      <w:r w:rsidRPr="008D643D">
        <w:t>Certifications and Assurances</w:t>
      </w:r>
    </w:p>
    <w:p w14:paraId="3E310233" w14:textId="77777777" w:rsidR="00E46BB4" w:rsidRPr="008D643D" w:rsidRDefault="00E46BB4" w:rsidP="00BA3097"/>
    <w:p w14:paraId="792E44F3" w14:textId="77777777" w:rsidR="008F07DC" w:rsidRPr="008D643D" w:rsidRDefault="008F07DC" w:rsidP="00BA3097"/>
    <w:p w14:paraId="7F182A17" w14:textId="77777777" w:rsidR="006E5B93" w:rsidRPr="008D643D" w:rsidRDefault="006E5B93" w:rsidP="00BA3097">
      <w:pPr>
        <w:spacing w:after="160" w:line="259" w:lineRule="auto"/>
        <w:ind w:left="0"/>
        <w:sectPr w:rsidR="006E5B93" w:rsidRPr="008D643D" w:rsidSect="008D643D">
          <w:headerReference w:type="default" r:id="rId19"/>
          <w:footerReference w:type="default" r:id="rId20"/>
          <w:headerReference w:type="first" r:id="rId21"/>
          <w:footerReference w:type="first" r:id="rId22"/>
          <w:pgSz w:w="12240" w:h="15840"/>
          <w:pgMar w:top="720" w:right="1440" w:bottom="720" w:left="1440" w:header="720" w:footer="720" w:gutter="0"/>
          <w:cols w:space="720"/>
          <w:docGrid w:linePitch="360"/>
        </w:sectPr>
      </w:pPr>
    </w:p>
    <w:p w14:paraId="5D13B275" w14:textId="77777777" w:rsidR="006E5B93" w:rsidRPr="00BA3097" w:rsidRDefault="006E5B93" w:rsidP="008D643D">
      <w:pPr>
        <w:ind w:left="0" w:right="90"/>
        <w:jc w:val="right"/>
        <w:rPr>
          <w:b/>
        </w:rPr>
      </w:pPr>
      <w:r w:rsidRPr="00BA3097">
        <w:rPr>
          <w:b/>
        </w:rPr>
        <w:lastRenderedPageBreak/>
        <w:t>EXHIBIT A</w:t>
      </w:r>
    </w:p>
    <w:p w14:paraId="57B22751" w14:textId="77777777" w:rsidR="006E5B93" w:rsidRPr="008D643D" w:rsidRDefault="006E5B93" w:rsidP="008D643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0"/>
        <w:jc w:val="center"/>
      </w:pPr>
      <w:r w:rsidRPr="00BA3097">
        <w:rPr>
          <w:b/>
          <w:u w:val="single"/>
        </w:rPr>
        <w:t>CERTIFICATIONS AND ASSURANCES</w:t>
      </w:r>
    </w:p>
    <w:p w14:paraId="689B2F15" w14:textId="77777777" w:rsidR="006E5B93" w:rsidRPr="00BA3097" w:rsidRDefault="006E5B93" w:rsidP="008D643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0"/>
        <w:jc w:val="both"/>
        <w:rPr>
          <w:u w:val="single"/>
        </w:rPr>
      </w:pPr>
    </w:p>
    <w:p w14:paraId="246A1E9C" w14:textId="77777777" w:rsidR="006E5B93" w:rsidRPr="008D643D" w:rsidRDefault="006E5B93" w:rsidP="008D643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0"/>
      </w:pPr>
      <w:r w:rsidRPr="008D643D">
        <w:t xml:space="preserve">I/we make the following certifications and assurances as a required element of the </w:t>
      </w:r>
      <w:r w:rsidR="009236F1">
        <w:t>application</w:t>
      </w:r>
      <w:r w:rsidR="009236F1" w:rsidRPr="008D643D">
        <w:t xml:space="preserve"> </w:t>
      </w:r>
      <w:r w:rsidRPr="008D643D">
        <w:t xml:space="preserve">to which it </w:t>
      </w:r>
      <w:proofErr w:type="gramStart"/>
      <w:r w:rsidRPr="008D643D">
        <w:t>is attached</w:t>
      </w:r>
      <w:proofErr w:type="gramEnd"/>
      <w:r w:rsidRPr="008D643D">
        <w:t xml:space="preserve">, understanding that the truthfulness of the facts affirmed here and the continuing compliance with these requirements are conditions precedent to the award or continuation of the related </w:t>
      </w:r>
      <w:r w:rsidR="0096156B">
        <w:t>MOU</w:t>
      </w:r>
      <w:r w:rsidRPr="008D643D">
        <w:t>:</w:t>
      </w:r>
    </w:p>
    <w:p w14:paraId="16250251" w14:textId="77777777" w:rsidR="006E5B93" w:rsidRPr="008D643D" w:rsidRDefault="006E5B93" w:rsidP="008D643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0"/>
      </w:pPr>
    </w:p>
    <w:p w14:paraId="24D6A762" w14:textId="77777777" w:rsidR="006E5B93" w:rsidRPr="008D643D" w:rsidRDefault="006E5B93" w:rsidP="008533D7">
      <w:pPr>
        <w:numPr>
          <w:ilvl w:val="0"/>
          <w:numId w:val="5"/>
        </w:numPr>
        <w:tabs>
          <w:tab w:val="left" w:pos="-720"/>
          <w:tab w:val="left" w:pos="0"/>
          <w:tab w:val="left" w:pos="1080"/>
          <w:tab w:val="left" w:pos="2160"/>
          <w:tab w:val="left" w:pos="2880"/>
          <w:tab w:val="left" w:pos="3600"/>
          <w:tab w:val="left" w:pos="4320"/>
          <w:tab w:val="left" w:pos="5040"/>
          <w:tab w:val="left" w:pos="5760"/>
          <w:tab w:val="left" w:pos="6480"/>
          <w:tab w:val="left" w:pos="7200"/>
        </w:tabs>
      </w:pPr>
      <w:r w:rsidRPr="008D643D">
        <w:t xml:space="preserve">I/we declare that all answers and statements made in the </w:t>
      </w:r>
      <w:r w:rsidR="009236F1">
        <w:t>application</w:t>
      </w:r>
      <w:r w:rsidR="009236F1" w:rsidRPr="008D643D">
        <w:t xml:space="preserve"> </w:t>
      </w:r>
      <w:r w:rsidRPr="008D643D">
        <w:t xml:space="preserve">are true and correct. </w:t>
      </w:r>
    </w:p>
    <w:p w14:paraId="59E018CA" w14:textId="77777777" w:rsidR="006E5B93" w:rsidRPr="008D643D" w:rsidRDefault="006E5B93" w:rsidP="00BA3097">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s>
        <w:ind w:left="0"/>
      </w:pPr>
    </w:p>
    <w:p w14:paraId="0523F473" w14:textId="77777777" w:rsidR="006E5B93" w:rsidRPr="008D643D" w:rsidRDefault="006E5B93" w:rsidP="008533D7">
      <w:pPr>
        <w:numPr>
          <w:ilvl w:val="0"/>
          <w:numId w:val="5"/>
        </w:numPr>
        <w:tabs>
          <w:tab w:val="left" w:pos="-720"/>
          <w:tab w:val="left" w:pos="0"/>
          <w:tab w:val="left" w:pos="1080"/>
          <w:tab w:val="left" w:pos="2160"/>
          <w:tab w:val="left" w:pos="2880"/>
          <w:tab w:val="left" w:pos="3600"/>
          <w:tab w:val="left" w:pos="4320"/>
          <w:tab w:val="left" w:pos="5040"/>
          <w:tab w:val="left" w:pos="5760"/>
          <w:tab w:val="left" w:pos="6480"/>
          <w:tab w:val="left" w:pos="7200"/>
        </w:tabs>
      </w:pPr>
      <w:r w:rsidRPr="008D643D">
        <w:t xml:space="preserve">The prices and/or cost data have been determined independently, without consultation, communication, or agreement with others </w:t>
      </w:r>
      <w:proofErr w:type="gramStart"/>
      <w:r w:rsidRPr="008D643D">
        <w:t>for the purpose of</w:t>
      </w:r>
      <w:proofErr w:type="gramEnd"/>
      <w:r w:rsidRPr="008D643D">
        <w:t xml:space="preserve"> restricting competition.  However, I/we may freely join with other persons or organizations </w:t>
      </w:r>
      <w:proofErr w:type="gramStart"/>
      <w:r w:rsidRPr="008D643D">
        <w:t>for the purpose of</w:t>
      </w:r>
      <w:proofErr w:type="gramEnd"/>
      <w:r w:rsidRPr="008D643D">
        <w:t xml:space="preserve"> presenting a single </w:t>
      </w:r>
      <w:r w:rsidR="009236F1">
        <w:t>application</w:t>
      </w:r>
      <w:r w:rsidRPr="008D643D">
        <w:t>.</w:t>
      </w:r>
    </w:p>
    <w:p w14:paraId="4F6584F1" w14:textId="77777777" w:rsidR="006E5B93" w:rsidRPr="008D643D" w:rsidRDefault="006E5B93" w:rsidP="00BA3097">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pPr>
    </w:p>
    <w:p w14:paraId="04A9EEFE" w14:textId="77777777" w:rsidR="006E5B93" w:rsidRPr="008D643D" w:rsidRDefault="006E5B93" w:rsidP="008533D7">
      <w:pPr>
        <w:numPr>
          <w:ilvl w:val="0"/>
          <w:numId w:val="5"/>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pPr>
      <w:r w:rsidRPr="008D643D">
        <w:t xml:space="preserve">The attached </w:t>
      </w:r>
      <w:r w:rsidR="009236F1">
        <w:t>application</w:t>
      </w:r>
      <w:r w:rsidR="009236F1" w:rsidRPr="008D643D">
        <w:t xml:space="preserve"> </w:t>
      </w:r>
      <w:r w:rsidRPr="008D643D">
        <w:t xml:space="preserve">is a firm offer for a period of 120 days following receipt, and it </w:t>
      </w:r>
      <w:proofErr w:type="gramStart"/>
      <w:r w:rsidRPr="008D643D">
        <w:t>may be accepted</w:t>
      </w:r>
      <w:proofErr w:type="gramEnd"/>
      <w:r w:rsidRPr="008D643D">
        <w:t xml:space="preserve"> by HCA without further negotiation (except where obviously required by lack of certainty in key terms) at any time within the 120-day period.</w:t>
      </w:r>
    </w:p>
    <w:p w14:paraId="064226CC" w14:textId="77777777" w:rsidR="006E5B93" w:rsidRPr="008D643D" w:rsidRDefault="006E5B93" w:rsidP="00BA3097">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pPr>
    </w:p>
    <w:p w14:paraId="32D70D24" w14:textId="77777777" w:rsidR="006E5B93" w:rsidRPr="008D643D" w:rsidRDefault="006E5B93" w:rsidP="008533D7">
      <w:pPr>
        <w:numPr>
          <w:ilvl w:val="0"/>
          <w:numId w:val="5"/>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pPr>
      <w:r w:rsidRPr="008D643D">
        <w:t xml:space="preserve">In preparing this </w:t>
      </w:r>
      <w:r w:rsidR="009236F1">
        <w:t>application</w:t>
      </w:r>
      <w:r w:rsidRPr="008D643D">
        <w:t xml:space="preserve">, I/we </w:t>
      </w:r>
      <w:proofErr w:type="gramStart"/>
      <w:r w:rsidRPr="008D643D">
        <w:t>have not been assisted</w:t>
      </w:r>
      <w:proofErr w:type="gramEnd"/>
      <w:r w:rsidRPr="008D643D">
        <w:t xml:space="preserve"> by any current or former employee of the state of Washington whose duties relate (or did relate) to this </w:t>
      </w:r>
      <w:r w:rsidR="009236F1">
        <w:t>application</w:t>
      </w:r>
      <w:r w:rsidR="009236F1" w:rsidRPr="008D643D">
        <w:t xml:space="preserve"> </w:t>
      </w:r>
      <w:r w:rsidRPr="008D643D">
        <w:t xml:space="preserve">or prospective </w:t>
      </w:r>
      <w:r w:rsidR="0096156B">
        <w:t>MOU</w:t>
      </w:r>
      <w:r w:rsidRPr="008D643D">
        <w:t>, and who was assisting in other than his or her official, public capacity.  If there are exceptions to these assurances, I/we have described them in full detail on a separate page attached to this document.</w:t>
      </w:r>
    </w:p>
    <w:p w14:paraId="7F1FFE48" w14:textId="77777777" w:rsidR="006E5B93" w:rsidRPr="008D643D" w:rsidRDefault="006E5B93" w:rsidP="00BA3097">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pPr>
    </w:p>
    <w:p w14:paraId="096B190E" w14:textId="77777777" w:rsidR="006E5B93" w:rsidRPr="008D643D" w:rsidRDefault="006E5B93" w:rsidP="008533D7">
      <w:pPr>
        <w:numPr>
          <w:ilvl w:val="0"/>
          <w:numId w:val="5"/>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pPr>
      <w:r w:rsidRPr="008D643D">
        <w:t xml:space="preserve">I/we understand that HCA will not reimburse me/us for any costs incurred in the preparation of this </w:t>
      </w:r>
      <w:r w:rsidR="009236F1">
        <w:t>application</w:t>
      </w:r>
      <w:r w:rsidRPr="008D643D">
        <w:t xml:space="preserve">.  All </w:t>
      </w:r>
      <w:r w:rsidR="009236F1">
        <w:t xml:space="preserve">applications </w:t>
      </w:r>
      <w:r w:rsidRPr="008D643D">
        <w:t xml:space="preserve">become the property of HCA, and I/we claim no proprietary right to the ideas, writings, items, or samples, unless so stated in this </w:t>
      </w:r>
      <w:r w:rsidR="009236F1">
        <w:t>application</w:t>
      </w:r>
      <w:r w:rsidRPr="008D643D">
        <w:t>.</w:t>
      </w:r>
    </w:p>
    <w:p w14:paraId="6CACDC2A" w14:textId="77777777" w:rsidR="006E5B93" w:rsidRPr="008D643D" w:rsidRDefault="006E5B93" w:rsidP="00BA3097">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pPr>
    </w:p>
    <w:p w14:paraId="3E872C4C" w14:textId="77777777" w:rsidR="006E5B93" w:rsidRPr="008D643D" w:rsidRDefault="006E5B93" w:rsidP="008533D7">
      <w:pPr>
        <w:numPr>
          <w:ilvl w:val="0"/>
          <w:numId w:val="5"/>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pPr>
      <w:r w:rsidRPr="008D643D">
        <w:t xml:space="preserve">Unless otherwise required by law, the prices and/or cost </w:t>
      </w:r>
      <w:proofErr w:type="gramStart"/>
      <w:r w:rsidRPr="008D643D">
        <w:t>data which have been submitted</w:t>
      </w:r>
      <w:proofErr w:type="gramEnd"/>
      <w:r w:rsidRPr="008D643D">
        <w:t xml:space="preserve"> have not been knowingly disclosed by the Bidder and will not knowingly be disclosed by him/her prior to opening, directly or indirectly, to any other Bidder or to any competitor.</w:t>
      </w:r>
    </w:p>
    <w:p w14:paraId="62BB2EF5" w14:textId="77777777" w:rsidR="006E5B93" w:rsidRPr="008D643D" w:rsidRDefault="006E5B93" w:rsidP="00BA3097">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pPr>
    </w:p>
    <w:p w14:paraId="4205548E" w14:textId="77777777" w:rsidR="006E5B93" w:rsidRPr="008D643D" w:rsidRDefault="006E5B93" w:rsidP="008533D7">
      <w:pPr>
        <w:numPr>
          <w:ilvl w:val="0"/>
          <w:numId w:val="5"/>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pPr>
      <w:r w:rsidRPr="008D643D">
        <w:t xml:space="preserve">I/we agree that submission of the attached </w:t>
      </w:r>
      <w:r w:rsidR="009236F1">
        <w:t>application</w:t>
      </w:r>
      <w:r w:rsidR="009236F1" w:rsidRPr="008D643D">
        <w:t xml:space="preserve"> </w:t>
      </w:r>
      <w:r w:rsidRPr="008D643D">
        <w:t xml:space="preserve">constitutes acceptance of the solicitation contents and the attached sample </w:t>
      </w:r>
      <w:r w:rsidR="0096156B">
        <w:t>MOU</w:t>
      </w:r>
      <w:r w:rsidR="0096156B" w:rsidRPr="008D643D">
        <w:t xml:space="preserve"> </w:t>
      </w:r>
      <w:r w:rsidRPr="008D643D">
        <w:t xml:space="preserve">and general terms and conditions.  If there are any exceptions to these terms, I/we have described those exceptions in detail on a page attached to this document.  </w:t>
      </w:r>
    </w:p>
    <w:p w14:paraId="6189A679" w14:textId="77777777" w:rsidR="006E5B93" w:rsidRPr="008D643D" w:rsidRDefault="006E5B93" w:rsidP="00BA3097">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pPr>
    </w:p>
    <w:p w14:paraId="78C45675" w14:textId="77777777" w:rsidR="006E5B93" w:rsidRPr="008D643D" w:rsidRDefault="006E5B93" w:rsidP="008533D7">
      <w:pPr>
        <w:numPr>
          <w:ilvl w:val="0"/>
          <w:numId w:val="5"/>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pPr>
      <w:r w:rsidRPr="008D643D">
        <w:t xml:space="preserve">No attempt has been made or will be made by the Bidder to induce any other person or firm to submit or not to submit </w:t>
      </w:r>
      <w:proofErr w:type="spellStart"/>
      <w:proofErr w:type="gramStart"/>
      <w:r w:rsidRPr="008D643D">
        <w:t>a</w:t>
      </w:r>
      <w:proofErr w:type="spellEnd"/>
      <w:proofErr w:type="gramEnd"/>
      <w:r w:rsidRPr="008D643D">
        <w:t xml:space="preserve"> </w:t>
      </w:r>
      <w:r w:rsidR="009236F1">
        <w:t>application</w:t>
      </w:r>
      <w:r w:rsidR="009236F1" w:rsidRPr="008D643D">
        <w:t xml:space="preserve"> </w:t>
      </w:r>
      <w:r w:rsidRPr="008D643D">
        <w:t>for the purpose of restricting competition.</w:t>
      </w:r>
    </w:p>
    <w:p w14:paraId="1F35B2ED" w14:textId="77777777" w:rsidR="006E5B93" w:rsidRPr="008D643D" w:rsidRDefault="006E5B93" w:rsidP="00BA3097">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pPr>
    </w:p>
    <w:p w14:paraId="6A1E01A4" w14:textId="77777777" w:rsidR="006E5B93" w:rsidRPr="008D643D" w:rsidRDefault="006E5B93" w:rsidP="008533D7">
      <w:pPr>
        <w:numPr>
          <w:ilvl w:val="0"/>
          <w:numId w:val="5"/>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pPr>
      <w:r w:rsidRPr="008D643D">
        <w:t xml:space="preserve">I/we grant HCA the right to contact references and other, who may have pertinent information regarding the ability of the Bidder and the lead staff person to perform the services contemplated by this </w:t>
      </w:r>
      <w:r w:rsidR="00B9555D">
        <w:t>RFA</w:t>
      </w:r>
      <w:r w:rsidRPr="008D643D">
        <w:t>.</w:t>
      </w:r>
    </w:p>
    <w:p w14:paraId="1C31DEBA" w14:textId="77777777" w:rsidR="006E5B93" w:rsidRPr="008D643D" w:rsidRDefault="006E5B93" w:rsidP="00BA3097">
      <w:pPr>
        <w:ind w:left="720"/>
      </w:pPr>
    </w:p>
    <w:p w14:paraId="403A397F" w14:textId="77777777" w:rsidR="006E5B93" w:rsidRPr="008D643D" w:rsidRDefault="006E5B93" w:rsidP="008533D7">
      <w:pPr>
        <w:numPr>
          <w:ilvl w:val="0"/>
          <w:numId w:val="5"/>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pPr>
      <w:r w:rsidRPr="008D643D">
        <w:t xml:space="preserve">If any staff member(s) who will perform work on this </w:t>
      </w:r>
      <w:r w:rsidR="0096156B">
        <w:t xml:space="preserve">MOU </w:t>
      </w:r>
      <w:r w:rsidRPr="008D643D">
        <w:t xml:space="preserve">has retired from the State of Washington under the provisions of the 2008 Early Retirement Factors legislation, his/her name(s) is noted on a separately attached page.  </w:t>
      </w:r>
    </w:p>
    <w:p w14:paraId="14BC9242" w14:textId="77777777" w:rsidR="006E5B93" w:rsidRPr="008D643D" w:rsidRDefault="006E5B93" w:rsidP="00BA3097">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0"/>
      </w:pPr>
    </w:p>
    <w:p w14:paraId="2143AEA4" w14:textId="77777777" w:rsidR="006E5B93" w:rsidRPr="008D643D" w:rsidRDefault="006E5B93" w:rsidP="00BA3097">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0"/>
      </w:pPr>
      <w:r w:rsidRPr="008D643D">
        <w:t xml:space="preserve">We (circle one) </w:t>
      </w:r>
      <w:r w:rsidRPr="00BA3097">
        <w:rPr>
          <w:b/>
        </w:rPr>
        <w:t>are / are not</w:t>
      </w:r>
      <w:r w:rsidRPr="008D643D">
        <w:t xml:space="preserve"> submitting proposed </w:t>
      </w:r>
      <w:r w:rsidR="0096156B">
        <w:t>MOU</w:t>
      </w:r>
      <w:r w:rsidR="0096156B" w:rsidRPr="008D643D">
        <w:t xml:space="preserve"> </w:t>
      </w:r>
      <w:r w:rsidRPr="008D643D">
        <w:t xml:space="preserve">exceptions. (See Section 2.12, </w:t>
      </w:r>
      <w:r w:rsidR="0096156B">
        <w:t xml:space="preserve">MOU </w:t>
      </w:r>
      <w:r w:rsidRPr="008D643D">
        <w:t xml:space="preserve">and General Terms and Conditions.) If </w:t>
      </w:r>
      <w:r w:rsidR="0096156B">
        <w:t xml:space="preserve">MOU </w:t>
      </w:r>
      <w:r w:rsidRPr="008D643D">
        <w:t xml:space="preserve">exceptions </w:t>
      </w:r>
      <w:proofErr w:type="gramStart"/>
      <w:r w:rsidRPr="008D643D">
        <w:t>are being submitted</w:t>
      </w:r>
      <w:proofErr w:type="gramEnd"/>
      <w:r w:rsidRPr="008D643D">
        <w:t>, I/we have attached them to this form.</w:t>
      </w:r>
    </w:p>
    <w:p w14:paraId="3C8F9A0D" w14:textId="77777777" w:rsidR="006E5B93" w:rsidRPr="008D643D" w:rsidRDefault="006E5B93" w:rsidP="00BA3097">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0"/>
      </w:pPr>
    </w:p>
    <w:p w14:paraId="6C15C1B5" w14:textId="77777777" w:rsidR="006E5B93" w:rsidRPr="00BA3097" w:rsidRDefault="006E5B93" w:rsidP="00BA3097">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0"/>
        <w:rPr>
          <w:b/>
        </w:rPr>
      </w:pPr>
      <w:r w:rsidRPr="00BA3097">
        <w:rPr>
          <w:b/>
        </w:rPr>
        <w:t xml:space="preserve">On behalf of the Bidder submitting this </w:t>
      </w:r>
      <w:r w:rsidR="009236F1" w:rsidRPr="009236F1">
        <w:rPr>
          <w:b/>
        </w:rPr>
        <w:t>application</w:t>
      </w:r>
      <w:r w:rsidRPr="00BA3097">
        <w:rPr>
          <w:b/>
        </w:rPr>
        <w:t xml:space="preserve">, my name below attests to the accuracy of the above statement.  </w:t>
      </w:r>
      <w:r w:rsidRPr="00BA3097">
        <w:rPr>
          <w:b/>
          <w:i/>
          <w:highlight w:val="lightGray"/>
        </w:rPr>
        <w:t xml:space="preserve">If electronic, also </w:t>
      </w:r>
      <w:proofErr w:type="gramStart"/>
      <w:r w:rsidRPr="00BA3097">
        <w:rPr>
          <w:b/>
          <w:i/>
          <w:highlight w:val="lightGray"/>
        </w:rPr>
        <w:t>include</w:t>
      </w:r>
      <w:r w:rsidRPr="00BA3097">
        <w:rPr>
          <w:b/>
        </w:rPr>
        <w:t>:</w:t>
      </w:r>
      <w:proofErr w:type="gramEnd"/>
      <w:r w:rsidRPr="00BA3097">
        <w:rPr>
          <w:b/>
        </w:rPr>
        <w:t xml:space="preserve">  We are submitting a scanned signature of this form with our </w:t>
      </w:r>
      <w:r w:rsidR="009236F1" w:rsidRPr="009236F1">
        <w:rPr>
          <w:b/>
        </w:rPr>
        <w:t>application</w:t>
      </w:r>
      <w:r w:rsidRPr="00BA3097">
        <w:rPr>
          <w:b/>
        </w:rPr>
        <w:t>.</w:t>
      </w:r>
    </w:p>
    <w:tbl>
      <w:tblPr>
        <w:tblW w:w="7128" w:type="dxa"/>
        <w:tblInd w:w="360" w:type="dxa"/>
        <w:tblLook w:val="0000" w:firstRow="0" w:lastRow="0" w:firstColumn="0" w:lastColumn="0" w:noHBand="0" w:noVBand="0"/>
      </w:tblPr>
      <w:tblGrid>
        <w:gridCol w:w="4788"/>
        <w:gridCol w:w="2340"/>
      </w:tblGrid>
      <w:tr w:rsidR="006E5B93" w:rsidRPr="006E5B93" w14:paraId="5594DB58" w14:textId="77777777" w:rsidTr="00BA3097">
        <w:tc>
          <w:tcPr>
            <w:tcW w:w="7128" w:type="dxa"/>
            <w:gridSpan w:val="2"/>
            <w:tcBorders>
              <w:bottom w:val="single" w:sz="2" w:space="0" w:color="auto"/>
            </w:tcBorders>
          </w:tcPr>
          <w:p w14:paraId="19B5268E" w14:textId="77777777" w:rsidR="006E5B93" w:rsidRPr="008D643D" w:rsidRDefault="006E5B93" w:rsidP="00BA3097">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ind w:left="0"/>
              <w:rPr>
                <w:sz w:val="22"/>
              </w:rPr>
            </w:pPr>
          </w:p>
        </w:tc>
      </w:tr>
      <w:tr w:rsidR="006E5B93" w:rsidRPr="006E5B93" w14:paraId="4E2427C2" w14:textId="77777777" w:rsidTr="00BA3097">
        <w:tc>
          <w:tcPr>
            <w:tcW w:w="7128" w:type="dxa"/>
            <w:gridSpan w:val="2"/>
            <w:tcBorders>
              <w:top w:val="single" w:sz="2" w:space="0" w:color="auto"/>
            </w:tcBorders>
          </w:tcPr>
          <w:p w14:paraId="4AAF9CEE" w14:textId="77777777" w:rsidR="006E5B93" w:rsidRPr="008D643D" w:rsidRDefault="006E5B93" w:rsidP="00BA3097">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0"/>
              <w:jc w:val="both"/>
            </w:pPr>
            <w:r w:rsidRPr="008D643D">
              <w:t>Signature of Bidder</w:t>
            </w:r>
          </w:p>
        </w:tc>
      </w:tr>
      <w:tr w:rsidR="006E5B93" w:rsidRPr="006E5B93" w14:paraId="56FF2ACB" w14:textId="77777777" w:rsidTr="00BA3097">
        <w:tc>
          <w:tcPr>
            <w:tcW w:w="7128" w:type="dxa"/>
            <w:gridSpan w:val="2"/>
          </w:tcPr>
          <w:p w14:paraId="5C161A63" w14:textId="77777777" w:rsidR="006E5B93" w:rsidRPr="008D643D" w:rsidRDefault="006E5B93" w:rsidP="00BA3097">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0"/>
              <w:jc w:val="both"/>
            </w:pPr>
          </w:p>
        </w:tc>
      </w:tr>
      <w:tr w:rsidR="006E5B93" w:rsidRPr="006E5B93" w14:paraId="6C216CF4" w14:textId="77777777" w:rsidTr="00BA3097">
        <w:tc>
          <w:tcPr>
            <w:tcW w:w="4788" w:type="dxa"/>
            <w:tcBorders>
              <w:top w:val="single" w:sz="2" w:space="0" w:color="auto"/>
            </w:tcBorders>
          </w:tcPr>
          <w:p w14:paraId="16199DFE" w14:textId="77777777" w:rsidR="006E5B93" w:rsidRPr="008D643D" w:rsidRDefault="006E5B93" w:rsidP="00BA3097">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0"/>
              <w:jc w:val="both"/>
            </w:pPr>
            <w:r w:rsidRPr="008D643D">
              <w:t>Title</w:t>
            </w:r>
          </w:p>
        </w:tc>
        <w:tc>
          <w:tcPr>
            <w:tcW w:w="2340" w:type="dxa"/>
            <w:tcBorders>
              <w:top w:val="single" w:sz="2" w:space="0" w:color="auto"/>
            </w:tcBorders>
          </w:tcPr>
          <w:p w14:paraId="6FCED07E" w14:textId="77777777" w:rsidR="006E5B93" w:rsidRPr="008D643D" w:rsidRDefault="006E5B93" w:rsidP="00BA3097">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0"/>
              <w:jc w:val="both"/>
            </w:pPr>
            <w:r w:rsidRPr="008D643D">
              <w:t>Date</w:t>
            </w:r>
          </w:p>
        </w:tc>
      </w:tr>
    </w:tbl>
    <w:p w14:paraId="595DBE28" w14:textId="77777777" w:rsidR="00ED202B" w:rsidRPr="008D643D" w:rsidRDefault="00ED202B" w:rsidP="008D643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0"/>
      </w:pPr>
    </w:p>
    <w:p w14:paraId="7C54E58F" w14:textId="77777777" w:rsidR="00ED202B" w:rsidRPr="008D643D" w:rsidRDefault="00ED202B" w:rsidP="008D643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0"/>
      </w:pPr>
    </w:p>
    <w:sectPr w:rsidR="00ED202B" w:rsidRPr="008D643D" w:rsidSect="006543DA">
      <w:headerReference w:type="default" r:id="rId23"/>
      <w:pgSz w:w="12240" w:h="15840"/>
      <w:pgMar w:top="432" w:right="1440" w:bottom="4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B4A81" w14:textId="77777777" w:rsidR="00B64572" w:rsidRDefault="00B64572" w:rsidP="00DD00AD">
      <w:r>
        <w:separator/>
      </w:r>
    </w:p>
  </w:endnote>
  <w:endnote w:type="continuationSeparator" w:id="0">
    <w:p w14:paraId="59A4B2CD" w14:textId="77777777" w:rsidR="00B64572" w:rsidRDefault="00B64572" w:rsidP="00DD00AD">
      <w:r>
        <w:continuationSeparator/>
      </w:r>
    </w:p>
  </w:endnote>
  <w:endnote w:type="continuationNotice" w:id="1">
    <w:p w14:paraId="3AF927B9" w14:textId="77777777" w:rsidR="00B64572" w:rsidRDefault="00B64572" w:rsidP="008D64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333BD" w14:textId="77777777" w:rsidR="00B64572" w:rsidRDefault="00B64572" w:rsidP="00DD00AD">
    <w:pPr>
      <w:pStyle w:val="Footer"/>
    </w:pPr>
    <w:r>
      <w:t xml:space="preserve">HCA RFA No. </w:t>
    </w:r>
    <w:r>
      <w:tab/>
    </w:r>
    <w:r>
      <w:tab/>
      <w:t xml:space="preserve">Page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178974"/>
      <w:docPartObj>
        <w:docPartGallery w:val="Page Numbers (Bottom of Page)"/>
        <w:docPartUnique/>
      </w:docPartObj>
    </w:sdtPr>
    <w:sdtEndPr/>
    <w:sdtContent>
      <w:sdt>
        <w:sdtPr>
          <w:id w:val="2065448334"/>
          <w:docPartObj>
            <w:docPartGallery w:val="Page Numbers (Top of Page)"/>
            <w:docPartUnique/>
          </w:docPartObj>
        </w:sdtPr>
        <w:sdtEndPr/>
        <w:sdtContent>
          <w:p w14:paraId="48FBADD1" w14:textId="77777777" w:rsidR="00B64572" w:rsidRDefault="00B64572" w:rsidP="00C9508A">
            <w:pPr>
              <w:pStyle w:val="Footer"/>
              <w:pBdr>
                <w:bottom w:val="single" w:sz="12" w:space="1" w:color="auto"/>
              </w:pBdr>
            </w:pPr>
          </w:p>
          <w:p w14:paraId="7A480F8D" w14:textId="5719F1E9" w:rsidR="00B64572" w:rsidRPr="008D643D" w:rsidRDefault="00B64572" w:rsidP="00B51C67">
            <w:pPr>
              <w:pStyle w:val="Footer"/>
            </w:pPr>
            <w:r w:rsidRPr="008D643D">
              <w:t xml:space="preserve">HCA </w:t>
            </w:r>
            <w:r>
              <w:t>RFA</w:t>
            </w:r>
            <w:r w:rsidRPr="008D643D">
              <w:t xml:space="preserve"> No</w:t>
            </w:r>
            <w:r w:rsidRPr="00621850">
              <w:t xml:space="preserve">. </w:t>
            </w:r>
            <w:r w:rsidRPr="008D643D">
              <w:tab/>
            </w:r>
            <w:r w:rsidRPr="008D643D">
              <w:tab/>
              <w:t xml:space="preserve">Page </w:t>
            </w:r>
            <w:r w:rsidRPr="006543DA">
              <w:rPr>
                <w:b/>
              </w:rPr>
              <w:fldChar w:fldCharType="begin"/>
            </w:r>
            <w:r w:rsidRPr="00621850">
              <w:rPr>
                <w:b/>
                <w:bCs/>
              </w:rPr>
              <w:instrText xml:space="preserve"> PAGE </w:instrText>
            </w:r>
            <w:r w:rsidRPr="006543DA">
              <w:rPr>
                <w:b/>
              </w:rPr>
              <w:fldChar w:fldCharType="separate"/>
            </w:r>
            <w:r w:rsidR="00F84B29">
              <w:rPr>
                <w:b/>
                <w:bCs/>
                <w:noProof/>
              </w:rPr>
              <w:t>17</w:t>
            </w:r>
            <w:r w:rsidRPr="006543DA">
              <w:rPr>
                <w:b/>
              </w:rPr>
              <w:fldChar w:fldCharType="end"/>
            </w:r>
            <w:r w:rsidRPr="006543DA">
              <w:t xml:space="preserve"> of </w:t>
            </w:r>
            <w:r w:rsidRPr="00621850">
              <w:rPr>
                <w:b/>
                <w:bCs/>
              </w:rPr>
              <w:fldChar w:fldCharType="begin"/>
            </w:r>
            <w:r w:rsidRPr="00621850">
              <w:rPr>
                <w:b/>
                <w:bCs/>
              </w:rPr>
              <w:instrText xml:space="preserve"> NUMPAGES  </w:instrText>
            </w:r>
            <w:r w:rsidRPr="00621850">
              <w:rPr>
                <w:b/>
                <w:bCs/>
              </w:rPr>
              <w:fldChar w:fldCharType="separate"/>
            </w:r>
            <w:r w:rsidR="00F84B29">
              <w:rPr>
                <w:b/>
                <w:bCs/>
                <w:noProof/>
              </w:rPr>
              <w:t>17</w:t>
            </w:r>
            <w:r w:rsidRPr="00621850">
              <w:rPr>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747980"/>
      <w:docPartObj>
        <w:docPartGallery w:val="Page Numbers (Bottom of Page)"/>
        <w:docPartUnique/>
      </w:docPartObj>
    </w:sdtPr>
    <w:sdtEndPr/>
    <w:sdtContent>
      <w:sdt>
        <w:sdtPr>
          <w:id w:val="1513961732"/>
          <w:docPartObj>
            <w:docPartGallery w:val="Page Numbers (Top of Page)"/>
            <w:docPartUnique/>
          </w:docPartObj>
        </w:sdtPr>
        <w:sdtEndPr/>
        <w:sdtContent>
          <w:p w14:paraId="36E45135" w14:textId="77777777" w:rsidR="00B64572" w:rsidRDefault="00B64572" w:rsidP="00621850">
            <w:pPr>
              <w:pStyle w:val="Footer"/>
              <w:pBdr>
                <w:bottom w:val="single" w:sz="12" w:space="1" w:color="auto"/>
              </w:pBdr>
            </w:pPr>
          </w:p>
          <w:p w14:paraId="700C3804" w14:textId="77777777" w:rsidR="00B64572" w:rsidRPr="00621850" w:rsidRDefault="00B64572" w:rsidP="008D643D">
            <w:pPr>
              <w:pStyle w:val="Footer"/>
            </w:pPr>
            <w:r w:rsidRPr="00621850">
              <w:t xml:space="preserve">HCA </w:t>
            </w:r>
            <w:r>
              <w:t>RFA</w:t>
            </w:r>
            <w:r w:rsidRPr="00621850">
              <w:t xml:space="preserve"> No. </w:t>
            </w:r>
            <w:r w:rsidRPr="00621850">
              <w:tab/>
            </w:r>
            <w:r w:rsidRPr="00621850">
              <w:tab/>
              <w:t xml:space="preserve">Page </w:t>
            </w:r>
            <w:r w:rsidRPr="00621850">
              <w:rPr>
                <w:b/>
                <w:bCs/>
              </w:rPr>
              <w:fldChar w:fldCharType="begin"/>
            </w:r>
            <w:r w:rsidRPr="00621850">
              <w:rPr>
                <w:b/>
                <w:bCs/>
              </w:rPr>
              <w:instrText xml:space="preserve"> PAGE </w:instrText>
            </w:r>
            <w:r w:rsidRPr="00621850">
              <w:rPr>
                <w:b/>
                <w:bCs/>
              </w:rPr>
              <w:fldChar w:fldCharType="separate"/>
            </w:r>
            <w:r>
              <w:rPr>
                <w:b/>
                <w:bCs/>
                <w:noProof/>
              </w:rPr>
              <w:t>3</w:t>
            </w:r>
            <w:r w:rsidRPr="00621850">
              <w:rPr>
                <w:b/>
                <w:bCs/>
              </w:rPr>
              <w:fldChar w:fldCharType="end"/>
            </w:r>
            <w:r w:rsidRPr="00621850">
              <w:t xml:space="preserve"> of </w:t>
            </w:r>
            <w:r w:rsidRPr="00621850">
              <w:rPr>
                <w:b/>
                <w:bCs/>
              </w:rPr>
              <w:fldChar w:fldCharType="begin"/>
            </w:r>
            <w:r w:rsidRPr="00621850">
              <w:rPr>
                <w:b/>
                <w:bCs/>
              </w:rPr>
              <w:instrText xml:space="preserve"> NUMPAGES  </w:instrText>
            </w:r>
            <w:r w:rsidRPr="00621850">
              <w:rPr>
                <w:b/>
                <w:bCs/>
              </w:rPr>
              <w:fldChar w:fldCharType="separate"/>
            </w:r>
            <w:r>
              <w:rPr>
                <w:b/>
                <w:bCs/>
                <w:noProof/>
              </w:rPr>
              <w:t>3</w:t>
            </w:r>
            <w:r w:rsidRPr="00621850">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40204" w14:textId="77777777" w:rsidR="00B64572" w:rsidRDefault="00B64572" w:rsidP="00DD00AD">
      <w:r w:rsidRPr="006543DA">
        <w:separator/>
      </w:r>
    </w:p>
  </w:footnote>
  <w:footnote w:type="continuationSeparator" w:id="0">
    <w:p w14:paraId="176FC86C" w14:textId="77777777" w:rsidR="00B64572" w:rsidRDefault="00B64572" w:rsidP="00DD00AD">
      <w:r>
        <w:continuationSeparator/>
      </w:r>
    </w:p>
  </w:footnote>
  <w:footnote w:type="continuationNotice" w:id="1">
    <w:p w14:paraId="6505899F" w14:textId="77777777" w:rsidR="00B64572" w:rsidRDefault="00B64572" w:rsidP="008D643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ED8B" w14:textId="77777777" w:rsidR="00B64572" w:rsidRDefault="00B64572" w:rsidP="00DD00AD">
    <w:pPr>
      <w:pStyle w:val="Header"/>
    </w:pPr>
  </w:p>
  <w:p w14:paraId="20EFDA4B" w14:textId="77777777" w:rsidR="00B64572" w:rsidRDefault="00B64572" w:rsidP="00DD00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E7E44" w14:textId="77777777" w:rsidR="00B64572" w:rsidRDefault="00B64572" w:rsidP="00E46BB4">
    <w:pPr>
      <w:pStyle w:val="Header"/>
      <w:jc w:val="center"/>
    </w:pPr>
    <w:r w:rsidRPr="00EF074B">
      <w:rPr>
        <w:noProof/>
      </w:rPr>
      <w:drawing>
        <wp:inline distT="0" distB="0" distL="0" distR="0" wp14:anchorId="5A9C19CD" wp14:editId="3196C55C">
          <wp:extent cx="3000375" cy="457200"/>
          <wp:effectExtent l="0" t="0" r="9525" b="0"/>
          <wp:docPr id="1" name="Picture 1" descr="HC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0375" cy="457200"/>
                  </a:xfrm>
                  <a:prstGeom prst="rect">
                    <a:avLst/>
                  </a:prstGeom>
                  <a:noFill/>
                  <a:ln>
                    <a:noFill/>
                  </a:ln>
                </pic:spPr>
              </pic:pic>
            </a:graphicData>
          </a:graphic>
        </wp:inline>
      </w:drawing>
    </w:r>
  </w:p>
  <w:p w14:paraId="513EC6F3" w14:textId="77777777" w:rsidR="00B64572" w:rsidRDefault="00B64572" w:rsidP="00DD00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CF702" w14:textId="77777777" w:rsidR="00B64572" w:rsidRDefault="00B645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C8F2B" w14:textId="77777777" w:rsidR="00B64572" w:rsidRDefault="00B64572" w:rsidP="00DD00AD">
    <w:pPr>
      <w:pStyle w:val="Header"/>
    </w:pPr>
  </w:p>
  <w:p w14:paraId="75CD505D" w14:textId="77777777" w:rsidR="00B64572" w:rsidRDefault="00B64572" w:rsidP="00DD00A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7E5E7" w14:textId="77777777" w:rsidR="00B64572" w:rsidRDefault="00B64572" w:rsidP="006E5B93">
    <w:pPr>
      <w:pStyle w:val="Header"/>
      <w:ind w:left="0"/>
    </w:pPr>
  </w:p>
  <w:p w14:paraId="6ABBA3BC" w14:textId="77777777" w:rsidR="00B64572" w:rsidRDefault="00B64572" w:rsidP="00DD0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D24"/>
    <w:multiLevelType w:val="hybridMultilevel"/>
    <w:tmpl w:val="2DA47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3604F"/>
    <w:multiLevelType w:val="hybridMultilevel"/>
    <w:tmpl w:val="282C7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D30305"/>
    <w:multiLevelType w:val="hybridMultilevel"/>
    <w:tmpl w:val="CE400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C3A17"/>
    <w:multiLevelType w:val="hybridMultilevel"/>
    <w:tmpl w:val="99189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E40A5"/>
    <w:multiLevelType w:val="hybridMultilevel"/>
    <w:tmpl w:val="7EB2E1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22748F"/>
    <w:multiLevelType w:val="hybridMultilevel"/>
    <w:tmpl w:val="E102C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F0CE2"/>
    <w:multiLevelType w:val="hybridMultilevel"/>
    <w:tmpl w:val="C89E0D2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15C5B2B"/>
    <w:multiLevelType w:val="hybridMultilevel"/>
    <w:tmpl w:val="2C1C7E5A"/>
    <w:lvl w:ilvl="0" w:tplc="4D30A3E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900AC"/>
    <w:multiLevelType w:val="multilevel"/>
    <w:tmpl w:val="7EA89A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F3E679D"/>
    <w:multiLevelType w:val="hybridMultilevel"/>
    <w:tmpl w:val="CCDA6F66"/>
    <w:lvl w:ilvl="0" w:tplc="24C2B06E">
      <w:start w:val="1"/>
      <w:numFmt w:val="upp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39043A"/>
    <w:multiLevelType w:val="multilevel"/>
    <w:tmpl w:val="AB903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7F5EB1"/>
    <w:multiLevelType w:val="hybridMultilevel"/>
    <w:tmpl w:val="EA2051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E15817"/>
    <w:multiLevelType w:val="multilevel"/>
    <w:tmpl w:val="A0BE446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584" w:hanging="504"/>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E303365"/>
    <w:multiLevelType w:val="hybridMultilevel"/>
    <w:tmpl w:val="1652B1EA"/>
    <w:lvl w:ilvl="0" w:tplc="EA9AB6A0">
      <w:start w:val="1"/>
      <w:numFmt w:val="upp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E7119E"/>
    <w:multiLevelType w:val="hybridMultilevel"/>
    <w:tmpl w:val="2AF8D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FA5007"/>
    <w:multiLevelType w:val="multilevel"/>
    <w:tmpl w:val="D9B2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9"/>
  </w:num>
  <w:num w:numId="4">
    <w:abstractNumId w:val="13"/>
  </w:num>
  <w:num w:numId="5">
    <w:abstractNumId w:val="11"/>
  </w:num>
  <w:num w:numId="6">
    <w:abstractNumId w:val="12"/>
  </w:num>
  <w:num w:numId="7">
    <w:abstractNumId w:val="8"/>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8">
    <w:abstractNumId w:val="2"/>
  </w:num>
  <w:num w:numId="9">
    <w:abstractNumId w:val="5"/>
  </w:num>
  <w:num w:numId="10">
    <w:abstractNumId w:val="3"/>
  </w:num>
  <w:num w:numId="11">
    <w:abstractNumId w:val="14"/>
  </w:num>
  <w:num w:numId="12">
    <w:abstractNumId w:val="12"/>
  </w:num>
  <w:num w:numId="13">
    <w:abstractNumId w:val="0"/>
  </w:num>
  <w:num w:numId="14">
    <w:abstractNumId w:val="10"/>
  </w:num>
  <w:num w:numId="15">
    <w:abstractNumId w:val="7"/>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5"/>
  </w:num>
  <w:num w:numId="23">
    <w:abstractNumId w:val="1"/>
  </w:num>
  <w:num w:numId="24">
    <w:abstractNumId w:val="4"/>
  </w:num>
  <w:num w:numId="2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D13"/>
    <w:rsid w:val="00000F87"/>
    <w:rsid w:val="000018FC"/>
    <w:rsid w:val="000034E3"/>
    <w:rsid w:val="0000489A"/>
    <w:rsid w:val="00007B96"/>
    <w:rsid w:val="0001181E"/>
    <w:rsid w:val="00011CF8"/>
    <w:rsid w:val="00012594"/>
    <w:rsid w:val="0001502B"/>
    <w:rsid w:val="0001505B"/>
    <w:rsid w:val="0001561D"/>
    <w:rsid w:val="0002516D"/>
    <w:rsid w:val="00025F83"/>
    <w:rsid w:val="00027902"/>
    <w:rsid w:val="000321D0"/>
    <w:rsid w:val="00035AFD"/>
    <w:rsid w:val="00041CCE"/>
    <w:rsid w:val="00042DC4"/>
    <w:rsid w:val="00043BDC"/>
    <w:rsid w:val="000442B9"/>
    <w:rsid w:val="000461B5"/>
    <w:rsid w:val="0004711D"/>
    <w:rsid w:val="00050100"/>
    <w:rsid w:val="00050E6B"/>
    <w:rsid w:val="00051BD8"/>
    <w:rsid w:val="00053547"/>
    <w:rsid w:val="00055A21"/>
    <w:rsid w:val="00057F9D"/>
    <w:rsid w:val="00060490"/>
    <w:rsid w:val="00061636"/>
    <w:rsid w:val="00066CBC"/>
    <w:rsid w:val="00070C61"/>
    <w:rsid w:val="00071866"/>
    <w:rsid w:val="00072991"/>
    <w:rsid w:val="0007479E"/>
    <w:rsid w:val="00075383"/>
    <w:rsid w:val="000808EE"/>
    <w:rsid w:val="00086095"/>
    <w:rsid w:val="00092B21"/>
    <w:rsid w:val="00092B25"/>
    <w:rsid w:val="00095CF5"/>
    <w:rsid w:val="000A1B78"/>
    <w:rsid w:val="000A6063"/>
    <w:rsid w:val="000A60E9"/>
    <w:rsid w:val="000B0A6E"/>
    <w:rsid w:val="000B1C5E"/>
    <w:rsid w:val="000B22EE"/>
    <w:rsid w:val="000B29E5"/>
    <w:rsid w:val="000B36DC"/>
    <w:rsid w:val="000B5512"/>
    <w:rsid w:val="000B6FF5"/>
    <w:rsid w:val="000C15DC"/>
    <w:rsid w:val="000C6204"/>
    <w:rsid w:val="000C71AF"/>
    <w:rsid w:val="000C7E5E"/>
    <w:rsid w:val="000D158D"/>
    <w:rsid w:val="000D5E26"/>
    <w:rsid w:val="000D647F"/>
    <w:rsid w:val="000D7ABD"/>
    <w:rsid w:val="000E142B"/>
    <w:rsid w:val="000E162E"/>
    <w:rsid w:val="000E2222"/>
    <w:rsid w:val="000E5A92"/>
    <w:rsid w:val="000E78C1"/>
    <w:rsid w:val="000F0345"/>
    <w:rsid w:val="000F10A4"/>
    <w:rsid w:val="000F480B"/>
    <w:rsid w:val="000F6494"/>
    <w:rsid w:val="000F69D3"/>
    <w:rsid w:val="001033CD"/>
    <w:rsid w:val="001063F8"/>
    <w:rsid w:val="00107EC2"/>
    <w:rsid w:val="00110B6D"/>
    <w:rsid w:val="00110E4C"/>
    <w:rsid w:val="001128B3"/>
    <w:rsid w:val="001145B8"/>
    <w:rsid w:val="00124BBE"/>
    <w:rsid w:val="001265A2"/>
    <w:rsid w:val="00126EB5"/>
    <w:rsid w:val="00133240"/>
    <w:rsid w:val="00134367"/>
    <w:rsid w:val="001354F0"/>
    <w:rsid w:val="00136CD5"/>
    <w:rsid w:val="0013703D"/>
    <w:rsid w:val="001473C2"/>
    <w:rsid w:val="0015011C"/>
    <w:rsid w:val="00153EF1"/>
    <w:rsid w:val="001543DF"/>
    <w:rsid w:val="00155722"/>
    <w:rsid w:val="00162F14"/>
    <w:rsid w:val="00163FC7"/>
    <w:rsid w:val="00172880"/>
    <w:rsid w:val="00173B28"/>
    <w:rsid w:val="001753AB"/>
    <w:rsid w:val="00180CCD"/>
    <w:rsid w:val="0018154E"/>
    <w:rsid w:val="00182A27"/>
    <w:rsid w:val="00182D65"/>
    <w:rsid w:val="00185CF7"/>
    <w:rsid w:val="00196F25"/>
    <w:rsid w:val="001A26E2"/>
    <w:rsid w:val="001A76E7"/>
    <w:rsid w:val="001B089E"/>
    <w:rsid w:val="001B674A"/>
    <w:rsid w:val="001B7D14"/>
    <w:rsid w:val="001D58DF"/>
    <w:rsid w:val="001D61D4"/>
    <w:rsid w:val="001E04CC"/>
    <w:rsid w:val="001E2E32"/>
    <w:rsid w:val="001E4600"/>
    <w:rsid w:val="001E4ABA"/>
    <w:rsid w:val="001E52D2"/>
    <w:rsid w:val="001E5F11"/>
    <w:rsid w:val="001F50F4"/>
    <w:rsid w:val="001F535D"/>
    <w:rsid w:val="002006DE"/>
    <w:rsid w:val="00203732"/>
    <w:rsid w:val="00203977"/>
    <w:rsid w:val="00205D13"/>
    <w:rsid w:val="00206EFE"/>
    <w:rsid w:val="0021042C"/>
    <w:rsid w:val="0021441C"/>
    <w:rsid w:val="00214F8E"/>
    <w:rsid w:val="0021578F"/>
    <w:rsid w:val="0022056E"/>
    <w:rsid w:val="00220D5C"/>
    <w:rsid w:val="0022380C"/>
    <w:rsid w:val="0022408C"/>
    <w:rsid w:val="0023189A"/>
    <w:rsid w:val="00233886"/>
    <w:rsid w:val="00237554"/>
    <w:rsid w:val="002400C2"/>
    <w:rsid w:val="00240DD5"/>
    <w:rsid w:val="00241658"/>
    <w:rsid w:val="00244022"/>
    <w:rsid w:val="0024552E"/>
    <w:rsid w:val="002502F7"/>
    <w:rsid w:val="00254199"/>
    <w:rsid w:val="00255F7A"/>
    <w:rsid w:val="002610B7"/>
    <w:rsid w:val="0026189F"/>
    <w:rsid w:val="00272823"/>
    <w:rsid w:val="00272E7E"/>
    <w:rsid w:val="00282FEE"/>
    <w:rsid w:val="002864E4"/>
    <w:rsid w:val="0029039C"/>
    <w:rsid w:val="0029072B"/>
    <w:rsid w:val="00291C1A"/>
    <w:rsid w:val="00292783"/>
    <w:rsid w:val="0029755F"/>
    <w:rsid w:val="002A647E"/>
    <w:rsid w:val="002A7033"/>
    <w:rsid w:val="002A776A"/>
    <w:rsid w:val="002B4698"/>
    <w:rsid w:val="002C72DC"/>
    <w:rsid w:val="002C753F"/>
    <w:rsid w:val="002C7783"/>
    <w:rsid w:val="002D15AF"/>
    <w:rsid w:val="002D618E"/>
    <w:rsid w:val="002D6793"/>
    <w:rsid w:val="002E175E"/>
    <w:rsid w:val="002E3928"/>
    <w:rsid w:val="002E5D3B"/>
    <w:rsid w:val="002E6803"/>
    <w:rsid w:val="002E77ED"/>
    <w:rsid w:val="002F17E8"/>
    <w:rsid w:val="002F55DC"/>
    <w:rsid w:val="002F661D"/>
    <w:rsid w:val="002F7600"/>
    <w:rsid w:val="00300735"/>
    <w:rsid w:val="00304841"/>
    <w:rsid w:val="00306A95"/>
    <w:rsid w:val="00310CC4"/>
    <w:rsid w:val="003167DF"/>
    <w:rsid w:val="00326848"/>
    <w:rsid w:val="00335FDB"/>
    <w:rsid w:val="0033798F"/>
    <w:rsid w:val="0034303A"/>
    <w:rsid w:val="003516E2"/>
    <w:rsid w:val="003560A2"/>
    <w:rsid w:val="00357891"/>
    <w:rsid w:val="003618D2"/>
    <w:rsid w:val="00363939"/>
    <w:rsid w:val="00367AFF"/>
    <w:rsid w:val="003778E3"/>
    <w:rsid w:val="00377DAC"/>
    <w:rsid w:val="0038009A"/>
    <w:rsid w:val="00381312"/>
    <w:rsid w:val="0038202C"/>
    <w:rsid w:val="00382A32"/>
    <w:rsid w:val="003851C4"/>
    <w:rsid w:val="00392FF7"/>
    <w:rsid w:val="00393D92"/>
    <w:rsid w:val="00396053"/>
    <w:rsid w:val="003A3A8D"/>
    <w:rsid w:val="003A4747"/>
    <w:rsid w:val="003A6900"/>
    <w:rsid w:val="003B4689"/>
    <w:rsid w:val="003B6BD7"/>
    <w:rsid w:val="003B6D00"/>
    <w:rsid w:val="003C539A"/>
    <w:rsid w:val="003C7673"/>
    <w:rsid w:val="003D43FC"/>
    <w:rsid w:val="003D4933"/>
    <w:rsid w:val="003D5819"/>
    <w:rsid w:val="003D5F0A"/>
    <w:rsid w:val="003D6F09"/>
    <w:rsid w:val="003D7658"/>
    <w:rsid w:val="003E083E"/>
    <w:rsid w:val="003F120E"/>
    <w:rsid w:val="003F2C50"/>
    <w:rsid w:val="003F6A2F"/>
    <w:rsid w:val="003F6DC4"/>
    <w:rsid w:val="0040029F"/>
    <w:rsid w:val="004047A7"/>
    <w:rsid w:val="004052B6"/>
    <w:rsid w:val="00410514"/>
    <w:rsid w:val="00412DE3"/>
    <w:rsid w:val="00414D45"/>
    <w:rsid w:val="00417C03"/>
    <w:rsid w:val="00432E77"/>
    <w:rsid w:val="00436398"/>
    <w:rsid w:val="004375B7"/>
    <w:rsid w:val="004377A1"/>
    <w:rsid w:val="00440287"/>
    <w:rsid w:val="00442652"/>
    <w:rsid w:val="004448FC"/>
    <w:rsid w:val="00444AE2"/>
    <w:rsid w:val="0045073A"/>
    <w:rsid w:val="0045487A"/>
    <w:rsid w:val="00454C47"/>
    <w:rsid w:val="00457F07"/>
    <w:rsid w:val="00460601"/>
    <w:rsid w:val="004625F6"/>
    <w:rsid w:val="004631AC"/>
    <w:rsid w:val="004665E6"/>
    <w:rsid w:val="00467DBA"/>
    <w:rsid w:val="004735EC"/>
    <w:rsid w:val="0048350E"/>
    <w:rsid w:val="0048609E"/>
    <w:rsid w:val="00486914"/>
    <w:rsid w:val="00496C6D"/>
    <w:rsid w:val="004A1999"/>
    <w:rsid w:val="004A2E5E"/>
    <w:rsid w:val="004A58FD"/>
    <w:rsid w:val="004B623A"/>
    <w:rsid w:val="004C031C"/>
    <w:rsid w:val="004C0B38"/>
    <w:rsid w:val="004C295F"/>
    <w:rsid w:val="004C5328"/>
    <w:rsid w:val="004C6581"/>
    <w:rsid w:val="004D07FF"/>
    <w:rsid w:val="004D0BB4"/>
    <w:rsid w:val="004D5DFE"/>
    <w:rsid w:val="004E1F61"/>
    <w:rsid w:val="004E59A8"/>
    <w:rsid w:val="004F3584"/>
    <w:rsid w:val="004F51A7"/>
    <w:rsid w:val="004F5867"/>
    <w:rsid w:val="004F5E94"/>
    <w:rsid w:val="004F78DC"/>
    <w:rsid w:val="00505F81"/>
    <w:rsid w:val="00511F32"/>
    <w:rsid w:val="0052044D"/>
    <w:rsid w:val="00520492"/>
    <w:rsid w:val="005218F3"/>
    <w:rsid w:val="00523EFA"/>
    <w:rsid w:val="00527B27"/>
    <w:rsid w:val="005378C7"/>
    <w:rsid w:val="00541D50"/>
    <w:rsid w:val="00545112"/>
    <w:rsid w:val="00551F6C"/>
    <w:rsid w:val="00552F7E"/>
    <w:rsid w:val="0055701F"/>
    <w:rsid w:val="005647C1"/>
    <w:rsid w:val="005667F2"/>
    <w:rsid w:val="00574A18"/>
    <w:rsid w:val="005750FB"/>
    <w:rsid w:val="005822EB"/>
    <w:rsid w:val="0059265E"/>
    <w:rsid w:val="005A1024"/>
    <w:rsid w:val="005A1FD8"/>
    <w:rsid w:val="005A2F0E"/>
    <w:rsid w:val="005A500F"/>
    <w:rsid w:val="005A50FA"/>
    <w:rsid w:val="005A7EDB"/>
    <w:rsid w:val="005B08E5"/>
    <w:rsid w:val="005C317F"/>
    <w:rsid w:val="005C39D3"/>
    <w:rsid w:val="005D38B5"/>
    <w:rsid w:val="005D3BF5"/>
    <w:rsid w:val="005D5B24"/>
    <w:rsid w:val="005E5436"/>
    <w:rsid w:val="005F38C6"/>
    <w:rsid w:val="005F6782"/>
    <w:rsid w:val="0060390C"/>
    <w:rsid w:val="00605529"/>
    <w:rsid w:val="00606F82"/>
    <w:rsid w:val="00610DF8"/>
    <w:rsid w:val="00614086"/>
    <w:rsid w:val="006200A6"/>
    <w:rsid w:val="00621850"/>
    <w:rsid w:val="006227DA"/>
    <w:rsid w:val="0062681B"/>
    <w:rsid w:val="00627AC9"/>
    <w:rsid w:val="00632BCB"/>
    <w:rsid w:val="006330E3"/>
    <w:rsid w:val="006332D8"/>
    <w:rsid w:val="006344CB"/>
    <w:rsid w:val="0063528E"/>
    <w:rsid w:val="006371BB"/>
    <w:rsid w:val="006405B0"/>
    <w:rsid w:val="00641FE5"/>
    <w:rsid w:val="0064240A"/>
    <w:rsid w:val="00645ED1"/>
    <w:rsid w:val="006543DA"/>
    <w:rsid w:val="0065458A"/>
    <w:rsid w:val="00654719"/>
    <w:rsid w:val="00655B23"/>
    <w:rsid w:val="00660D76"/>
    <w:rsid w:val="006702ED"/>
    <w:rsid w:val="00671CA7"/>
    <w:rsid w:val="00680018"/>
    <w:rsid w:val="00681CBB"/>
    <w:rsid w:val="006854A3"/>
    <w:rsid w:val="006865C8"/>
    <w:rsid w:val="006868C3"/>
    <w:rsid w:val="006936D7"/>
    <w:rsid w:val="006958E9"/>
    <w:rsid w:val="00695A26"/>
    <w:rsid w:val="006B04FF"/>
    <w:rsid w:val="006C1B52"/>
    <w:rsid w:val="006C2897"/>
    <w:rsid w:val="006D09DF"/>
    <w:rsid w:val="006D230A"/>
    <w:rsid w:val="006D51D5"/>
    <w:rsid w:val="006D59F8"/>
    <w:rsid w:val="006D79C7"/>
    <w:rsid w:val="006E0C37"/>
    <w:rsid w:val="006E12F1"/>
    <w:rsid w:val="006E2568"/>
    <w:rsid w:val="006E490C"/>
    <w:rsid w:val="006E5B93"/>
    <w:rsid w:val="006F27D5"/>
    <w:rsid w:val="006F4542"/>
    <w:rsid w:val="006F7545"/>
    <w:rsid w:val="00703202"/>
    <w:rsid w:val="00703879"/>
    <w:rsid w:val="0070720B"/>
    <w:rsid w:val="00710F89"/>
    <w:rsid w:val="007116C2"/>
    <w:rsid w:val="00713B46"/>
    <w:rsid w:val="0071531F"/>
    <w:rsid w:val="00726E07"/>
    <w:rsid w:val="00731373"/>
    <w:rsid w:val="00733AC9"/>
    <w:rsid w:val="00733ADC"/>
    <w:rsid w:val="00733E9B"/>
    <w:rsid w:val="00733F57"/>
    <w:rsid w:val="00736E8E"/>
    <w:rsid w:val="007377E7"/>
    <w:rsid w:val="00740286"/>
    <w:rsid w:val="0074110C"/>
    <w:rsid w:val="00742179"/>
    <w:rsid w:val="007427B2"/>
    <w:rsid w:val="00751D22"/>
    <w:rsid w:val="00752422"/>
    <w:rsid w:val="007531C1"/>
    <w:rsid w:val="00753AF6"/>
    <w:rsid w:val="00755F5D"/>
    <w:rsid w:val="0076440D"/>
    <w:rsid w:val="00764A04"/>
    <w:rsid w:val="00764ACE"/>
    <w:rsid w:val="00764E97"/>
    <w:rsid w:val="007657F1"/>
    <w:rsid w:val="0077340F"/>
    <w:rsid w:val="007829A3"/>
    <w:rsid w:val="0079265A"/>
    <w:rsid w:val="00795C21"/>
    <w:rsid w:val="00796200"/>
    <w:rsid w:val="00797699"/>
    <w:rsid w:val="007A3E92"/>
    <w:rsid w:val="007A443B"/>
    <w:rsid w:val="007A666C"/>
    <w:rsid w:val="007A79A2"/>
    <w:rsid w:val="007B45FD"/>
    <w:rsid w:val="007B582B"/>
    <w:rsid w:val="007B6AE9"/>
    <w:rsid w:val="007D3F34"/>
    <w:rsid w:val="007E1514"/>
    <w:rsid w:val="007E1FE4"/>
    <w:rsid w:val="007E2683"/>
    <w:rsid w:val="007E4E5A"/>
    <w:rsid w:val="007E55C8"/>
    <w:rsid w:val="007F0983"/>
    <w:rsid w:val="007F70F8"/>
    <w:rsid w:val="007F77F2"/>
    <w:rsid w:val="0080078A"/>
    <w:rsid w:val="0080228D"/>
    <w:rsid w:val="0080242A"/>
    <w:rsid w:val="00805245"/>
    <w:rsid w:val="00805EF4"/>
    <w:rsid w:val="00812F52"/>
    <w:rsid w:val="008147D5"/>
    <w:rsid w:val="00823EC0"/>
    <w:rsid w:val="00826DD0"/>
    <w:rsid w:val="00830228"/>
    <w:rsid w:val="008307D5"/>
    <w:rsid w:val="008313D3"/>
    <w:rsid w:val="00831493"/>
    <w:rsid w:val="00844A2C"/>
    <w:rsid w:val="00845997"/>
    <w:rsid w:val="008473EE"/>
    <w:rsid w:val="00850152"/>
    <w:rsid w:val="008533D7"/>
    <w:rsid w:val="0085539B"/>
    <w:rsid w:val="008579C6"/>
    <w:rsid w:val="008608CC"/>
    <w:rsid w:val="00865E5F"/>
    <w:rsid w:val="008674FB"/>
    <w:rsid w:val="00867798"/>
    <w:rsid w:val="00870A6E"/>
    <w:rsid w:val="008722DF"/>
    <w:rsid w:val="00874D93"/>
    <w:rsid w:val="008753AF"/>
    <w:rsid w:val="00876B3D"/>
    <w:rsid w:val="00881B6A"/>
    <w:rsid w:val="008821CD"/>
    <w:rsid w:val="0088512C"/>
    <w:rsid w:val="008A0B51"/>
    <w:rsid w:val="008A235E"/>
    <w:rsid w:val="008A2AED"/>
    <w:rsid w:val="008A3282"/>
    <w:rsid w:val="008A5C4D"/>
    <w:rsid w:val="008A68AB"/>
    <w:rsid w:val="008A7E03"/>
    <w:rsid w:val="008B4C23"/>
    <w:rsid w:val="008C3BF6"/>
    <w:rsid w:val="008C4907"/>
    <w:rsid w:val="008D643D"/>
    <w:rsid w:val="008D71DC"/>
    <w:rsid w:val="008E2471"/>
    <w:rsid w:val="008E39FE"/>
    <w:rsid w:val="008E76FA"/>
    <w:rsid w:val="008F07DC"/>
    <w:rsid w:val="008F5505"/>
    <w:rsid w:val="008F567C"/>
    <w:rsid w:val="008F6912"/>
    <w:rsid w:val="009012C8"/>
    <w:rsid w:val="00902526"/>
    <w:rsid w:val="00905AB3"/>
    <w:rsid w:val="009159F7"/>
    <w:rsid w:val="00917F90"/>
    <w:rsid w:val="009203F3"/>
    <w:rsid w:val="009236F1"/>
    <w:rsid w:val="00924657"/>
    <w:rsid w:val="00932801"/>
    <w:rsid w:val="00935CC4"/>
    <w:rsid w:val="00943BFA"/>
    <w:rsid w:val="00946889"/>
    <w:rsid w:val="0094711D"/>
    <w:rsid w:val="009477C0"/>
    <w:rsid w:val="00951C70"/>
    <w:rsid w:val="0095392B"/>
    <w:rsid w:val="009555C1"/>
    <w:rsid w:val="009579D5"/>
    <w:rsid w:val="0096156B"/>
    <w:rsid w:val="00966783"/>
    <w:rsid w:val="00967746"/>
    <w:rsid w:val="00972B1E"/>
    <w:rsid w:val="00972ECA"/>
    <w:rsid w:val="00973E79"/>
    <w:rsid w:val="00975FC1"/>
    <w:rsid w:val="00976F28"/>
    <w:rsid w:val="00977A15"/>
    <w:rsid w:val="00980B93"/>
    <w:rsid w:val="009814A5"/>
    <w:rsid w:val="00981B46"/>
    <w:rsid w:val="0098450E"/>
    <w:rsid w:val="00984B5E"/>
    <w:rsid w:val="00985909"/>
    <w:rsid w:val="0099676E"/>
    <w:rsid w:val="009A00B2"/>
    <w:rsid w:val="009A1A7E"/>
    <w:rsid w:val="009A26C8"/>
    <w:rsid w:val="009A3B5D"/>
    <w:rsid w:val="009A4811"/>
    <w:rsid w:val="009C180C"/>
    <w:rsid w:val="009C6968"/>
    <w:rsid w:val="009D4A5E"/>
    <w:rsid w:val="009D7B90"/>
    <w:rsid w:val="009E03B8"/>
    <w:rsid w:val="009E0751"/>
    <w:rsid w:val="009E7D25"/>
    <w:rsid w:val="009F0584"/>
    <w:rsid w:val="009F47FF"/>
    <w:rsid w:val="009F4C19"/>
    <w:rsid w:val="009F602D"/>
    <w:rsid w:val="00A02F5D"/>
    <w:rsid w:val="00A03CFD"/>
    <w:rsid w:val="00A106D8"/>
    <w:rsid w:val="00A135FA"/>
    <w:rsid w:val="00A14AE5"/>
    <w:rsid w:val="00A20C24"/>
    <w:rsid w:val="00A24A7E"/>
    <w:rsid w:val="00A31108"/>
    <w:rsid w:val="00A32703"/>
    <w:rsid w:val="00A375D1"/>
    <w:rsid w:val="00A41F07"/>
    <w:rsid w:val="00A47642"/>
    <w:rsid w:val="00A60580"/>
    <w:rsid w:val="00A606FA"/>
    <w:rsid w:val="00A61087"/>
    <w:rsid w:val="00A616EC"/>
    <w:rsid w:val="00A61C3C"/>
    <w:rsid w:val="00A620A6"/>
    <w:rsid w:val="00A673CA"/>
    <w:rsid w:val="00A72DB1"/>
    <w:rsid w:val="00A738E8"/>
    <w:rsid w:val="00A76EEF"/>
    <w:rsid w:val="00A779ED"/>
    <w:rsid w:val="00A83A6A"/>
    <w:rsid w:val="00A85548"/>
    <w:rsid w:val="00A86121"/>
    <w:rsid w:val="00A90373"/>
    <w:rsid w:val="00A94E2A"/>
    <w:rsid w:val="00A9729E"/>
    <w:rsid w:val="00A97497"/>
    <w:rsid w:val="00AA10F9"/>
    <w:rsid w:val="00AA304B"/>
    <w:rsid w:val="00AA3F71"/>
    <w:rsid w:val="00AA4099"/>
    <w:rsid w:val="00AA7DF6"/>
    <w:rsid w:val="00AA7FAB"/>
    <w:rsid w:val="00AB3A83"/>
    <w:rsid w:val="00AB5119"/>
    <w:rsid w:val="00AC1E40"/>
    <w:rsid w:val="00AC26CC"/>
    <w:rsid w:val="00AC62FC"/>
    <w:rsid w:val="00AD2E8C"/>
    <w:rsid w:val="00AD3C35"/>
    <w:rsid w:val="00AD5B99"/>
    <w:rsid w:val="00AD6C2F"/>
    <w:rsid w:val="00AD6FDC"/>
    <w:rsid w:val="00AE35AE"/>
    <w:rsid w:val="00AE4DC9"/>
    <w:rsid w:val="00AE51CB"/>
    <w:rsid w:val="00B0522E"/>
    <w:rsid w:val="00B057DA"/>
    <w:rsid w:val="00B10719"/>
    <w:rsid w:val="00B1155C"/>
    <w:rsid w:val="00B17A9A"/>
    <w:rsid w:val="00B26C05"/>
    <w:rsid w:val="00B32BC1"/>
    <w:rsid w:val="00B42F6A"/>
    <w:rsid w:val="00B462C8"/>
    <w:rsid w:val="00B51C67"/>
    <w:rsid w:val="00B51F28"/>
    <w:rsid w:val="00B63B4C"/>
    <w:rsid w:val="00B64572"/>
    <w:rsid w:val="00B65344"/>
    <w:rsid w:val="00B75F5E"/>
    <w:rsid w:val="00B77E18"/>
    <w:rsid w:val="00B86673"/>
    <w:rsid w:val="00B878FD"/>
    <w:rsid w:val="00B909E7"/>
    <w:rsid w:val="00B94318"/>
    <w:rsid w:val="00B9555D"/>
    <w:rsid w:val="00BA26FF"/>
    <w:rsid w:val="00BA3097"/>
    <w:rsid w:val="00BA3E9C"/>
    <w:rsid w:val="00BA41D1"/>
    <w:rsid w:val="00BB1E10"/>
    <w:rsid w:val="00BC116D"/>
    <w:rsid w:val="00BC4B39"/>
    <w:rsid w:val="00BC6589"/>
    <w:rsid w:val="00BC7BC8"/>
    <w:rsid w:val="00BC7E75"/>
    <w:rsid w:val="00BD5A3A"/>
    <w:rsid w:val="00BD76BD"/>
    <w:rsid w:val="00BE03C7"/>
    <w:rsid w:val="00BE5FDC"/>
    <w:rsid w:val="00BE6B28"/>
    <w:rsid w:val="00BE7643"/>
    <w:rsid w:val="00BE7AEC"/>
    <w:rsid w:val="00BF122D"/>
    <w:rsid w:val="00C02680"/>
    <w:rsid w:val="00C04064"/>
    <w:rsid w:val="00C056D3"/>
    <w:rsid w:val="00C05DAE"/>
    <w:rsid w:val="00C11597"/>
    <w:rsid w:val="00C12BEC"/>
    <w:rsid w:val="00C23A39"/>
    <w:rsid w:val="00C24AEC"/>
    <w:rsid w:val="00C25576"/>
    <w:rsid w:val="00C33C66"/>
    <w:rsid w:val="00C34F23"/>
    <w:rsid w:val="00C40E94"/>
    <w:rsid w:val="00C41932"/>
    <w:rsid w:val="00C41F52"/>
    <w:rsid w:val="00C422F2"/>
    <w:rsid w:val="00C43A84"/>
    <w:rsid w:val="00C46958"/>
    <w:rsid w:val="00C50A41"/>
    <w:rsid w:val="00C50F92"/>
    <w:rsid w:val="00C54C60"/>
    <w:rsid w:val="00C5768D"/>
    <w:rsid w:val="00C57D3B"/>
    <w:rsid w:val="00C77A86"/>
    <w:rsid w:val="00C84DA9"/>
    <w:rsid w:val="00C901FF"/>
    <w:rsid w:val="00C92FA1"/>
    <w:rsid w:val="00C94202"/>
    <w:rsid w:val="00C9508A"/>
    <w:rsid w:val="00C966CA"/>
    <w:rsid w:val="00CA15AE"/>
    <w:rsid w:val="00CA1B6E"/>
    <w:rsid w:val="00CA3804"/>
    <w:rsid w:val="00CA3FA7"/>
    <w:rsid w:val="00CB0EF5"/>
    <w:rsid w:val="00CB10AD"/>
    <w:rsid w:val="00CB3182"/>
    <w:rsid w:val="00CB6E98"/>
    <w:rsid w:val="00CB7171"/>
    <w:rsid w:val="00CC3391"/>
    <w:rsid w:val="00CC34A9"/>
    <w:rsid w:val="00CC5760"/>
    <w:rsid w:val="00CD0FF1"/>
    <w:rsid w:val="00CD7F09"/>
    <w:rsid w:val="00CE1139"/>
    <w:rsid w:val="00CE364D"/>
    <w:rsid w:val="00CE5C71"/>
    <w:rsid w:val="00CE5D37"/>
    <w:rsid w:val="00CE7672"/>
    <w:rsid w:val="00CE79BA"/>
    <w:rsid w:val="00CF00E5"/>
    <w:rsid w:val="00CF06AE"/>
    <w:rsid w:val="00CF4074"/>
    <w:rsid w:val="00CF53F6"/>
    <w:rsid w:val="00CF5782"/>
    <w:rsid w:val="00CF708F"/>
    <w:rsid w:val="00D02EF1"/>
    <w:rsid w:val="00D052D3"/>
    <w:rsid w:val="00D141E2"/>
    <w:rsid w:val="00D144CF"/>
    <w:rsid w:val="00D14E02"/>
    <w:rsid w:val="00D150D2"/>
    <w:rsid w:val="00D15A88"/>
    <w:rsid w:val="00D17A7D"/>
    <w:rsid w:val="00D20819"/>
    <w:rsid w:val="00D30B78"/>
    <w:rsid w:val="00D3777F"/>
    <w:rsid w:val="00D46699"/>
    <w:rsid w:val="00D47493"/>
    <w:rsid w:val="00D50F84"/>
    <w:rsid w:val="00D574CA"/>
    <w:rsid w:val="00D6271B"/>
    <w:rsid w:val="00D62D3D"/>
    <w:rsid w:val="00D656AB"/>
    <w:rsid w:val="00D721A5"/>
    <w:rsid w:val="00D72510"/>
    <w:rsid w:val="00D74209"/>
    <w:rsid w:val="00D75C35"/>
    <w:rsid w:val="00D75F2A"/>
    <w:rsid w:val="00D77FEF"/>
    <w:rsid w:val="00D87BDA"/>
    <w:rsid w:val="00D91D16"/>
    <w:rsid w:val="00D94066"/>
    <w:rsid w:val="00DA5C20"/>
    <w:rsid w:val="00DB0F39"/>
    <w:rsid w:val="00DB2D2E"/>
    <w:rsid w:val="00DB57AB"/>
    <w:rsid w:val="00DB5CE5"/>
    <w:rsid w:val="00DC16D2"/>
    <w:rsid w:val="00DC1FBD"/>
    <w:rsid w:val="00DC25C7"/>
    <w:rsid w:val="00DC4CCE"/>
    <w:rsid w:val="00DC6EC7"/>
    <w:rsid w:val="00DD00AD"/>
    <w:rsid w:val="00DD2B54"/>
    <w:rsid w:val="00DD544E"/>
    <w:rsid w:val="00DE2545"/>
    <w:rsid w:val="00DE62F8"/>
    <w:rsid w:val="00DE7D9B"/>
    <w:rsid w:val="00DF0E4B"/>
    <w:rsid w:val="00DF21BE"/>
    <w:rsid w:val="00DF4ABC"/>
    <w:rsid w:val="00DF5867"/>
    <w:rsid w:val="00DF669D"/>
    <w:rsid w:val="00E24C83"/>
    <w:rsid w:val="00E2720C"/>
    <w:rsid w:val="00E37C0E"/>
    <w:rsid w:val="00E46BB4"/>
    <w:rsid w:val="00E522AB"/>
    <w:rsid w:val="00E53C1E"/>
    <w:rsid w:val="00E54262"/>
    <w:rsid w:val="00E57E66"/>
    <w:rsid w:val="00E60D25"/>
    <w:rsid w:val="00E620B9"/>
    <w:rsid w:val="00E70311"/>
    <w:rsid w:val="00E714C1"/>
    <w:rsid w:val="00E741C9"/>
    <w:rsid w:val="00E74522"/>
    <w:rsid w:val="00E816DA"/>
    <w:rsid w:val="00E85DAE"/>
    <w:rsid w:val="00E92FF7"/>
    <w:rsid w:val="00E95561"/>
    <w:rsid w:val="00E96788"/>
    <w:rsid w:val="00E9680D"/>
    <w:rsid w:val="00E9753A"/>
    <w:rsid w:val="00E97DCF"/>
    <w:rsid w:val="00EA4519"/>
    <w:rsid w:val="00EA5790"/>
    <w:rsid w:val="00EA58C5"/>
    <w:rsid w:val="00EA6682"/>
    <w:rsid w:val="00EB18DA"/>
    <w:rsid w:val="00EB7F2E"/>
    <w:rsid w:val="00EC74BC"/>
    <w:rsid w:val="00ED202B"/>
    <w:rsid w:val="00ED2394"/>
    <w:rsid w:val="00ED3DED"/>
    <w:rsid w:val="00ED53FA"/>
    <w:rsid w:val="00ED6B5B"/>
    <w:rsid w:val="00EE2B40"/>
    <w:rsid w:val="00EE2BC0"/>
    <w:rsid w:val="00EE5875"/>
    <w:rsid w:val="00EE5F9C"/>
    <w:rsid w:val="00EE7970"/>
    <w:rsid w:val="00EE7E1B"/>
    <w:rsid w:val="00EF074B"/>
    <w:rsid w:val="00EF10F5"/>
    <w:rsid w:val="00EF1BCB"/>
    <w:rsid w:val="00EF2B44"/>
    <w:rsid w:val="00EF6003"/>
    <w:rsid w:val="00F029D6"/>
    <w:rsid w:val="00F03F3F"/>
    <w:rsid w:val="00F03F7D"/>
    <w:rsid w:val="00F0555F"/>
    <w:rsid w:val="00F11E47"/>
    <w:rsid w:val="00F13158"/>
    <w:rsid w:val="00F163A5"/>
    <w:rsid w:val="00F1720C"/>
    <w:rsid w:val="00F20781"/>
    <w:rsid w:val="00F218C0"/>
    <w:rsid w:val="00F25C52"/>
    <w:rsid w:val="00F274E5"/>
    <w:rsid w:val="00F3337E"/>
    <w:rsid w:val="00F360E4"/>
    <w:rsid w:val="00F36BB9"/>
    <w:rsid w:val="00F40FFD"/>
    <w:rsid w:val="00F41A43"/>
    <w:rsid w:val="00F44A7A"/>
    <w:rsid w:val="00F46ADB"/>
    <w:rsid w:val="00F4710F"/>
    <w:rsid w:val="00F50F35"/>
    <w:rsid w:val="00F511E3"/>
    <w:rsid w:val="00F525ED"/>
    <w:rsid w:val="00F529E5"/>
    <w:rsid w:val="00F53670"/>
    <w:rsid w:val="00F548A0"/>
    <w:rsid w:val="00F55B35"/>
    <w:rsid w:val="00F734E0"/>
    <w:rsid w:val="00F7352D"/>
    <w:rsid w:val="00F76599"/>
    <w:rsid w:val="00F80240"/>
    <w:rsid w:val="00F82BD3"/>
    <w:rsid w:val="00F82DBA"/>
    <w:rsid w:val="00F845A8"/>
    <w:rsid w:val="00F84B29"/>
    <w:rsid w:val="00F85864"/>
    <w:rsid w:val="00F87105"/>
    <w:rsid w:val="00F93159"/>
    <w:rsid w:val="00F951A6"/>
    <w:rsid w:val="00F95BBE"/>
    <w:rsid w:val="00F97AEB"/>
    <w:rsid w:val="00F97BEA"/>
    <w:rsid w:val="00FA18E1"/>
    <w:rsid w:val="00FA2109"/>
    <w:rsid w:val="00FA3EB2"/>
    <w:rsid w:val="00FA65E9"/>
    <w:rsid w:val="00FA676A"/>
    <w:rsid w:val="00FB4B3E"/>
    <w:rsid w:val="00FD124C"/>
    <w:rsid w:val="00FD14DB"/>
    <w:rsid w:val="00FD7170"/>
    <w:rsid w:val="00FE4BB1"/>
    <w:rsid w:val="00FE5FF4"/>
    <w:rsid w:val="00FE6C5B"/>
    <w:rsid w:val="00FF1B9D"/>
    <w:rsid w:val="00FF1EE4"/>
    <w:rsid w:val="00FF23C4"/>
    <w:rsid w:val="00FF3A7A"/>
    <w:rsid w:val="00FF5EAC"/>
    <w:rsid w:val="00FF6069"/>
    <w:rsid w:val="00FF7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B79C10"/>
  <w15:docId w15:val="{1725C943-7BFC-4A41-82BE-7E7E7181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BB4"/>
    <w:pPr>
      <w:spacing w:after="0" w:line="240" w:lineRule="auto"/>
      <w:ind w:left="360"/>
    </w:pPr>
    <w:rPr>
      <w:rFonts w:ascii="Arial" w:eastAsia="Times New Roman" w:hAnsi="Arial" w:cs="Arial"/>
      <w:sz w:val="20"/>
      <w:szCs w:val="20"/>
    </w:rPr>
  </w:style>
  <w:style w:type="paragraph" w:styleId="Heading1">
    <w:name w:val="heading 1"/>
    <w:basedOn w:val="ListParagraph"/>
    <w:next w:val="Normal"/>
    <w:link w:val="Heading1Char"/>
    <w:qFormat/>
    <w:rsid w:val="008D643D"/>
    <w:pPr>
      <w:keepNext/>
      <w:numPr>
        <w:numId w:val="6"/>
      </w:numPr>
      <w:contextualSpacing w:val="0"/>
      <w:outlineLvl w:val="0"/>
    </w:pPr>
    <w:rPr>
      <w:b/>
      <w:bCs/>
      <w:kern w:val="32"/>
      <w:sz w:val="28"/>
      <w:szCs w:val="32"/>
    </w:rPr>
  </w:style>
  <w:style w:type="paragraph" w:styleId="Heading2">
    <w:name w:val="heading 2"/>
    <w:basedOn w:val="ListParagraph"/>
    <w:next w:val="Normal"/>
    <w:link w:val="Heading2Char"/>
    <w:unhideWhenUsed/>
    <w:qFormat/>
    <w:rsid w:val="008D643D"/>
    <w:pPr>
      <w:keepNext/>
      <w:numPr>
        <w:ilvl w:val="1"/>
        <w:numId w:val="6"/>
      </w:numPr>
      <w:pBdr>
        <w:top w:val="single" w:sz="4" w:space="4" w:color="auto"/>
        <w:left w:val="single" w:sz="4" w:space="4" w:color="auto"/>
        <w:bottom w:val="single" w:sz="4" w:space="1" w:color="auto"/>
        <w:right w:val="single" w:sz="4" w:space="4" w:color="auto"/>
      </w:pBdr>
      <w:shd w:val="clear" w:color="auto" w:fill="E6E6E6"/>
      <w:spacing w:before="240"/>
      <w:contextualSpacing w:val="0"/>
      <w:jc w:val="both"/>
      <w:outlineLvl w:val="1"/>
    </w:pPr>
    <w:rPr>
      <w:b/>
      <w:sz w:val="22"/>
      <w:szCs w:val="22"/>
    </w:rPr>
  </w:style>
  <w:style w:type="paragraph" w:styleId="Heading3">
    <w:name w:val="heading 3"/>
    <w:aliases w:val="1.1.1 Heading 3"/>
    <w:basedOn w:val="Heading2"/>
    <w:next w:val="Normal"/>
    <w:link w:val="Heading3Char"/>
    <w:uiPriority w:val="9"/>
    <w:unhideWhenUsed/>
    <w:qFormat/>
    <w:rsid w:val="00E46BB4"/>
    <w:pPr>
      <w:numPr>
        <w:ilvl w:val="2"/>
      </w:numPr>
      <w:pBdr>
        <w:top w:val="none" w:sz="0" w:space="0" w:color="auto"/>
        <w:left w:val="none" w:sz="0" w:space="0" w:color="auto"/>
        <w:bottom w:val="none" w:sz="0" w:space="0" w:color="auto"/>
        <w:right w:val="none" w:sz="0" w:space="0" w:color="auto"/>
      </w:pBdr>
      <w:shd w:val="clear" w:color="auto" w:fill="FFFFFF" w:themeFill="background1"/>
      <w:spacing w:before="0"/>
      <w:outlineLvl w:val="2"/>
    </w:pPr>
    <w:rPr>
      <w:b w:val="0"/>
      <w:sz w:val="20"/>
    </w:rPr>
  </w:style>
  <w:style w:type="paragraph" w:styleId="Heading4">
    <w:name w:val="heading 4"/>
    <w:basedOn w:val="Heading3"/>
    <w:next w:val="Normal"/>
    <w:link w:val="Heading4Char"/>
    <w:unhideWhenUsed/>
    <w:qFormat/>
    <w:rsid w:val="00E46BB4"/>
    <w:pPr>
      <w:numPr>
        <w:ilvl w:val="3"/>
      </w:numPr>
      <w:outlineLvl w:val="3"/>
    </w:pPr>
  </w:style>
  <w:style w:type="paragraph" w:styleId="Heading5">
    <w:name w:val="heading 5"/>
    <w:basedOn w:val="Heading4"/>
    <w:next w:val="Normal"/>
    <w:link w:val="Heading5Char"/>
    <w:unhideWhenUsed/>
    <w:qFormat/>
    <w:rsid w:val="00E46BB4"/>
    <w:pPr>
      <w:numPr>
        <w:ilvl w:val="4"/>
      </w:numPr>
      <w:outlineLvl w:val="4"/>
    </w:pPr>
  </w:style>
  <w:style w:type="paragraph" w:styleId="Heading6">
    <w:name w:val="heading 6"/>
    <w:basedOn w:val="Normal"/>
    <w:next w:val="Normal"/>
    <w:link w:val="Heading6Char"/>
    <w:qFormat/>
    <w:rsid w:val="008D643D"/>
    <w:pPr>
      <w:spacing w:before="240" w:after="60"/>
      <w:ind w:left="0"/>
      <w:outlineLvl w:val="5"/>
    </w:pPr>
    <w:rPr>
      <w:rFonts w:cs="Times New Roman"/>
      <w:b/>
      <w:i/>
      <w:sz w:val="22"/>
    </w:rPr>
  </w:style>
  <w:style w:type="paragraph" w:styleId="Heading7">
    <w:name w:val="heading 7"/>
    <w:basedOn w:val="Normal"/>
    <w:next w:val="Normal"/>
    <w:link w:val="Heading7Char"/>
    <w:qFormat/>
    <w:rsid w:val="008D643D"/>
    <w:pPr>
      <w:spacing w:before="240" w:after="60"/>
      <w:ind w:left="0"/>
      <w:outlineLvl w:val="6"/>
    </w:pPr>
    <w:rPr>
      <w:rFonts w:cs="Times New Roman"/>
      <w:b/>
    </w:rPr>
  </w:style>
  <w:style w:type="paragraph" w:styleId="Heading8">
    <w:name w:val="heading 8"/>
    <w:basedOn w:val="Normal"/>
    <w:next w:val="Normal"/>
    <w:link w:val="Heading8Char"/>
    <w:qFormat/>
    <w:rsid w:val="008D643D"/>
    <w:pPr>
      <w:spacing w:before="240" w:after="60"/>
      <w:ind w:left="0"/>
      <w:outlineLvl w:val="7"/>
    </w:pPr>
    <w:rPr>
      <w:rFonts w:cs="Times New Roman"/>
      <w:b/>
      <w:i/>
    </w:rPr>
  </w:style>
  <w:style w:type="paragraph" w:styleId="Heading9">
    <w:name w:val="heading 9"/>
    <w:basedOn w:val="Normal"/>
    <w:next w:val="Normal"/>
    <w:link w:val="Heading9Char"/>
    <w:qFormat/>
    <w:rsid w:val="008D643D"/>
    <w:pPr>
      <w:spacing w:before="240" w:after="60"/>
      <w:ind w:left="0"/>
      <w:outlineLvl w:val="8"/>
    </w:pPr>
    <w:rPr>
      <w:rFonts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8D643D"/>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jc w:val="both"/>
    </w:pPr>
    <w:rPr>
      <w:b/>
      <w:i/>
      <w:iCs/>
    </w:rPr>
  </w:style>
  <w:style w:type="paragraph" w:styleId="Header">
    <w:name w:val="header"/>
    <w:basedOn w:val="Normal"/>
    <w:link w:val="HeaderChar"/>
    <w:unhideWhenUsed/>
    <w:rsid w:val="008D643D"/>
    <w:pPr>
      <w:tabs>
        <w:tab w:val="center" w:pos="4680"/>
        <w:tab w:val="right" w:pos="9360"/>
      </w:tabs>
    </w:pPr>
  </w:style>
  <w:style w:type="character" w:customStyle="1" w:styleId="HeaderChar">
    <w:name w:val="Header Char"/>
    <w:basedOn w:val="DefaultParagraphFont"/>
    <w:link w:val="Header"/>
    <w:rsid w:val="009579D5"/>
    <w:rPr>
      <w:rFonts w:ascii="Arial" w:eastAsia="Times New Roman" w:hAnsi="Arial" w:cs="Arial"/>
      <w:sz w:val="20"/>
      <w:szCs w:val="20"/>
    </w:rPr>
  </w:style>
  <w:style w:type="paragraph" w:styleId="Footer">
    <w:name w:val="footer"/>
    <w:basedOn w:val="Normal"/>
    <w:link w:val="FooterChar"/>
    <w:unhideWhenUsed/>
    <w:rsid w:val="008D643D"/>
    <w:pPr>
      <w:tabs>
        <w:tab w:val="center" w:pos="4680"/>
        <w:tab w:val="right" w:pos="9360"/>
      </w:tabs>
    </w:pPr>
  </w:style>
  <w:style w:type="character" w:customStyle="1" w:styleId="FooterChar">
    <w:name w:val="Footer Char"/>
    <w:basedOn w:val="DefaultParagraphFont"/>
    <w:link w:val="Footer"/>
    <w:rsid w:val="009579D5"/>
    <w:rPr>
      <w:rFonts w:ascii="Arial" w:eastAsia="Times New Roman" w:hAnsi="Arial" w:cs="Arial"/>
      <w:sz w:val="20"/>
      <w:szCs w:val="20"/>
    </w:rPr>
  </w:style>
  <w:style w:type="paragraph" w:styleId="TOC1">
    <w:name w:val="toc 1"/>
    <w:basedOn w:val="Normal"/>
    <w:next w:val="Normal"/>
    <w:autoRedefine/>
    <w:uiPriority w:val="39"/>
    <w:unhideWhenUsed/>
    <w:rsid w:val="009F0584"/>
    <w:pPr>
      <w:tabs>
        <w:tab w:val="left" w:pos="360"/>
        <w:tab w:val="right" w:leader="dot" w:pos="9350"/>
      </w:tabs>
      <w:spacing w:before="120"/>
      <w:ind w:left="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9579D5"/>
    <w:pPr>
      <w:spacing w:before="120"/>
      <w:ind w:left="200"/>
    </w:pPr>
    <w:rPr>
      <w:rFonts w:asciiTheme="minorHAnsi" w:hAnsiTheme="minorHAnsi" w:cstheme="minorHAnsi"/>
      <w:b/>
      <w:bCs/>
      <w:sz w:val="22"/>
      <w:szCs w:val="22"/>
    </w:rPr>
  </w:style>
  <w:style w:type="paragraph" w:styleId="TOC3">
    <w:name w:val="toc 3"/>
    <w:basedOn w:val="Normal"/>
    <w:next w:val="Normal"/>
    <w:autoRedefine/>
    <w:uiPriority w:val="39"/>
    <w:unhideWhenUsed/>
    <w:rsid w:val="009579D5"/>
    <w:pPr>
      <w:ind w:left="400"/>
    </w:pPr>
    <w:rPr>
      <w:rFonts w:asciiTheme="minorHAnsi" w:hAnsiTheme="minorHAnsi" w:cstheme="minorHAnsi"/>
    </w:rPr>
  </w:style>
  <w:style w:type="paragraph" w:styleId="TOC4">
    <w:name w:val="toc 4"/>
    <w:basedOn w:val="Normal"/>
    <w:next w:val="Normal"/>
    <w:autoRedefine/>
    <w:uiPriority w:val="39"/>
    <w:unhideWhenUsed/>
    <w:rsid w:val="009579D5"/>
    <w:pPr>
      <w:ind w:left="600"/>
    </w:pPr>
    <w:rPr>
      <w:rFonts w:asciiTheme="minorHAnsi" w:hAnsiTheme="minorHAnsi" w:cstheme="minorHAnsi"/>
    </w:rPr>
  </w:style>
  <w:style w:type="paragraph" w:styleId="TOC5">
    <w:name w:val="toc 5"/>
    <w:basedOn w:val="Normal"/>
    <w:next w:val="Normal"/>
    <w:autoRedefine/>
    <w:uiPriority w:val="39"/>
    <w:unhideWhenUsed/>
    <w:rsid w:val="009579D5"/>
    <w:pPr>
      <w:ind w:left="800"/>
    </w:pPr>
    <w:rPr>
      <w:rFonts w:asciiTheme="minorHAnsi" w:hAnsiTheme="minorHAnsi" w:cstheme="minorHAnsi"/>
    </w:rPr>
  </w:style>
  <w:style w:type="paragraph" w:styleId="TOC6">
    <w:name w:val="toc 6"/>
    <w:basedOn w:val="Normal"/>
    <w:next w:val="Normal"/>
    <w:autoRedefine/>
    <w:uiPriority w:val="39"/>
    <w:unhideWhenUsed/>
    <w:rsid w:val="009579D5"/>
    <w:pPr>
      <w:ind w:left="1000"/>
    </w:pPr>
    <w:rPr>
      <w:rFonts w:asciiTheme="minorHAnsi" w:hAnsiTheme="minorHAnsi" w:cstheme="minorHAnsi"/>
    </w:rPr>
  </w:style>
  <w:style w:type="paragraph" w:styleId="TOC7">
    <w:name w:val="toc 7"/>
    <w:basedOn w:val="Normal"/>
    <w:next w:val="Normal"/>
    <w:autoRedefine/>
    <w:uiPriority w:val="39"/>
    <w:unhideWhenUsed/>
    <w:rsid w:val="009579D5"/>
    <w:pPr>
      <w:ind w:left="1200"/>
    </w:pPr>
    <w:rPr>
      <w:rFonts w:asciiTheme="minorHAnsi" w:hAnsiTheme="minorHAnsi" w:cstheme="minorHAnsi"/>
    </w:rPr>
  </w:style>
  <w:style w:type="paragraph" w:styleId="TOC8">
    <w:name w:val="toc 8"/>
    <w:basedOn w:val="Normal"/>
    <w:next w:val="Normal"/>
    <w:autoRedefine/>
    <w:uiPriority w:val="39"/>
    <w:unhideWhenUsed/>
    <w:rsid w:val="009579D5"/>
    <w:pPr>
      <w:ind w:left="1400"/>
    </w:pPr>
    <w:rPr>
      <w:rFonts w:asciiTheme="minorHAnsi" w:hAnsiTheme="minorHAnsi" w:cstheme="minorHAnsi"/>
    </w:rPr>
  </w:style>
  <w:style w:type="paragraph" w:styleId="TOC9">
    <w:name w:val="toc 9"/>
    <w:basedOn w:val="Normal"/>
    <w:next w:val="Normal"/>
    <w:autoRedefine/>
    <w:uiPriority w:val="39"/>
    <w:unhideWhenUsed/>
    <w:rsid w:val="009579D5"/>
    <w:pPr>
      <w:ind w:left="1600"/>
    </w:pPr>
    <w:rPr>
      <w:rFonts w:asciiTheme="minorHAnsi" w:hAnsiTheme="minorHAnsi" w:cstheme="minorHAnsi"/>
    </w:rPr>
  </w:style>
  <w:style w:type="paragraph" w:styleId="ListParagraph">
    <w:name w:val="List Paragraph"/>
    <w:aliases w:val="List Paragraph 1"/>
    <w:basedOn w:val="Normal"/>
    <w:link w:val="ListParagraphChar"/>
    <w:uiPriority w:val="34"/>
    <w:qFormat/>
    <w:rsid w:val="008D643D"/>
    <w:pPr>
      <w:ind w:left="720"/>
      <w:contextualSpacing/>
    </w:pPr>
  </w:style>
  <w:style w:type="character" w:customStyle="1" w:styleId="Heading1Char">
    <w:name w:val="Heading 1 Char"/>
    <w:basedOn w:val="DefaultParagraphFont"/>
    <w:link w:val="Heading1"/>
    <w:rsid w:val="00660D76"/>
    <w:rPr>
      <w:rFonts w:ascii="Arial" w:eastAsia="Times New Roman" w:hAnsi="Arial" w:cs="Arial"/>
      <w:b/>
      <w:bCs/>
      <w:kern w:val="32"/>
      <w:sz w:val="28"/>
      <w:szCs w:val="32"/>
    </w:rPr>
  </w:style>
  <w:style w:type="character" w:customStyle="1" w:styleId="Heading2Char">
    <w:name w:val="Heading 2 Char"/>
    <w:basedOn w:val="DefaultParagraphFont"/>
    <w:link w:val="Heading2"/>
    <w:rsid w:val="00FF1EE4"/>
    <w:rPr>
      <w:rFonts w:ascii="Arial" w:eastAsia="Times New Roman" w:hAnsi="Arial" w:cs="Arial"/>
      <w:b/>
      <w:shd w:val="clear" w:color="auto" w:fill="E6E6E6"/>
    </w:rPr>
  </w:style>
  <w:style w:type="paragraph" w:customStyle="1" w:styleId="Instructions">
    <w:name w:val="Instructions"/>
    <w:basedOn w:val="Normal"/>
    <w:link w:val="InstructionsChar"/>
    <w:qFormat/>
    <w:rsid w:val="006227DA"/>
    <w:rPr>
      <w:i/>
      <w:color w:val="C00000"/>
    </w:rPr>
  </w:style>
  <w:style w:type="character" w:customStyle="1" w:styleId="Heading3Char">
    <w:name w:val="Heading 3 Char"/>
    <w:aliases w:val="1.1.1 Heading 3 Char"/>
    <w:basedOn w:val="DefaultParagraphFont"/>
    <w:link w:val="Heading3"/>
    <w:uiPriority w:val="9"/>
    <w:rsid w:val="00E46BB4"/>
    <w:rPr>
      <w:rFonts w:ascii="Arial" w:eastAsia="Times New Roman" w:hAnsi="Arial" w:cs="Arial"/>
      <w:sz w:val="20"/>
      <w:shd w:val="clear" w:color="auto" w:fill="FFFFFF" w:themeFill="background1"/>
    </w:rPr>
  </w:style>
  <w:style w:type="character" w:customStyle="1" w:styleId="InstructionsChar">
    <w:name w:val="Instructions Char"/>
    <w:basedOn w:val="DefaultParagraphFont"/>
    <w:link w:val="Instructions"/>
    <w:rsid w:val="006227DA"/>
    <w:rPr>
      <w:rFonts w:ascii="Arial" w:eastAsia="Times New Roman" w:hAnsi="Arial" w:cs="Arial"/>
      <w:i/>
      <w:color w:val="C00000"/>
      <w:sz w:val="20"/>
      <w:szCs w:val="20"/>
    </w:rPr>
  </w:style>
  <w:style w:type="character" w:styleId="Hyperlink">
    <w:name w:val="Hyperlink"/>
    <w:basedOn w:val="DefaultParagraphFont"/>
    <w:uiPriority w:val="99"/>
    <w:unhideWhenUsed/>
    <w:rsid w:val="008D643D"/>
    <w:rPr>
      <w:color w:val="0563C1" w:themeColor="hyperlink"/>
      <w:u w:val="single"/>
    </w:rPr>
  </w:style>
  <w:style w:type="character" w:styleId="PlaceholderText">
    <w:name w:val="Placeholder Text"/>
    <w:basedOn w:val="DefaultParagraphFont"/>
    <w:uiPriority w:val="99"/>
    <w:semiHidden/>
    <w:rsid w:val="00505F81"/>
    <w:rPr>
      <w:color w:val="808080"/>
    </w:rPr>
  </w:style>
  <w:style w:type="character" w:styleId="CommentReference">
    <w:name w:val="annotation reference"/>
    <w:basedOn w:val="DefaultParagraphFont"/>
    <w:unhideWhenUsed/>
    <w:rsid w:val="008D643D"/>
    <w:rPr>
      <w:sz w:val="16"/>
      <w:szCs w:val="16"/>
    </w:rPr>
  </w:style>
  <w:style w:type="paragraph" w:styleId="CommentText">
    <w:name w:val="annotation text"/>
    <w:basedOn w:val="Normal"/>
    <w:link w:val="CommentTextChar"/>
    <w:unhideWhenUsed/>
    <w:rsid w:val="008D643D"/>
  </w:style>
  <w:style w:type="character" w:customStyle="1" w:styleId="CommentTextChar">
    <w:name w:val="Comment Text Char"/>
    <w:basedOn w:val="DefaultParagraphFont"/>
    <w:link w:val="CommentText"/>
    <w:rsid w:val="003B6D00"/>
    <w:rPr>
      <w:rFonts w:ascii="Arial" w:eastAsia="Times New Roman" w:hAnsi="Arial" w:cs="Arial"/>
      <w:sz w:val="20"/>
      <w:szCs w:val="20"/>
    </w:rPr>
  </w:style>
  <w:style w:type="paragraph" w:styleId="CommentSubject">
    <w:name w:val="annotation subject"/>
    <w:basedOn w:val="CommentText"/>
    <w:next w:val="CommentText"/>
    <w:link w:val="CommentSubjectChar"/>
    <w:unhideWhenUsed/>
    <w:rsid w:val="008D643D"/>
    <w:rPr>
      <w:b/>
      <w:bCs/>
    </w:rPr>
  </w:style>
  <w:style w:type="character" w:customStyle="1" w:styleId="CommentSubjectChar">
    <w:name w:val="Comment Subject Char"/>
    <w:basedOn w:val="CommentTextChar"/>
    <w:link w:val="CommentSubject"/>
    <w:rsid w:val="003B6D00"/>
    <w:rPr>
      <w:rFonts w:ascii="Arial" w:eastAsia="Times New Roman" w:hAnsi="Arial" w:cs="Arial"/>
      <w:b/>
      <w:bCs/>
      <w:sz w:val="20"/>
      <w:szCs w:val="20"/>
    </w:rPr>
  </w:style>
  <w:style w:type="paragraph" w:styleId="BalloonText">
    <w:name w:val="Balloon Text"/>
    <w:basedOn w:val="Normal"/>
    <w:link w:val="BalloonTextChar"/>
    <w:semiHidden/>
    <w:unhideWhenUsed/>
    <w:rsid w:val="008D643D"/>
    <w:rPr>
      <w:rFonts w:ascii="Segoe UI" w:hAnsi="Segoe UI" w:cs="Segoe UI"/>
      <w:sz w:val="18"/>
      <w:szCs w:val="18"/>
    </w:rPr>
  </w:style>
  <w:style w:type="character" w:customStyle="1" w:styleId="BalloonTextChar">
    <w:name w:val="Balloon Text Char"/>
    <w:basedOn w:val="DefaultParagraphFont"/>
    <w:link w:val="BalloonText"/>
    <w:semiHidden/>
    <w:rsid w:val="003B6D00"/>
    <w:rPr>
      <w:rFonts w:ascii="Segoe UI" w:eastAsia="Times New Roman" w:hAnsi="Segoe UI" w:cs="Segoe UI"/>
      <w:sz w:val="18"/>
      <w:szCs w:val="18"/>
    </w:rPr>
  </w:style>
  <w:style w:type="character" w:customStyle="1" w:styleId="Style1">
    <w:name w:val="Style1"/>
    <w:basedOn w:val="DefaultParagraphFont"/>
    <w:uiPriority w:val="1"/>
    <w:rsid w:val="00007B96"/>
    <w:rPr>
      <w:bdr w:val="none" w:sz="0" w:space="0" w:color="auto"/>
      <w:shd w:val="clear" w:color="auto" w:fill="AEAAAA" w:themeFill="background2" w:themeFillShade="BF"/>
    </w:rPr>
  </w:style>
  <w:style w:type="character" w:customStyle="1" w:styleId="Style2">
    <w:name w:val="Style2"/>
    <w:basedOn w:val="DefaultParagraphFont"/>
    <w:uiPriority w:val="1"/>
    <w:rsid w:val="00007B96"/>
    <w:rPr>
      <w:bdr w:val="none" w:sz="0" w:space="0" w:color="auto"/>
      <w:shd w:val="clear" w:color="auto" w:fill="AEAAAA" w:themeFill="background2" w:themeFillShade="BF"/>
    </w:rPr>
  </w:style>
  <w:style w:type="character" w:customStyle="1" w:styleId="Heading4Char">
    <w:name w:val="Heading 4 Char"/>
    <w:basedOn w:val="DefaultParagraphFont"/>
    <w:link w:val="Heading4"/>
    <w:rsid w:val="00E46BB4"/>
    <w:rPr>
      <w:rFonts w:ascii="Arial" w:eastAsia="Times New Roman" w:hAnsi="Arial" w:cs="Arial"/>
      <w:sz w:val="20"/>
      <w:shd w:val="clear" w:color="auto" w:fill="FFFFFF" w:themeFill="background1"/>
    </w:rPr>
  </w:style>
  <w:style w:type="character" w:customStyle="1" w:styleId="Heading5Char">
    <w:name w:val="Heading 5 Char"/>
    <w:basedOn w:val="DefaultParagraphFont"/>
    <w:link w:val="Heading5"/>
    <w:rsid w:val="00E46BB4"/>
    <w:rPr>
      <w:rFonts w:ascii="Arial" w:eastAsia="Times New Roman" w:hAnsi="Arial" w:cs="Arial"/>
      <w:sz w:val="20"/>
      <w:shd w:val="clear" w:color="auto" w:fill="FFFFFF" w:themeFill="background1"/>
    </w:rPr>
  </w:style>
  <w:style w:type="character" w:customStyle="1" w:styleId="Heading6Char">
    <w:name w:val="Heading 6 Char"/>
    <w:basedOn w:val="DefaultParagraphFont"/>
    <w:link w:val="Heading6"/>
    <w:rsid w:val="008D643D"/>
    <w:rPr>
      <w:rFonts w:ascii="Arial" w:eastAsia="Times New Roman" w:hAnsi="Arial" w:cs="Times New Roman"/>
      <w:b/>
      <w:i/>
      <w:szCs w:val="20"/>
    </w:rPr>
  </w:style>
  <w:style w:type="character" w:customStyle="1" w:styleId="Heading7Char">
    <w:name w:val="Heading 7 Char"/>
    <w:basedOn w:val="DefaultParagraphFont"/>
    <w:link w:val="Heading7"/>
    <w:rsid w:val="008D643D"/>
    <w:rPr>
      <w:rFonts w:ascii="Arial" w:eastAsia="Times New Roman" w:hAnsi="Arial" w:cs="Times New Roman"/>
      <w:b/>
      <w:sz w:val="20"/>
      <w:szCs w:val="20"/>
    </w:rPr>
  </w:style>
  <w:style w:type="character" w:customStyle="1" w:styleId="Heading8Char">
    <w:name w:val="Heading 8 Char"/>
    <w:basedOn w:val="DefaultParagraphFont"/>
    <w:link w:val="Heading8"/>
    <w:rsid w:val="008D643D"/>
    <w:rPr>
      <w:rFonts w:ascii="Arial" w:eastAsia="Times New Roman" w:hAnsi="Arial" w:cs="Times New Roman"/>
      <w:b/>
      <w:i/>
      <w:sz w:val="20"/>
      <w:szCs w:val="20"/>
    </w:rPr>
  </w:style>
  <w:style w:type="character" w:customStyle="1" w:styleId="Heading9Char">
    <w:name w:val="Heading 9 Char"/>
    <w:basedOn w:val="DefaultParagraphFont"/>
    <w:link w:val="Heading9"/>
    <w:rsid w:val="008D643D"/>
    <w:rPr>
      <w:rFonts w:ascii="Arial" w:eastAsia="Times New Roman" w:hAnsi="Arial" w:cs="Times New Roman"/>
      <w:b/>
      <w:i/>
      <w:sz w:val="18"/>
      <w:szCs w:val="20"/>
    </w:rPr>
  </w:style>
  <w:style w:type="character" w:styleId="PageNumber">
    <w:name w:val="page number"/>
    <w:rsid w:val="008D643D"/>
    <w:rPr>
      <w:rFonts w:ascii="Arial" w:hAnsi="Arial"/>
      <w:sz w:val="20"/>
    </w:rPr>
  </w:style>
  <w:style w:type="paragraph" w:styleId="BodyTextIndent">
    <w:name w:val="Body Text Indent"/>
    <w:basedOn w:val="Normal"/>
    <w:link w:val="BodyTextIndentChar"/>
    <w:rsid w:val="008D643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cs="Times New Roman"/>
    </w:rPr>
  </w:style>
  <w:style w:type="character" w:customStyle="1" w:styleId="BodyTextIndentChar">
    <w:name w:val="Body Text Indent Char"/>
    <w:basedOn w:val="DefaultParagraphFont"/>
    <w:link w:val="BodyTextIndent"/>
    <w:rsid w:val="008D643D"/>
    <w:rPr>
      <w:rFonts w:ascii="Arial" w:eastAsia="Times New Roman" w:hAnsi="Arial" w:cs="Times New Roman"/>
      <w:sz w:val="20"/>
      <w:szCs w:val="20"/>
    </w:rPr>
  </w:style>
  <w:style w:type="paragraph" w:styleId="BodyTextIndent2">
    <w:name w:val="Body Text Indent 2"/>
    <w:basedOn w:val="Normal"/>
    <w:link w:val="BodyTextIndent2Char"/>
    <w:rsid w:val="008D643D"/>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hanging="360"/>
      <w:jc w:val="both"/>
    </w:pPr>
    <w:rPr>
      <w:rFonts w:cs="Times New Roman"/>
    </w:rPr>
  </w:style>
  <w:style w:type="character" w:customStyle="1" w:styleId="BodyTextIndent2Char">
    <w:name w:val="Body Text Indent 2 Char"/>
    <w:basedOn w:val="DefaultParagraphFont"/>
    <w:link w:val="BodyTextIndent2"/>
    <w:rsid w:val="008D643D"/>
    <w:rPr>
      <w:rFonts w:ascii="Arial" w:eastAsia="Times New Roman" w:hAnsi="Arial" w:cs="Times New Roman"/>
      <w:sz w:val="20"/>
      <w:szCs w:val="20"/>
    </w:rPr>
  </w:style>
  <w:style w:type="paragraph" w:styleId="BodyTextIndent3">
    <w:name w:val="Body Text Indent 3"/>
    <w:basedOn w:val="Normal"/>
    <w:link w:val="BodyTextIndent3Char"/>
    <w:rsid w:val="008D643D"/>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cs="Times New Roman"/>
    </w:rPr>
  </w:style>
  <w:style w:type="character" w:customStyle="1" w:styleId="BodyTextIndent3Char">
    <w:name w:val="Body Text Indent 3 Char"/>
    <w:basedOn w:val="DefaultParagraphFont"/>
    <w:link w:val="BodyTextIndent3"/>
    <w:rsid w:val="008D643D"/>
    <w:rPr>
      <w:rFonts w:ascii="Arial" w:eastAsia="Times New Roman" w:hAnsi="Arial" w:cs="Times New Roman"/>
      <w:sz w:val="20"/>
      <w:szCs w:val="20"/>
    </w:rPr>
  </w:style>
  <w:style w:type="paragraph" w:styleId="BodyText">
    <w:name w:val="Body Text"/>
    <w:basedOn w:val="Normal"/>
    <w:link w:val="BodyTextChar"/>
    <w:rsid w:val="008D643D"/>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ind w:left="0"/>
      <w:jc w:val="both"/>
    </w:pPr>
    <w:rPr>
      <w:rFonts w:cs="Times New Roman"/>
    </w:rPr>
  </w:style>
  <w:style w:type="character" w:customStyle="1" w:styleId="BodyTextChar">
    <w:name w:val="Body Text Char"/>
    <w:basedOn w:val="DefaultParagraphFont"/>
    <w:link w:val="BodyText"/>
    <w:rsid w:val="008D643D"/>
    <w:rPr>
      <w:rFonts w:ascii="Arial" w:eastAsia="Times New Roman" w:hAnsi="Arial" w:cs="Times New Roman"/>
      <w:sz w:val="20"/>
      <w:szCs w:val="20"/>
    </w:rPr>
  </w:style>
  <w:style w:type="paragraph" w:styleId="DocumentMap">
    <w:name w:val="Document Map"/>
    <w:basedOn w:val="Normal"/>
    <w:link w:val="DocumentMapChar"/>
    <w:semiHidden/>
    <w:rsid w:val="008D643D"/>
    <w:pPr>
      <w:shd w:val="clear" w:color="auto" w:fill="000080"/>
      <w:ind w:left="0"/>
    </w:pPr>
    <w:rPr>
      <w:rFonts w:ascii="Tahoma" w:hAnsi="Tahoma" w:cs="Times New Roman"/>
      <w:b/>
      <w:sz w:val="24"/>
    </w:rPr>
  </w:style>
  <w:style w:type="character" w:customStyle="1" w:styleId="DocumentMapChar">
    <w:name w:val="Document Map Char"/>
    <w:basedOn w:val="DefaultParagraphFont"/>
    <w:link w:val="DocumentMap"/>
    <w:semiHidden/>
    <w:rsid w:val="008D643D"/>
    <w:rPr>
      <w:rFonts w:ascii="Tahoma" w:eastAsia="Times New Roman" w:hAnsi="Tahoma" w:cs="Times New Roman"/>
      <w:b/>
      <w:sz w:val="24"/>
      <w:szCs w:val="20"/>
      <w:shd w:val="clear" w:color="auto" w:fill="000080"/>
    </w:rPr>
  </w:style>
  <w:style w:type="paragraph" w:styleId="BodyText3">
    <w:name w:val="Body Text 3"/>
    <w:basedOn w:val="Normal"/>
    <w:link w:val="BodyText3Char"/>
    <w:rsid w:val="008D643D"/>
    <w:pPr>
      <w:spacing w:before="120"/>
      <w:ind w:left="0"/>
    </w:pPr>
    <w:rPr>
      <w:color w:val="000000"/>
      <w:sz w:val="24"/>
      <w:szCs w:val="24"/>
    </w:rPr>
  </w:style>
  <w:style w:type="character" w:customStyle="1" w:styleId="BodyText3Char">
    <w:name w:val="Body Text 3 Char"/>
    <w:basedOn w:val="DefaultParagraphFont"/>
    <w:link w:val="BodyText3"/>
    <w:rsid w:val="008D643D"/>
    <w:rPr>
      <w:rFonts w:ascii="Arial" w:eastAsia="Times New Roman" w:hAnsi="Arial" w:cs="Arial"/>
      <w:color w:val="000000"/>
      <w:sz w:val="24"/>
      <w:szCs w:val="24"/>
    </w:rPr>
  </w:style>
  <w:style w:type="character" w:styleId="FollowedHyperlink">
    <w:name w:val="FollowedHyperlink"/>
    <w:rsid w:val="008D643D"/>
    <w:rPr>
      <w:color w:val="800080"/>
      <w:u w:val="single"/>
    </w:rPr>
  </w:style>
  <w:style w:type="paragraph" w:styleId="BodyText2">
    <w:name w:val="Body Text 2"/>
    <w:basedOn w:val="Normal"/>
    <w:link w:val="BodyText2Char"/>
    <w:rsid w:val="008D643D"/>
    <w:pPr>
      <w:spacing w:after="120" w:line="480" w:lineRule="auto"/>
      <w:ind w:left="0"/>
    </w:pPr>
    <w:rPr>
      <w:rFonts w:ascii="Univers (WN)" w:hAnsi="Univers (WN)" w:cs="Times New Roman"/>
      <w:b/>
      <w:sz w:val="24"/>
    </w:rPr>
  </w:style>
  <w:style w:type="character" w:customStyle="1" w:styleId="BodyText2Char">
    <w:name w:val="Body Text 2 Char"/>
    <w:basedOn w:val="DefaultParagraphFont"/>
    <w:link w:val="BodyText2"/>
    <w:rsid w:val="008D643D"/>
    <w:rPr>
      <w:rFonts w:ascii="Univers (WN)" w:eastAsia="Times New Roman" w:hAnsi="Univers (WN)" w:cs="Times New Roman"/>
      <w:b/>
      <w:sz w:val="24"/>
      <w:szCs w:val="20"/>
    </w:rPr>
  </w:style>
  <w:style w:type="paragraph" w:customStyle="1" w:styleId="11Heading">
    <w:name w:val="1.1 Heading"/>
    <w:basedOn w:val="Heading2"/>
    <w:next w:val="Normal"/>
    <w:link w:val="11HeadingChar"/>
    <w:autoRedefine/>
    <w:qFormat/>
    <w:rsid w:val="008D643D"/>
    <w:pPr>
      <w:numPr>
        <w:numId w:val="0"/>
      </w:numPr>
      <w:pBdr>
        <w:top w:val="none" w:sz="0" w:space="0" w:color="auto"/>
        <w:left w:val="none" w:sz="0" w:space="0" w:color="auto"/>
        <w:bottom w:val="none" w:sz="0" w:space="0" w:color="auto"/>
        <w:right w:val="none" w:sz="0" w:space="0" w:color="auto"/>
      </w:pBdr>
      <w:shd w:val="clear" w:color="auto" w:fill="auto"/>
      <w:spacing w:after="220"/>
      <w:ind w:left="1080" w:hanging="720"/>
      <w:jc w:val="left"/>
    </w:pPr>
    <w:rPr>
      <w:b w:val="0"/>
      <w:noProof/>
      <w:kern w:val="24"/>
    </w:rPr>
  </w:style>
  <w:style w:type="paragraph" w:customStyle="1" w:styleId="11-Body">
    <w:name w:val="1.1-Body"/>
    <w:basedOn w:val="Heading3"/>
    <w:link w:val="11-BodyChar"/>
    <w:qFormat/>
    <w:rsid w:val="008D643D"/>
    <w:pPr>
      <w:spacing w:before="120" w:after="180"/>
      <w:ind w:left="936"/>
    </w:pPr>
    <w:rPr>
      <w:rFonts w:cs="Times New Roman"/>
      <w:b/>
      <w:bCs/>
      <w:sz w:val="22"/>
      <w:szCs w:val="26"/>
    </w:rPr>
  </w:style>
  <w:style w:type="character" w:customStyle="1" w:styleId="11HeadingChar">
    <w:name w:val="1.1 Heading Char"/>
    <w:link w:val="11Heading"/>
    <w:rsid w:val="008D643D"/>
    <w:rPr>
      <w:rFonts w:ascii="Arial" w:eastAsia="Times New Roman" w:hAnsi="Arial" w:cs="Arial"/>
      <w:noProof/>
      <w:kern w:val="24"/>
    </w:rPr>
  </w:style>
  <w:style w:type="character" w:customStyle="1" w:styleId="11-BodyChar">
    <w:name w:val="1.1-Body Char"/>
    <w:link w:val="11-Body"/>
    <w:rsid w:val="008D643D"/>
    <w:rPr>
      <w:rFonts w:ascii="Arial" w:eastAsia="Times New Roman" w:hAnsi="Arial" w:cs="Times New Roman"/>
      <w:b/>
      <w:bCs/>
      <w:szCs w:val="26"/>
      <w:shd w:val="clear" w:color="auto" w:fill="FFFFFF" w:themeFill="background1"/>
    </w:rPr>
  </w:style>
  <w:style w:type="paragraph" w:styleId="Revision">
    <w:name w:val="Revision"/>
    <w:hidden/>
    <w:uiPriority w:val="99"/>
    <w:semiHidden/>
    <w:rsid w:val="008D643D"/>
    <w:pPr>
      <w:spacing w:after="0" w:line="240" w:lineRule="auto"/>
    </w:pPr>
    <w:rPr>
      <w:rFonts w:ascii="Arial" w:eastAsia="Times New Roman" w:hAnsi="Arial" w:cs="Arial"/>
      <w:sz w:val="20"/>
      <w:szCs w:val="20"/>
    </w:rPr>
  </w:style>
  <w:style w:type="character" w:customStyle="1" w:styleId="ListParagraphChar">
    <w:name w:val="List Paragraph Char"/>
    <w:aliases w:val="List Paragraph 1 Char"/>
    <w:link w:val="ListParagraph"/>
    <w:uiPriority w:val="34"/>
    <w:rsid w:val="000C71AF"/>
    <w:rPr>
      <w:rFonts w:ascii="Arial" w:eastAsia="Times New Roman" w:hAnsi="Arial" w:cs="Arial"/>
      <w:sz w:val="20"/>
      <w:szCs w:val="20"/>
    </w:rPr>
  </w:style>
  <w:style w:type="table" w:styleId="TableGrid">
    <w:name w:val="Table Grid"/>
    <w:basedOn w:val="TableNormal"/>
    <w:rsid w:val="008E7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lettersindent">
    <w:name w:val="small letters indent"/>
    <w:basedOn w:val="Normal"/>
    <w:rsid w:val="00BC116D"/>
    <w:pPr>
      <w:ind w:left="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20736">
      <w:bodyDiv w:val="1"/>
      <w:marLeft w:val="0"/>
      <w:marRight w:val="0"/>
      <w:marTop w:val="0"/>
      <w:marBottom w:val="0"/>
      <w:divBdr>
        <w:top w:val="none" w:sz="0" w:space="0" w:color="auto"/>
        <w:left w:val="none" w:sz="0" w:space="0" w:color="auto"/>
        <w:bottom w:val="none" w:sz="0" w:space="0" w:color="auto"/>
        <w:right w:val="none" w:sz="0" w:space="0" w:color="auto"/>
      </w:divBdr>
    </w:div>
    <w:div w:id="529536730">
      <w:bodyDiv w:val="1"/>
      <w:marLeft w:val="0"/>
      <w:marRight w:val="0"/>
      <w:marTop w:val="0"/>
      <w:marBottom w:val="0"/>
      <w:divBdr>
        <w:top w:val="none" w:sz="0" w:space="0" w:color="auto"/>
        <w:left w:val="none" w:sz="0" w:space="0" w:color="auto"/>
        <w:bottom w:val="none" w:sz="0" w:space="0" w:color="auto"/>
        <w:right w:val="none" w:sz="0" w:space="0" w:color="auto"/>
      </w:divBdr>
    </w:div>
    <w:div w:id="1167133265">
      <w:bodyDiv w:val="1"/>
      <w:marLeft w:val="0"/>
      <w:marRight w:val="0"/>
      <w:marTop w:val="0"/>
      <w:marBottom w:val="0"/>
      <w:divBdr>
        <w:top w:val="none" w:sz="0" w:space="0" w:color="auto"/>
        <w:left w:val="none" w:sz="0" w:space="0" w:color="auto"/>
        <w:bottom w:val="none" w:sz="0" w:space="0" w:color="auto"/>
        <w:right w:val="none" w:sz="0" w:space="0" w:color="auto"/>
      </w:divBdr>
    </w:div>
    <w:div w:id="1273515139">
      <w:bodyDiv w:val="1"/>
      <w:marLeft w:val="0"/>
      <w:marRight w:val="0"/>
      <w:marTop w:val="0"/>
      <w:marBottom w:val="0"/>
      <w:divBdr>
        <w:top w:val="none" w:sz="0" w:space="0" w:color="auto"/>
        <w:left w:val="none" w:sz="0" w:space="0" w:color="auto"/>
        <w:bottom w:val="none" w:sz="0" w:space="0" w:color="auto"/>
        <w:right w:val="none" w:sz="0" w:space="0" w:color="auto"/>
      </w:divBdr>
    </w:div>
    <w:div w:id="1920825550">
      <w:bodyDiv w:val="1"/>
      <w:marLeft w:val="0"/>
      <w:marRight w:val="0"/>
      <w:marTop w:val="0"/>
      <w:marBottom w:val="0"/>
      <w:divBdr>
        <w:top w:val="none" w:sz="0" w:space="0" w:color="auto"/>
        <w:left w:val="none" w:sz="0" w:space="0" w:color="auto"/>
        <w:bottom w:val="none" w:sz="0" w:space="0" w:color="auto"/>
        <w:right w:val="none" w:sz="0" w:space="0" w:color="auto"/>
      </w:divBdr>
    </w:div>
    <w:div w:id="2049597548">
      <w:bodyDiv w:val="1"/>
      <w:marLeft w:val="0"/>
      <w:marRight w:val="0"/>
      <w:marTop w:val="0"/>
      <w:marBottom w:val="0"/>
      <w:divBdr>
        <w:top w:val="none" w:sz="0" w:space="0" w:color="auto"/>
        <w:left w:val="none" w:sz="0" w:space="0" w:color="auto"/>
        <w:bottom w:val="none" w:sz="0" w:space="0" w:color="auto"/>
        <w:right w:val="none" w:sz="0" w:space="0" w:color="auto"/>
      </w:divBdr>
      <w:divsChild>
        <w:div w:id="1716006595">
          <w:marLeft w:val="0"/>
          <w:marRight w:val="0"/>
          <w:marTop w:val="0"/>
          <w:marBottom w:val="0"/>
          <w:divBdr>
            <w:top w:val="none" w:sz="0" w:space="0" w:color="auto"/>
            <w:left w:val="none" w:sz="0" w:space="0" w:color="auto"/>
            <w:bottom w:val="none" w:sz="0" w:space="0" w:color="auto"/>
            <w:right w:val="none" w:sz="0" w:space="0" w:color="auto"/>
          </w:divBdr>
          <w:divsChild>
            <w:div w:id="932516371">
              <w:marLeft w:val="0"/>
              <w:marRight w:val="0"/>
              <w:marTop w:val="0"/>
              <w:marBottom w:val="0"/>
              <w:divBdr>
                <w:top w:val="none" w:sz="0" w:space="0" w:color="auto"/>
                <w:left w:val="none" w:sz="0" w:space="0" w:color="auto"/>
                <w:bottom w:val="none" w:sz="0" w:space="0" w:color="auto"/>
                <w:right w:val="none" w:sz="0" w:space="0" w:color="auto"/>
              </w:divBdr>
              <w:divsChild>
                <w:div w:id="616301169">
                  <w:marLeft w:val="0"/>
                  <w:marRight w:val="0"/>
                  <w:marTop w:val="0"/>
                  <w:marBottom w:val="0"/>
                  <w:divBdr>
                    <w:top w:val="none" w:sz="0" w:space="0" w:color="auto"/>
                    <w:left w:val="none" w:sz="0" w:space="0" w:color="auto"/>
                    <w:bottom w:val="none" w:sz="0" w:space="0" w:color="auto"/>
                    <w:right w:val="none" w:sz="0" w:space="0" w:color="auto"/>
                  </w:divBdr>
                  <w:divsChild>
                    <w:div w:id="260182939">
                      <w:marLeft w:val="0"/>
                      <w:marRight w:val="0"/>
                      <w:marTop w:val="0"/>
                      <w:marBottom w:val="0"/>
                      <w:divBdr>
                        <w:top w:val="none" w:sz="0" w:space="0" w:color="auto"/>
                        <w:left w:val="none" w:sz="0" w:space="0" w:color="auto"/>
                        <w:bottom w:val="none" w:sz="0" w:space="0" w:color="auto"/>
                        <w:right w:val="none" w:sz="0" w:space="0" w:color="auto"/>
                      </w:divBdr>
                      <w:divsChild>
                        <w:div w:id="1111242279">
                          <w:marLeft w:val="0"/>
                          <w:marRight w:val="0"/>
                          <w:marTop w:val="0"/>
                          <w:marBottom w:val="0"/>
                          <w:divBdr>
                            <w:top w:val="none" w:sz="0" w:space="0" w:color="auto"/>
                            <w:left w:val="none" w:sz="0" w:space="0" w:color="auto"/>
                            <w:bottom w:val="none" w:sz="0" w:space="0" w:color="auto"/>
                            <w:right w:val="none" w:sz="0" w:space="0" w:color="auto"/>
                          </w:divBdr>
                          <w:divsChild>
                            <w:div w:id="1276912320">
                              <w:marLeft w:val="0"/>
                              <w:marRight w:val="0"/>
                              <w:marTop w:val="0"/>
                              <w:marBottom w:val="0"/>
                              <w:divBdr>
                                <w:top w:val="none" w:sz="0" w:space="0" w:color="auto"/>
                                <w:left w:val="none" w:sz="0" w:space="0" w:color="auto"/>
                                <w:bottom w:val="none" w:sz="0" w:space="0" w:color="auto"/>
                                <w:right w:val="none" w:sz="0" w:space="0" w:color="auto"/>
                              </w:divBdr>
                              <w:divsChild>
                                <w:div w:id="1659386459">
                                  <w:marLeft w:val="0"/>
                                  <w:marRight w:val="0"/>
                                  <w:marTop w:val="0"/>
                                  <w:marBottom w:val="0"/>
                                  <w:divBdr>
                                    <w:top w:val="none" w:sz="0" w:space="0" w:color="auto"/>
                                    <w:left w:val="none" w:sz="0" w:space="0" w:color="auto"/>
                                    <w:bottom w:val="none" w:sz="0" w:space="0" w:color="auto"/>
                                    <w:right w:val="none" w:sz="0" w:space="0" w:color="auto"/>
                                  </w:divBdr>
                                  <w:divsChild>
                                    <w:div w:id="373701649">
                                      <w:marLeft w:val="0"/>
                                      <w:marRight w:val="0"/>
                                      <w:marTop w:val="0"/>
                                      <w:marBottom w:val="0"/>
                                      <w:divBdr>
                                        <w:top w:val="none" w:sz="0" w:space="0" w:color="auto"/>
                                        <w:left w:val="none" w:sz="0" w:space="0" w:color="auto"/>
                                        <w:bottom w:val="none" w:sz="0" w:space="0" w:color="auto"/>
                                        <w:right w:val="none" w:sz="0" w:space="0" w:color="auto"/>
                                      </w:divBdr>
                                      <w:divsChild>
                                        <w:div w:id="668019085">
                                          <w:marLeft w:val="0"/>
                                          <w:marRight w:val="0"/>
                                          <w:marTop w:val="0"/>
                                          <w:marBottom w:val="0"/>
                                          <w:divBdr>
                                            <w:top w:val="none" w:sz="0" w:space="0" w:color="auto"/>
                                            <w:left w:val="none" w:sz="0" w:space="0" w:color="auto"/>
                                            <w:bottom w:val="none" w:sz="0" w:space="0" w:color="auto"/>
                                            <w:right w:val="none" w:sz="0" w:space="0" w:color="auto"/>
                                          </w:divBdr>
                                          <w:divsChild>
                                            <w:div w:id="1221482546">
                                              <w:marLeft w:val="0"/>
                                              <w:marRight w:val="0"/>
                                              <w:marTop w:val="0"/>
                                              <w:marBottom w:val="0"/>
                                              <w:divBdr>
                                                <w:top w:val="none" w:sz="0" w:space="0" w:color="auto"/>
                                                <w:left w:val="none" w:sz="0" w:space="0" w:color="auto"/>
                                                <w:bottom w:val="none" w:sz="0" w:space="0" w:color="auto"/>
                                                <w:right w:val="none" w:sz="0" w:space="0" w:color="auto"/>
                                              </w:divBdr>
                                              <w:divsChild>
                                                <w:div w:id="7106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hca.wa.gov/about-hca/bids-and-contracts"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contracts@hca.wa.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ms.gov/newsroom/fact-sheets/integrated-care-kids-inck-mode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ms.gov/newsroom/fact-sheets/integrated-care-kids-inck-model" TargetMode="Externa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1A54BADD08F46A25A439CA5113C81" ma:contentTypeVersion="2" ma:contentTypeDescription="Create a new document." ma:contentTypeScope="" ma:versionID="4f048aa9a1a6a32c8128a0d568aef716">
  <xsd:schema xmlns:xsd="http://www.w3.org/2001/XMLSchema" xmlns:xs="http://www.w3.org/2001/XMLSchema" xmlns:p="http://schemas.microsoft.com/office/2006/metadata/properties" xmlns:ns1="http://schemas.microsoft.com/sharepoint/v3" xmlns:ns2="ab5d7b00-834a-4efe-8968-9d97478a3691" targetNamespace="http://schemas.microsoft.com/office/2006/metadata/properties" ma:root="true" ma:fieldsID="13d9706ed251208cf688aa9e4a683fcd" ns1:_="" ns2:_="">
    <xsd:import namespace="http://schemas.microsoft.com/sharepoint/v3"/>
    <xsd:import namespace="ab5d7b00-834a-4efe-8968-9d97478a369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d7b00-834a-4efe-8968-9d97478a369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2F7F2-BF05-4CBC-9AB4-1D79A6392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5d7b00-834a-4efe-8968-9d97478a3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D4B497-62CC-4E3E-BB0F-D0C3F77B4DF8}">
  <ds:schemaRefs>
    <ds:schemaRef ds:uri="http://schemas.microsoft.com/sharepoint/v3/contenttype/forms"/>
  </ds:schemaRefs>
</ds:datastoreItem>
</file>

<file path=customXml/itemProps3.xml><?xml version="1.0" encoding="utf-8"?>
<ds:datastoreItem xmlns:ds="http://schemas.openxmlformats.org/officeDocument/2006/customXml" ds:itemID="{8719A9B0-01B4-4A85-A1D6-6EC219A54D6E}">
  <ds:schemaRefs>
    <ds:schemaRef ds:uri="http://schemas.microsoft.com/office/2006/metadata/longProperties"/>
  </ds:schemaRefs>
</ds:datastoreItem>
</file>

<file path=customXml/itemProps4.xml><?xml version="1.0" encoding="utf-8"?>
<ds:datastoreItem xmlns:ds="http://schemas.openxmlformats.org/officeDocument/2006/customXml" ds:itemID="{4FCB6CD4-E613-49D5-AE44-F72CE5DADC27}">
  <ds:schemaRefs>
    <ds:schemaRef ds:uri="http://schemas.microsoft.com/sharepoint/events"/>
  </ds:schemaRefs>
</ds:datastoreItem>
</file>

<file path=customXml/itemProps5.xml><?xml version="1.0" encoding="utf-8"?>
<ds:datastoreItem xmlns:ds="http://schemas.openxmlformats.org/officeDocument/2006/customXml" ds:itemID="{30D05B41-7E6E-4418-9D90-C3039FC30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5913</Words>
  <Characters>33707</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WA State Health Care Authority</Company>
  <LinksUpToDate>false</LinksUpToDate>
  <CharactersWithSpaces>39541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Howerton, Andria (HCA)</dc:creator>
  <cp:lastModifiedBy>Jones, Holly J (HCA)</cp:lastModifiedBy>
  <cp:revision>18</cp:revision>
  <dcterms:created xsi:type="dcterms:W3CDTF">2018-10-29T20:53:00Z</dcterms:created>
  <dcterms:modified xsi:type="dcterms:W3CDTF">2018-10-29T21:40:00Z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EWUPACEUPKES-46-238</vt:lpwstr>
  </property>
  <property fmtid="{D5CDD505-2E9C-101B-9397-08002B2CF9AE}" pid="3" name="_dlc_DocIdItemGuid">
    <vt:lpwstr>c08d2864-f68a-4783-a0c4-942990b591ad</vt:lpwstr>
  </property>
  <property fmtid="{D5CDD505-2E9C-101B-9397-08002B2CF9AE}" pid="4" name="_dlc_DocIdUrl">
    <vt:lpwstr>http://des.wa.gov/_layouts/DocIdRedir.aspx?ID=EWUPACEUPKES-46-238, EWUPACEUPKES-46-238</vt:lpwstr>
  </property>
  <property fmtid="{D5CDD505-2E9C-101B-9397-08002B2CF9AE}" pid="5" name="display_urn:schemas-microsoft-com:office:office#Editor">
    <vt:lpwstr>System Account</vt:lpwstr>
  </property>
  <property fmtid="{D5CDD505-2E9C-101B-9397-08002B2CF9AE}" pid="6" name="xd_Signature">
    <vt:lpwstr/>
  </property>
  <property fmtid="{D5CDD505-2E9C-101B-9397-08002B2CF9AE}" pid="7" name="Order">
    <vt:lpwstr>23800.0000000000</vt:lpwstr>
  </property>
  <property fmtid="{D5CDD505-2E9C-101B-9397-08002B2CF9AE}" pid="8" name="TemplateUrl">
    <vt:lpwstr/>
  </property>
  <property fmtid="{D5CDD505-2E9C-101B-9397-08002B2CF9AE}" pid="9" name="xd_ProgID">
    <vt:lpwstr/>
  </property>
  <property fmtid="{D5CDD505-2E9C-101B-9397-08002B2CF9AE}" pid="10" name="PublishingStartDate">
    <vt:lpwstr/>
  </property>
  <property fmtid="{D5CDD505-2E9C-101B-9397-08002B2CF9AE}" pid="11" name="PublishingExpirationDate">
    <vt:lpwstr/>
  </property>
  <property fmtid="{D5CDD505-2E9C-101B-9397-08002B2CF9AE}" pid="12" name="_dlc_DocIdPersistId">
    <vt:lpwstr/>
  </property>
  <property fmtid="{D5CDD505-2E9C-101B-9397-08002B2CF9AE}" pid="13" name="display_urn:schemas-microsoft-com:office:office#Author">
    <vt:lpwstr>System Account</vt:lpwstr>
  </property>
</Properties>
</file>