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2A81" w:rsidRPr="00735BC4" w:rsidRDefault="00C12A81" w:rsidP="00C12A81">
      <w:pPr>
        <w:pStyle w:val="ExhibitTitle"/>
        <w:spacing w:after="240" w:line="259" w:lineRule="auto"/>
      </w:pPr>
      <w:r>
        <w:t>Exhibit</w:t>
      </w:r>
      <w:r w:rsidRPr="00735BC4">
        <w:t xml:space="preserve"> </w:t>
      </w:r>
      <w:r>
        <w:t>B</w:t>
      </w:r>
    </w:p>
    <w:p w:rsidR="00C12A81" w:rsidRPr="00735BC4" w:rsidRDefault="00C12A81" w:rsidP="00C12A81">
      <w:pPr>
        <w:pStyle w:val="ExhibitTitle"/>
        <w:spacing w:after="240" w:line="259" w:lineRule="auto"/>
      </w:pPr>
      <w:r w:rsidRPr="00735BC4">
        <w:t>Certification of Minimum Qualifications</w:t>
      </w:r>
    </w:p>
    <w:p w:rsidR="00C12A81" w:rsidRPr="00735BC4" w:rsidRDefault="00C12A81" w:rsidP="00C12A81">
      <w:pPr>
        <w:ind w:left="720"/>
      </w:pPr>
      <w:r w:rsidRPr="00735BC4">
        <w:t xml:space="preserve">Bidder must respond to all questions in the space provided below. If you need additional space to provide answers, you may use a separate page; please identify the question number and corresponding question that you are responding to and attach that document to this </w:t>
      </w:r>
      <w:r>
        <w:t>Exhibit</w:t>
      </w:r>
      <w:r w:rsidRPr="00735BC4">
        <w:t xml:space="preserve"> </w:t>
      </w:r>
      <w:r>
        <w:t>B</w:t>
      </w:r>
      <w:r w:rsidRPr="00735BC4">
        <w:t>.</w:t>
      </w:r>
    </w:p>
    <w:p w:rsidR="00C12A81" w:rsidRPr="00735BC4" w:rsidRDefault="00C12A81" w:rsidP="00C12A81">
      <w:pPr>
        <w:ind w:left="720"/>
      </w:pPr>
      <w:r w:rsidRPr="00735BC4">
        <w:t>The following are the Minimum Qualifications, Section 1.4 of RFP 2516, for Bidders to qualify for this procurement:</w:t>
      </w:r>
    </w:p>
    <w:p w:rsidR="00C12A81" w:rsidRPr="00735BC4" w:rsidRDefault="00C12A81" w:rsidP="00C12A81">
      <w:pPr>
        <w:pStyle w:val="ListParagraph"/>
        <w:numPr>
          <w:ilvl w:val="0"/>
          <w:numId w:val="2"/>
        </w:numPr>
        <w:spacing w:after="160"/>
        <w:ind w:left="1260" w:hanging="540"/>
      </w:pPr>
      <w:r w:rsidRPr="00735BC4">
        <w:t>Licensed to do business in the State of Washington or provide a commitment that it will become licensed in Washington within 30 calendar days of being selected as the Apparently Successful Bidder (ASB)</w:t>
      </w:r>
      <w:r>
        <w:t>.</w:t>
      </w:r>
    </w:p>
    <w:p w:rsidR="00C12A81" w:rsidRPr="00735BC4" w:rsidRDefault="00C12A81" w:rsidP="00C12A81">
      <w:pPr>
        <w:ind w:left="1620" w:hanging="360"/>
        <w:rPr>
          <w:rFonts w:eastAsia="MS Gothic"/>
        </w:rPr>
      </w:pPr>
      <w:sdt>
        <w:sdtPr>
          <w:rPr>
            <w:rFonts w:eastAsia="MS Gothic"/>
          </w:rPr>
          <w:id w:val="-1310940358"/>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NOT </w:t>
      </w:r>
      <w:r>
        <w:rPr>
          <w:rFonts w:eastAsia="MS Gothic"/>
        </w:rPr>
        <w:t>l</w:t>
      </w:r>
      <w:r w:rsidRPr="00735BC4">
        <w:rPr>
          <w:rFonts w:eastAsia="MS Gothic"/>
        </w:rPr>
        <w:t>icensed in Washington / Will NOT be licensed in Washington</w:t>
      </w:r>
      <w:r>
        <w:rPr>
          <w:rFonts w:eastAsia="MS Gothic"/>
        </w:rPr>
        <w:t>.</w:t>
      </w:r>
    </w:p>
    <w:p w:rsidR="00C12A81" w:rsidRPr="00735BC4" w:rsidRDefault="00C12A81" w:rsidP="00C12A81">
      <w:pPr>
        <w:ind w:left="1620" w:hanging="360"/>
        <w:rPr>
          <w:rFonts w:eastAsia="MS Gothic"/>
        </w:rPr>
      </w:pPr>
      <w:sdt>
        <w:sdtPr>
          <w:rPr>
            <w:rFonts w:eastAsia="MS Gothic"/>
          </w:rPr>
          <w:id w:val="-1151590558"/>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w:t>
      </w:r>
      <w:proofErr w:type="gramStart"/>
      <w:r w:rsidRPr="00735BC4">
        <w:rPr>
          <w:rFonts w:eastAsia="MS Gothic"/>
        </w:rPr>
        <w:t xml:space="preserve">Currently </w:t>
      </w:r>
      <w:r>
        <w:rPr>
          <w:rFonts w:eastAsia="MS Gothic"/>
        </w:rPr>
        <w:t>l</w:t>
      </w:r>
      <w:r w:rsidRPr="00735BC4">
        <w:rPr>
          <w:rFonts w:eastAsia="MS Gothic"/>
        </w:rPr>
        <w:t>icensed</w:t>
      </w:r>
      <w:r>
        <w:rPr>
          <w:rFonts w:eastAsia="MS Gothic"/>
        </w:rPr>
        <w:t>.</w:t>
      </w:r>
      <w:proofErr w:type="gramEnd"/>
    </w:p>
    <w:p w:rsidR="00C12A81" w:rsidRPr="00735BC4" w:rsidRDefault="00C12A81" w:rsidP="00C12A81">
      <w:pPr>
        <w:ind w:left="1620" w:hanging="360"/>
        <w:rPr>
          <w:rFonts w:eastAsia="MS Gothic"/>
        </w:rPr>
      </w:pPr>
      <w:sdt>
        <w:sdtPr>
          <w:rPr>
            <w:rFonts w:eastAsia="MS Gothic"/>
          </w:rPr>
          <w:id w:val="1188867421"/>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Commit to becoming licensed with</w:t>
      </w:r>
      <w:r>
        <w:rPr>
          <w:rFonts w:eastAsia="MS Gothic"/>
        </w:rPr>
        <w:t>in</w:t>
      </w:r>
      <w:r w:rsidRPr="00735BC4">
        <w:rPr>
          <w:rFonts w:eastAsia="MS Gothic"/>
        </w:rPr>
        <w:t xml:space="preserve"> 30 calendar days of being selected as ASB</w:t>
      </w:r>
      <w:r>
        <w:rPr>
          <w:rFonts w:eastAsia="MS Gothic"/>
        </w:rPr>
        <w:t>.</w:t>
      </w:r>
    </w:p>
    <w:p w:rsidR="00C12A81" w:rsidRPr="00735BC4" w:rsidRDefault="00C12A81" w:rsidP="00C12A81">
      <w:pPr>
        <w:ind w:left="1620" w:hanging="360"/>
        <w:rPr>
          <w:rFonts w:eastAsia="MS Gothic"/>
        </w:rPr>
      </w:pPr>
    </w:p>
    <w:p w:rsidR="00C12A81" w:rsidRDefault="00C12A81" w:rsidP="00C12A81">
      <w:pPr>
        <w:pStyle w:val="ListParagraph"/>
        <w:numPr>
          <w:ilvl w:val="0"/>
          <w:numId w:val="2"/>
        </w:numPr>
        <w:spacing w:after="160"/>
        <w:ind w:left="1260" w:hanging="540"/>
      </w:pPr>
      <w:r>
        <w:t>Registered with Office of Insurance Commissioner (OIC) in the State of Washington as an insurance carrier. Please note that Bidder must be registered at time of Proposal submission/due date (See section 2.2, Estimated Schedule of Procurement).</w:t>
      </w:r>
    </w:p>
    <w:p w:rsidR="00C12A81" w:rsidRPr="00735BC4" w:rsidRDefault="00C12A81" w:rsidP="00C12A81">
      <w:pPr>
        <w:ind w:left="1620" w:hanging="360"/>
        <w:rPr>
          <w:rFonts w:eastAsia="MS Gothic"/>
        </w:rPr>
      </w:pPr>
      <w:sdt>
        <w:sdtPr>
          <w:rPr>
            <w:rFonts w:eastAsia="MS Gothic"/>
          </w:rPr>
          <w:id w:val="-635876125"/>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NOT </w:t>
      </w:r>
      <w:r>
        <w:rPr>
          <w:rFonts w:eastAsia="MS Gothic"/>
        </w:rPr>
        <w:t>registered</w:t>
      </w:r>
      <w:r w:rsidRPr="00735BC4">
        <w:rPr>
          <w:rFonts w:eastAsia="MS Gothic"/>
        </w:rPr>
        <w:t xml:space="preserve"> </w:t>
      </w:r>
      <w:r>
        <w:rPr>
          <w:rFonts w:eastAsia="MS Gothic"/>
        </w:rPr>
        <w:t xml:space="preserve">with Washington OIC </w:t>
      </w:r>
      <w:r w:rsidRPr="00735BC4">
        <w:rPr>
          <w:rFonts w:eastAsia="MS Gothic"/>
        </w:rPr>
        <w:t xml:space="preserve">/ Will NOT be </w:t>
      </w:r>
      <w:r>
        <w:rPr>
          <w:rFonts w:eastAsia="MS Gothic"/>
        </w:rPr>
        <w:t>registered with Washington OIC.</w:t>
      </w:r>
    </w:p>
    <w:p w:rsidR="00C12A81" w:rsidRPr="00735BC4" w:rsidRDefault="00C12A81" w:rsidP="00C12A81">
      <w:pPr>
        <w:ind w:left="1620" w:hanging="360"/>
        <w:rPr>
          <w:rFonts w:eastAsia="MS Gothic"/>
        </w:rPr>
      </w:pPr>
      <w:sdt>
        <w:sdtPr>
          <w:rPr>
            <w:rFonts w:eastAsia="MS Gothic"/>
          </w:rPr>
          <w:id w:val="-368381201"/>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w:t>
      </w:r>
      <w:proofErr w:type="gramStart"/>
      <w:r w:rsidRPr="00735BC4">
        <w:rPr>
          <w:rFonts w:eastAsia="MS Gothic"/>
        </w:rPr>
        <w:t xml:space="preserve">Currently </w:t>
      </w:r>
      <w:r>
        <w:rPr>
          <w:rFonts w:eastAsia="MS Gothic"/>
        </w:rPr>
        <w:t>registered with Washington OIC as an insurance carrier.</w:t>
      </w:r>
      <w:proofErr w:type="gramEnd"/>
      <w:r>
        <w:rPr>
          <w:rFonts w:eastAsia="MS Gothic"/>
        </w:rPr>
        <w:t xml:space="preserve"> Please include proof of registration.</w:t>
      </w:r>
    </w:p>
    <w:p w:rsidR="00C12A81" w:rsidRPr="001F3C0D" w:rsidRDefault="00C12A81" w:rsidP="00C12A81">
      <w:pPr>
        <w:ind w:left="1620" w:hanging="360"/>
        <w:rPr>
          <w:rFonts w:eastAsia="MS Gothic"/>
        </w:rPr>
      </w:pPr>
    </w:p>
    <w:p w:rsidR="00C12A81" w:rsidRDefault="00C12A81" w:rsidP="00C12A81">
      <w:pPr>
        <w:pStyle w:val="ListParagraph"/>
        <w:numPr>
          <w:ilvl w:val="0"/>
          <w:numId w:val="2"/>
        </w:numPr>
        <w:spacing w:after="160"/>
        <w:ind w:left="1260" w:hanging="540"/>
      </w:pPr>
      <w:r>
        <w:t>Have an office in the State of Washington staffed to manage the day-to-day operations to be responsive to (including but not limited to): providers; Clients; HCA; and other stakeholders.</w:t>
      </w:r>
    </w:p>
    <w:p w:rsidR="00C12A81" w:rsidRPr="00735BC4" w:rsidRDefault="00C12A81" w:rsidP="00C12A81">
      <w:pPr>
        <w:ind w:left="1620" w:hanging="360"/>
        <w:rPr>
          <w:rFonts w:eastAsia="MS Gothic"/>
        </w:rPr>
      </w:pPr>
      <w:sdt>
        <w:sdtPr>
          <w:rPr>
            <w:rFonts w:eastAsia="MS Gothic"/>
          </w:rPr>
          <w:id w:val="-1393262979"/>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w:t>
      </w:r>
      <w:proofErr w:type="gramStart"/>
      <w:r>
        <w:rPr>
          <w:rFonts w:eastAsia="MS Gothic"/>
        </w:rPr>
        <w:t>Does/Will NOT have an office in the State of Washington.</w:t>
      </w:r>
      <w:proofErr w:type="gramEnd"/>
    </w:p>
    <w:p w:rsidR="00C12A81" w:rsidRDefault="00C12A81" w:rsidP="00C12A81">
      <w:pPr>
        <w:ind w:left="1620" w:hanging="360"/>
        <w:rPr>
          <w:rFonts w:eastAsia="MS Gothic"/>
        </w:rPr>
      </w:pPr>
      <w:sdt>
        <w:sdtPr>
          <w:rPr>
            <w:rFonts w:eastAsia="MS Gothic"/>
          </w:rPr>
          <w:id w:val="-442534291"/>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Currently </w:t>
      </w:r>
      <w:r>
        <w:rPr>
          <w:rFonts w:eastAsia="MS Gothic"/>
        </w:rPr>
        <w:t>has office in the State of Washington to manage day-to-day operations. Please list address of in-state office below:</w:t>
      </w:r>
    </w:p>
    <w:p w:rsidR="00C12A81" w:rsidRPr="002915D3" w:rsidRDefault="00C12A81" w:rsidP="00C12A81">
      <w:pPr>
        <w:ind w:left="1620" w:hanging="360"/>
        <w:rPr>
          <w:rFonts w:eastAsia="MS Gothic"/>
          <w:u w:val="single"/>
        </w:rPr>
      </w:pPr>
      <w:r w:rsidRPr="0077785A">
        <w:rPr>
          <w:rFonts w:eastAsia="MS Gothic"/>
        </w:rPr>
        <w:tab/>
        <w:t>Address:</w:t>
      </w:r>
      <w:r>
        <w:rPr>
          <w:rFonts w:eastAsia="MS Gothic"/>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p>
    <w:p w:rsidR="00C12A81" w:rsidRPr="002915D3" w:rsidRDefault="00C12A81" w:rsidP="00C12A81">
      <w:pPr>
        <w:ind w:left="1620" w:hanging="360"/>
        <w:rPr>
          <w:rFonts w:eastAsia="MS Gothic"/>
          <w:u w:val="single"/>
        </w:rPr>
      </w:pPr>
      <w:r w:rsidRPr="0077785A">
        <w:rPr>
          <w:rFonts w:eastAsia="MS Gothic"/>
        </w:rPr>
        <w:tab/>
        <w:t>Address:</w:t>
      </w:r>
      <w:r>
        <w:rPr>
          <w:rFonts w:eastAsia="MS Gothic"/>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p>
    <w:p w:rsidR="00C12A81" w:rsidRPr="002915D3" w:rsidRDefault="00C12A81" w:rsidP="00C12A81">
      <w:pPr>
        <w:ind w:left="1620" w:hanging="360"/>
        <w:rPr>
          <w:rFonts w:eastAsia="MS Gothic"/>
          <w:u w:val="single"/>
        </w:rPr>
      </w:pPr>
      <w:r w:rsidRPr="0077785A">
        <w:rPr>
          <w:rFonts w:eastAsia="MS Gothic"/>
        </w:rPr>
        <w:tab/>
        <w:t xml:space="preserve">City, State, Zip: </w:t>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p>
    <w:p w:rsidR="00C12A81" w:rsidRPr="002915D3" w:rsidRDefault="00C12A81" w:rsidP="00C12A81">
      <w:pPr>
        <w:ind w:left="1620"/>
        <w:rPr>
          <w:rFonts w:eastAsia="MS Gothic"/>
          <w:u w:val="single"/>
        </w:rPr>
      </w:pPr>
      <w:r w:rsidRPr="0077785A">
        <w:rPr>
          <w:rFonts w:eastAsia="MS Gothic"/>
        </w:rPr>
        <w:t xml:space="preserve">Phone: </w:t>
      </w:r>
      <w:r>
        <w:rPr>
          <w:rFonts w:eastAsia="MS Gothic"/>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r w:rsidRPr="002915D3">
        <w:rPr>
          <w:rFonts w:eastAsia="MS Gothic"/>
          <w:u w:val="single"/>
        </w:rPr>
        <w:tab/>
      </w:r>
    </w:p>
    <w:p w:rsidR="00C12A81" w:rsidRPr="00735BC4" w:rsidRDefault="00C12A81" w:rsidP="00C12A81">
      <w:pPr>
        <w:ind w:left="1620" w:hanging="360"/>
        <w:rPr>
          <w:rFonts w:eastAsia="MS Gothic"/>
        </w:rPr>
      </w:pPr>
      <w:sdt>
        <w:sdtPr>
          <w:rPr>
            <w:rFonts w:eastAsia="MS Gothic"/>
          </w:rPr>
          <w:id w:val="-2105102277"/>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Commit to </w:t>
      </w:r>
      <w:r>
        <w:rPr>
          <w:rFonts w:eastAsia="MS Gothic"/>
        </w:rPr>
        <w:t>having and staffing a functional office in the State of Washington</w:t>
      </w:r>
      <w:r w:rsidRPr="00735BC4">
        <w:rPr>
          <w:rFonts w:eastAsia="MS Gothic"/>
        </w:rPr>
        <w:t xml:space="preserve"> </w:t>
      </w:r>
      <w:r>
        <w:rPr>
          <w:rFonts w:eastAsia="MS Gothic"/>
        </w:rPr>
        <w:t>by Readiness Review.</w:t>
      </w:r>
    </w:p>
    <w:p w:rsidR="00C12A81" w:rsidRPr="001F3C0D" w:rsidRDefault="00C12A81" w:rsidP="00C12A81">
      <w:pPr>
        <w:ind w:left="1620" w:hanging="360"/>
        <w:rPr>
          <w:rFonts w:eastAsia="MS Gothic"/>
        </w:rPr>
      </w:pPr>
    </w:p>
    <w:p w:rsidR="00C12A81" w:rsidRPr="00735BC4" w:rsidRDefault="00C12A81" w:rsidP="00C12A81">
      <w:pPr>
        <w:pStyle w:val="ListParagraph"/>
        <w:numPr>
          <w:ilvl w:val="0"/>
          <w:numId w:val="2"/>
        </w:numPr>
        <w:spacing w:after="160"/>
        <w:ind w:left="1260" w:hanging="540"/>
      </w:pPr>
      <w:r w:rsidRPr="00735BC4">
        <w:t>Submit a Letter of Intent to Propose, as defined in Section 2.4 of RFP 2516.</w:t>
      </w:r>
    </w:p>
    <w:p w:rsidR="00C12A81" w:rsidRPr="00735BC4" w:rsidRDefault="00C12A81" w:rsidP="00C12A81">
      <w:pPr>
        <w:ind w:left="1620" w:hanging="360"/>
        <w:rPr>
          <w:rFonts w:eastAsia="MS Gothic"/>
        </w:rPr>
      </w:pPr>
      <w:sdt>
        <w:sdtPr>
          <w:rPr>
            <w:rFonts w:eastAsia="MS Gothic"/>
          </w:rPr>
          <w:id w:val="1501702800"/>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w:t>
      </w:r>
      <w:proofErr w:type="gramStart"/>
      <w:r w:rsidRPr="00735BC4">
        <w:rPr>
          <w:rFonts w:eastAsia="MS Gothic"/>
        </w:rPr>
        <w:t>Did NOT submit Letter of Intent to Propose</w:t>
      </w:r>
      <w:r>
        <w:rPr>
          <w:rFonts w:eastAsia="MS Gothic"/>
        </w:rPr>
        <w:t>.</w:t>
      </w:r>
      <w:proofErr w:type="gramEnd"/>
    </w:p>
    <w:p w:rsidR="00C12A81" w:rsidRPr="00735BC4" w:rsidRDefault="00C12A81" w:rsidP="00C12A81">
      <w:pPr>
        <w:ind w:left="1620" w:hanging="360"/>
        <w:rPr>
          <w:rFonts w:eastAsia="MS Gothic"/>
        </w:rPr>
      </w:pPr>
      <w:sdt>
        <w:sdtPr>
          <w:rPr>
            <w:rFonts w:eastAsia="MS Gothic"/>
          </w:rPr>
          <w:id w:val="502246534"/>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w:t>
      </w:r>
      <w:proofErr w:type="gramStart"/>
      <w:r w:rsidRPr="00735BC4">
        <w:rPr>
          <w:rFonts w:eastAsia="MS Gothic"/>
        </w:rPr>
        <w:t>Submitted Letter of Intent to Propose</w:t>
      </w:r>
      <w:r>
        <w:rPr>
          <w:rFonts w:eastAsia="MS Gothic"/>
        </w:rPr>
        <w:t>.</w:t>
      </w:r>
      <w:proofErr w:type="gramEnd"/>
    </w:p>
    <w:p w:rsidR="00C12A81" w:rsidRPr="00735BC4" w:rsidRDefault="00C12A81" w:rsidP="00C12A81">
      <w:pPr>
        <w:ind w:left="1620" w:hanging="360"/>
        <w:rPr>
          <w:rFonts w:eastAsia="MS Gothic"/>
        </w:rPr>
      </w:pPr>
    </w:p>
    <w:p w:rsidR="00C12A81" w:rsidRPr="00735BC4" w:rsidRDefault="00C12A81" w:rsidP="00C12A81">
      <w:pPr>
        <w:pStyle w:val="ListParagraph"/>
        <w:numPr>
          <w:ilvl w:val="0"/>
          <w:numId w:val="2"/>
        </w:numPr>
        <w:spacing w:after="160"/>
        <w:ind w:left="1260" w:hanging="540"/>
      </w:pPr>
      <w:r>
        <w:t>Offer</w:t>
      </w:r>
      <w:r w:rsidRPr="00735BC4">
        <w:t xml:space="preserve"> an adequate dental care network, as described in Section</w:t>
      </w:r>
      <w:r>
        <w:t>s</w:t>
      </w:r>
      <w:r w:rsidRPr="00735BC4">
        <w:t xml:space="preserve"> 3.3</w:t>
      </w:r>
      <w:r>
        <w:t xml:space="preserve"> and 3.4</w:t>
      </w:r>
      <w:r w:rsidRPr="00735BC4">
        <w:t xml:space="preserve"> of RFP 2516.</w:t>
      </w:r>
    </w:p>
    <w:p w:rsidR="00C12A81" w:rsidRPr="00735BC4" w:rsidRDefault="00C12A81" w:rsidP="00C12A81">
      <w:pPr>
        <w:ind w:left="1620" w:hanging="360"/>
        <w:rPr>
          <w:rFonts w:eastAsia="MS Gothic"/>
        </w:rPr>
      </w:pPr>
      <w:sdt>
        <w:sdtPr>
          <w:rPr>
            <w:rFonts w:eastAsia="MS Gothic"/>
          </w:rPr>
          <w:id w:val="1037635350"/>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w:t>
      </w:r>
      <w:proofErr w:type="gramStart"/>
      <w:r w:rsidRPr="00735BC4">
        <w:rPr>
          <w:rFonts w:eastAsia="MS Gothic"/>
        </w:rPr>
        <w:t>Does/will NOT have an adequate dental care network</w:t>
      </w:r>
      <w:r>
        <w:rPr>
          <w:rFonts w:eastAsia="MS Gothic"/>
        </w:rPr>
        <w:t>.</w:t>
      </w:r>
      <w:proofErr w:type="gramEnd"/>
    </w:p>
    <w:p w:rsidR="00C12A81" w:rsidRPr="00735BC4" w:rsidRDefault="00C12A81" w:rsidP="00C12A81">
      <w:pPr>
        <w:ind w:left="1620" w:hanging="360"/>
        <w:rPr>
          <w:rFonts w:eastAsia="MS Gothic"/>
        </w:rPr>
      </w:pPr>
      <w:sdt>
        <w:sdtPr>
          <w:rPr>
            <w:rFonts w:eastAsia="MS Gothic"/>
          </w:rPr>
          <w:id w:val="-2057702523"/>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Currently has an adequate dental care network</w:t>
      </w:r>
      <w:r>
        <w:rPr>
          <w:rFonts w:eastAsia="MS Gothic"/>
        </w:rPr>
        <w:t>.</w:t>
      </w:r>
    </w:p>
    <w:p w:rsidR="00C12A81" w:rsidRDefault="00C12A81" w:rsidP="00C12A81">
      <w:pPr>
        <w:ind w:left="1260"/>
        <w:rPr>
          <w:rFonts w:eastAsia="MS Gothic"/>
        </w:rPr>
      </w:pPr>
      <w:sdt>
        <w:sdtPr>
          <w:rPr>
            <w:rFonts w:eastAsia="MS Gothic"/>
          </w:rPr>
          <w:id w:val="-1574049120"/>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w:t>
      </w:r>
      <w:proofErr w:type="gramStart"/>
      <w:r w:rsidRPr="00735BC4">
        <w:rPr>
          <w:rFonts w:eastAsia="MS Gothic"/>
        </w:rPr>
        <w:t xml:space="preserve">Commits to having an adequate dental care network by </w:t>
      </w:r>
      <w:r>
        <w:rPr>
          <w:rFonts w:eastAsia="MS Gothic"/>
        </w:rPr>
        <w:t>Readiness Review</w:t>
      </w:r>
      <w:r w:rsidRPr="00735BC4">
        <w:rPr>
          <w:rFonts w:eastAsia="MS Gothic"/>
        </w:rPr>
        <w:t>.</w:t>
      </w:r>
      <w:proofErr w:type="gramEnd"/>
      <w:r w:rsidRPr="00735BC4">
        <w:rPr>
          <w:rFonts w:eastAsia="MS Gothic"/>
        </w:rPr>
        <w:t xml:space="preserve"> </w:t>
      </w:r>
    </w:p>
    <w:p w:rsidR="00C12A81" w:rsidRPr="00735BC4" w:rsidRDefault="00C12A81" w:rsidP="00C12A81">
      <w:pPr>
        <w:ind w:left="1260"/>
      </w:pPr>
    </w:p>
    <w:p w:rsidR="00C12A81" w:rsidRPr="00735BC4" w:rsidRDefault="00C12A81" w:rsidP="00C12A81">
      <w:pPr>
        <w:pStyle w:val="ListParagraph"/>
        <w:numPr>
          <w:ilvl w:val="0"/>
          <w:numId w:val="2"/>
        </w:numPr>
        <w:spacing w:after="160"/>
        <w:ind w:left="1260" w:hanging="540"/>
      </w:pPr>
      <w:r w:rsidRPr="00735BC4">
        <w:t>Have actuarially sound rates</w:t>
      </w:r>
      <w:r>
        <w:t xml:space="preserve"> able to be verified by HCA and/or HCA’s contracted actuary</w:t>
      </w:r>
      <w:r w:rsidRPr="00735BC4">
        <w:t>.</w:t>
      </w:r>
    </w:p>
    <w:p w:rsidR="00C12A81" w:rsidRPr="00735BC4" w:rsidRDefault="00C12A81" w:rsidP="00C12A81">
      <w:pPr>
        <w:ind w:left="1620" w:hanging="360"/>
        <w:rPr>
          <w:rFonts w:eastAsia="MS Gothic"/>
        </w:rPr>
      </w:pPr>
      <w:sdt>
        <w:sdtPr>
          <w:rPr>
            <w:rFonts w:eastAsia="MS Gothic"/>
          </w:rPr>
          <w:id w:val="-1886400490"/>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Rates are NOT actuarially sound.</w:t>
      </w:r>
    </w:p>
    <w:p w:rsidR="00C12A81" w:rsidRPr="00735BC4" w:rsidRDefault="00C12A81" w:rsidP="00C12A81">
      <w:pPr>
        <w:ind w:left="1620" w:hanging="360"/>
        <w:rPr>
          <w:rFonts w:eastAsia="MS Gothic"/>
        </w:rPr>
      </w:pPr>
      <w:sdt>
        <w:sdtPr>
          <w:rPr>
            <w:rFonts w:eastAsia="MS Gothic"/>
          </w:rPr>
          <w:id w:val="1458068899"/>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Rates are actuarially sound.</w:t>
      </w:r>
    </w:p>
    <w:p w:rsidR="00C12A81" w:rsidRDefault="00C12A81" w:rsidP="00C12A81"/>
    <w:p w:rsidR="00C12A81" w:rsidRPr="00735BC4" w:rsidRDefault="00C12A81" w:rsidP="00C12A81">
      <w:pPr>
        <w:pStyle w:val="ListParagraph"/>
        <w:numPr>
          <w:ilvl w:val="0"/>
          <w:numId w:val="2"/>
        </w:numPr>
        <w:spacing w:after="160"/>
        <w:ind w:left="1260" w:hanging="540"/>
      </w:pPr>
      <w:r w:rsidRPr="00735BC4">
        <w:t>The ability to send, receive, accept, and process HIPAA-compliant transaction files, to include but not limited to: 270 eligibility inquiry, 271 eligibility response, 820 payment files, 834 enrollment files, 835 payment advice files, and 837D dental healthcare claim files.</w:t>
      </w:r>
    </w:p>
    <w:p w:rsidR="00C12A81" w:rsidRPr="00735BC4" w:rsidRDefault="00C12A81" w:rsidP="00C12A81">
      <w:pPr>
        <w:ind w:left="1620" w:hanging="360"/>
        <w:rPr>
          <w:rFonts w:eastAsia="MS Gothic"/>
        </w:rPr>
      </w:pPr>
      <w:sdt>
        <w:sdtPr>
          <w:rPr>
            <w:rFonts w:eastAsia="MS Gothic"/>
          </w:rPr>
          <w:id w:val="649561839"/>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Does/</w:t>
      </w:r>
      <w:r>
        <w:rPr>
          <w:rFonts w:eastAsia="MS Gothic"/>
        </w:rPr>
        <w:t>W</w:t>
      </w:r>
      <w:r w:rsidRPr="00735BC4">
        <w:rPr>
          <w:rFonts w:eastAsia="MS Gothic"/>
        </w:rPr>
        <w:t>ill NOT have the ability to send, receive, accept, and process HIPAA-compliant transaction files.</w:t>
      </w:r>
    </w:p>
    <w:p w:rsidR="00C12A81" w:rsidRPr="00735BC4" w:rsidRDefault="00C12A81" w:rsidP="00C12A81">
      <w:pPr>
        <w:ind w:left="1620" w:hanging="360"/>
        <w:rPr>
          <w:rFonts w:eastAsia="MS Gothic"/>
        </w:rPr>
      </w:pPr>
      <w:sdt>
        <w:sdtPr>
          <w:rPr>
            <w:rFonts w:eastAsia="MS Gothic"/>
          </w:rPr>
          <w:id w:val="-739250542"/>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Currently has ability to send, receive, accept, and process HIPAA-compliant transaction files. </w:t>
      </w:r>
    </w:p>
    <w:p w:rsidR="00C12A81" w:rsidRPr="00735BC4" w:rsidRDefault="00C12A81" w:rsidP="00C12A81">
      <w:pPr>
        <w:ind w:left="1620" w:hanging="360"/>
        <w:rPr>
          <w:rFonts w:eastAsia="MS Gothic"/>
        </w:rPr>
      </w:pPr>
      <w:sdt>
        <w:sdtPr>
          <w:rPr>
            <w:rFonts w:eastAsia="MS Gothic"/>
          </w:rPr>
          <w:id w:val="1227037246"/>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Commits to having ability to send, receive, accept, and process HIPAA-compliant transaction files by </w:t>
      </w:r>
      <w:r>
        <w:rPr>
          <w:rFonts w:eastAsia="MS Gothic"/>
        </w:rPr>
        <w:t>Readiness Review</w:t>
      </w:r>
      <w:r w:rsidRPr="00735BC4">
        <w:rPr>
          <w:rFonts w:eastAsia="MS Gothic"/>
        </w:rPr>
        <w:t>. Explain Bidder’s plan for this below:</w:t>
      </w:r>
    </w:p>
    <w:p w:rsidR="00C12A81" w:rsidRDefault="00C12A81" w:rsidP="00C12A81">
      <w:pPr>
        <w:ind w:left="1260"/>
        <w:rPr>
          <w:rFonts w:eastAsia="MS Gothic"/>
        </w:rPr>
      </w:pPr>
      <w:r>
        <w:rPr>
          <w:rFonts w:eastAsia="MS Gothic"/>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54.5pt;height:105pt" o:ole="">
            <v:imagedata r:id="rId7" o:title=""/>
          </v:shape>
          <w:control r:id="rId8" w:name="TextBox1" w:shapeid="_x0000_i1033"/>
        </w:object>
      </w:r>
    </w:p>
    <w:p w:rsidR="00C12A81" w:rsidRPr="00735BC4" w:rsidRDefault="00C12A81" w:rsidP="00C12A81">
      <w:pPr>
        <w:ind w:left="1260"/>
        <w:rPr>
          <w:rFonts w:eastAsia="MS Gothic"/>
        </w:rPr>
      </w:pPr>
    </w:p>
    <w:p w:rsidR="00C12A81" w:rsidRPr="00735BC4" w:rsidRDefault="00C12A81" w:rsidP="00C12A81">
      <w:pPr>
        <w:pStyle w:val="ListParagraph"/>
        <w:numPr>
          <w:ilvl w:val="0"/>
          <w:numId w:val="2"/>
        </w:numPr>
        <w:spacing w:after="160"/>
        <w:ind w:left="1260" w:hanging="540"/>
      </w:pPr>
      <w:r w:rsidRPr="00735BC4">
        <w:lastRenderedPageBreak/>
        <w:t xml:space="preserve">Comply with all Encounter Data requirements, including: (1) ability to provide encounter data for all services delivered under the contract including diagnoses codes and risk codes; (2) encounter data must follow the standard electronic encounter data reporting process developed by HCA; (3) Bidder must use the Encounter Data Reporting Guide in conjunction with the 837 Healthcare Claim Guide Version 5010 for Dental when submitting encounters; and (4) Bidder must remain current on Encounter Data Reporting Guide’s periodic updates and modification related to dental encounters. </w:t>
      </w:r>
      <w:r>
        <w:t xml:space="preserve">Note: </w:t>
      </w:r>
      <w:r w:rsidRPr="00735BC4">
        <w:t>Encounter Guide will be updated to include dental encounters.</w:t>
      </w:r>
    </w:p>
    <w:p w:rsidR="00C12A81" w:rsidRPr="00735BC4" w:rsidRDefault="00C12A81" w:rsidP="00C12A81">
      <w:pPr>
        <w:ind w:left="1620" w:hanging="360"/>
        <w:rPr>
          <w:rFonts w:eastAsia="MS Gothic"/>
        </w:rPr>
      </w:pPr>
      <w:sdt>
        <w:sdtPr>
          <w:rPr>
            <w:rFonts w:eastAsia="MS Gothic"/>
          </w:rPr>
          <w:id w:val="-886795929"/>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w:t>
      </w:r>
      <w:proofErr w:type="gramStart"/>
      <w:r w:rsidRPr="00735BC4">
        <w:rPr>
          <w:rFonts w:eastAsia="MS Gothic"/>
        </w:rPr>
        <w:t>Can NOT comply with Encounter Data requirements.</w:t>
      </w:r>
      <w:proofErr w:type="gramEnd"/>
    </w:p>
    <w:p w:rsidR="00C12A81" w:rsidRPr="00735BC4" w:rsidRDefault="00C12A81" w:rsidP="00C12A81">
      <w:pPr>
        <w:ind w:left="1620" w:hanging="360"/>
        <w:rPr>
          <w:rFonts w:eastAsia="MS Gothic"/>
        </w:rPr>
      </w:pPr>
      <w:sdt>
        <w:sdtPr>
          <w:rPr>
            <w:rFonts w:eastAsia="MS Gothic"/>
          </w:rPr>
          <w:id w:val="-1949383685"/>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w:t>
      </w:r>
      <w:proofErr w:type="gramStart"/>
      <w:r w:rsidRPr="00735BC4">
        <w:rPr>
          <w:rFonts w:eastAsia="MS Gothic"/>
        </w:rPr>
        <w:t>Currently able to comply with Encounter Data requirements.</w:t>
      </w:r>
      <w:proofErr w:type="gramEnd"/>
    </w:p>
    <w:p w:rsidR="00C12A81" w:rsidRPr="00735BC4" w:rsidRDefault="00C12A81" w:rsidP="00C12A81">
      <w:pPr>
        <w:ind w:left="1620" w:hanging="360"/>
        <w:rPr>
          <w:rFonts w:eastAsia="MS Gothic"/>
        </w:rPr>
      </w:pPr>
      <w:sdt>
        <w:sdtPr>
          <w:rPr>
            <w:rFonts w:eastAsia="MS Gothic"/>
          </w:rPr>
          <w:id w:val="1659496729"/>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w:t>
      </w:r>
      <w:proofErr w:type="gramStart"/>
      <w:r w:rsidRPr="00735BC4">
        <w:rPr>
          <w:rFonts w:eastAsia="MS Gothic"/>
        </w:rPr>
        <w:t xml:space="preserve">Commits to complying with Encounter Data requirements by </w:t>
      </w:r>
      <w:r>
        <w:rPr>
          <w:rFonts w:eastAsia="MS Gothic"/>
        </w:rPr>
        <w:t>Readiness Review</w:t>
      </w:r>
      <w:r w:rsidRPr="00735BC4">
        <w:rPr>
          <w:rFonts w:eastAsia="MS Gothic"/>
        </w:rPr>
        <w:t>.</w:t>
      </w:r>
      <w:proofErr w:type="gramEnd"/>
      <w:r w:rsidRPr="00735BC4">
        <w:rPr>
          <w:rFonts w:eastAsia="MS Gothic"/>
        </w:rPr>
        <w:t xml:space="preserve"> Explain Bidder’s plan for this below:</w:t>
      </w:r>
    </w:p>
    <w:p w:rsidR="00C12A81" w:rsidRDefault="00C12A81" w:rsidP="00C12A81">
      <w:pPr>
        <w:ind w:left="1620" w:hanging="360"/>
        <w:rPr>
          <w:rFonts w:eastAsia="MS Gothic"/>
        </w:rPr>
      </w:pPr>
      <w:r>
        <w:rPr>
          <w:rFonts w:eastAsia="MS Gothic"/>
        </w:rPr>
        <w:object w:dxaOrig="225" w:dyaOrig="225">
          <v:shape id="_x0000_i1032" type="#_x0000_t75" style="width:454.5pt;height:105pt" o:ole="">
            <v:imagedata r:id="rId7" o:title=""/>
          </v:shape>
          <w:control r:id="rId9" w:name="TextBox11" w:shapeid="_x0000_i1032"/>
        </w:object>
      </w:r>
    </w:p>
    <w:p w:rsidR="00C12A81" w:rsidRPr="00735BC4" w:rsidRDefault="00C12A81" w:rsidP="00C12A81">
      <w:pPr>
        <w:ind w:left="1620" w:hanging="360"/>
        <w:rPr>
          <w:rFonts w:eastAsia="MS Gothic"/>
        </w:rPr>
      </w:pPr>
    </w:p>
    <w:p w:rsidR="00C12A81" w:rsidRPr="00735BC4" w:rsidRDefault="00C12A81" w:rsidP="00C12A81">
      <w:pPr>
        <w:pStyle w:val="ListParagraph"/>
        <w:numPr>
          <w:ilvl w:val="0"/>
          <w:numId w:val="2"/>
        </w:numPr>
        <w:spacing w:after="160"/>
        <w:ind w:left="1260" w:hanging="540"/>
      </w:pPr>
      <w:r w:rsidRPr="00735BC4">
        <w:t>Comply with all federal requirements applicable to American Indian/Alaska Native Medicaid Enrollees and Indian Health Care Providers (IHCPs) and their referrals and claims, including those set forth in the “Model Medicaid Children’s Health Insurance Program (CHIP) Managed Care Addendum for Indian Health Care Providers” most recently issued by the Centers for Medicare and Medicaid Services (CMS) (</w:t>
      </w:r>
      <w:hyperlink r:id="rId10" w:history="1">
        <w:r w:rsidRPr="00735BC4">
          <w:rPr>
            <w:rStyle w:val="Hyperlink"/>
          </w:rPr>
          <w:t>https://www.medicaid.gov/medicaid/indian-health-and-medicaid/downloads/addendum-ihcps.pdf</w:t>
        </w:r>
      </w:hyperlink>
      <w:r w:rsidRPr="00735BC4">
        <w:t xml:space="preserve">). </w:t>
      </w:r>
    </w:p>
    <w:p w:rsidR="00C12A81" w:rsidRPr="00735BC4" w:rsidRDefault="00C12A81" w:rsidP="00C12A81">
      <w:pPr>
        <w:ind w:left="1620" w:hanging="360"/>
        <w:rPr>
          <w:rFonts w:eastAsia="MS Gothic"/>
        </w:rPr>
      </w:pPr>
      <w:sdt>
        <w:sdtPr>
          <w:rPr>
            <w:rFonts w:eastAsia="MS Gothic"/>
          </w:rPr>
          <w:id w:val="2108146139"/>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w:t>
      </w:r>
      <w:proofErr w:type="gramStart"/>
      <w:r w:rsidRPr="00735BC4">
        <w:rPr>
          <w:rFonts w:eastAsia="MS Gothic"/>
        </w:rPr>
        <w:t>Does/</w:t>
      </w:r>
      <w:r>
        <w:rPr>
          <w:rFonts w:eastAsia="MS Gothic"/>
        </w:rPr>
        <w:t>W</w:t>
      </w:r>
      <w:r w:rsidRPr="00735BC4">
        <w:rPr>
          <w:rFonts w:eastAsia="MS Gothic"/>
        </w:rPr>
        <w:t>ill NOT comply with all federal requirements related to AI/AN Medicaid Enrollees and IHCPs.</w:t>
      </w:r>
      <w:proofErr w:type="gramEnd"/>
    </w:p>
    <w:p w:rsidR="00C12A81" w:rsidRPr="00735BC4" w:rsidRDefault="00C12A81" w:rsidP="00C12A81">
      <w:pPr>
        <w:ind w:left="1620" w:hanging="360"/>
        <w:rPr>
          <w:rFonts w:eastAsia="MS Gothic"/>
        </w:rPr>
      </w:pPr>
      <w:sdt>
        <w:sdtPr>
          <w:rPr>
            <w:rFonts w:eastAsia="MS Gothic"/>
          </w:rPr>
          <w:id w:val="1242139094"/>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Currently complies with all federal requirements related to AI/AN Medicaid Enrollees and IHCPs.</w:t>
      </w:r>
    </w:p>
    <w:p w:rsidR="00C12A81" w:rsidRPr="00735BC4" w:rsidRDefault="00C12A81" w:rsidP="00C12A81">
      <w:pPr>
        <w:ind w:left="1620" w:hanging="360"/>
        <w:rPr>
          <w:rFonts w:eastAsia="MS Gothic"/>
        </w:rPr>
      </w:pPr>
      <w:sdt>
        <w:sdtPr>
          <w:rPr>
            <w:rFonts w:eastAsia="MS Gothic"/>
          </w:rPr>
          <w:id w:val="1583794059"/>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Commits to compliance with all federal requirements related to AI/AN Medicaid Enrollees and IHCPs by </w:t>
      </w:r>
      <w:r>
        <w:rPr>
          <w:rFonts w:eastAsia="MS Gothic"/>
        </w:rPr>
        <w:t>Readiness Review</w:t>
      </w:r>
      <w:r w:rsidRPr="00735BC4">
        <w:rPr>
          <w:rFonts w:eastAsia="MS Gothic"/>
        </w:rPr>
        <w:t>. Explain Bidder’s plan for this below:</w:t>
      </w:r>
    </w:p>
    <w:p w:rsidR="00C12A81" w:rsidRDefault="00C12A81" w:rsidP="00C12A81">
      <w:pPr>
        <w:ind w:left="1620" w:hanging="360"/>
        <w:rPr>
          <w:rFonts w:eastAsia="MS Gothic"/>
        </w:rPr>
      </w:pPr>
      <w:r>
        <w:rPr>
          <w:rFonts w:eastAsia="MS Gothic"/>
        </w:rPr>
        <w:object w:dxaOrig="225" w:dyaOrig="225">
          <v:shape id="_x0000_i1031" type="#_x0000_t75" style="width:454.5pt;height:105pt" o:ole="">
            <v:imagedata r:id="rId7" o:title=""/>
          </v:shape>
          <w:control r:id="rId11" w:name="TextBox12" w:shapeid="_x0000_i1031"/>
        </w:object>
      </w:r>
    </w:p>
    <w:p w:rsidR="00C12A81" w:rsidRPr="00735BC4" w:rsidRDefault="00C12A81" w:rsidP="00C12A81">
      <w:pPr>
        <w:ind w:left="1620" w:hanging="360"/>
        <w:rPr>
          <w:rFonts w:eastAsia="MS Gothic"/>
        </w:rPr>
      </w:pPr>
    </w:p>
    <w:p w:rsidR="00C12A81" w:rsidRPr="00735BC4" w:rsidRDefault="00C12A81" w:rsidP="00C12A81">
      <w:pPr>
        <w:pStyle w:val="ListParagraph"/>
        <w:numPr>
          <w:ilvl w:val="0"/>
          <w:numId w:val="2"/>
        </w:numPr>
        <w:spacing w:after="160"/>
        <w:ind w:left="1260" w:hanging="540"/>
      </w:pPr>
      <w:r w:rsidRPr="00735BC4">
        <w:lastRenderedPageBreak/>
        <w:t>Comply with Washington State Office of the Chief Information Officer (OCIO) security standards to handle Category 4 data (Personal Health Information, or PHI) in accordance with OCIO Security Standard 141.10.</w:t>
      </w:r>
    </w:p>
    <w:p w:rsidR="00C12A81" w:rsidRPr="00735BC4" w:rsidRDefault="00C12A81" w:rsidP="00C12A81">
      <w:pPr>
        <w:ind w:left="1620" w:hanging="360"/>
        <w:rPr>
          <w:rFonts w:eastAsia="MS Gothic"/>
        </w:rPr>
      </w:pPr>
      <w:sdt>
        <w:sdtPr>
          <w:rPr>
            <w:rFonts w:eastAsia="MS Gothic"/>
          </w:rPr>
          <w:id w:val="-242497200"/>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w:t>
      </w:r>
      <w:proofErr w:type="gramStart"/>
      <w:r w:rsidRPr="00735BC4">
        <w:rPr>
          <w:rFonts w:eastAsia="MS Gothic"/>
        </w:rPr>
        <w:t>Does/Will NOT comply with OCIO Security Standard 141.10.</w:t>
      </w:r>
      <w:proofErr w:type="gramEnd"/>
    </w:p>
    <w:p w:rsidR="00C12A81" w:rsidRPr="00735BC4" w:rsidRDefault="00C12A81" w:rsidP="00C12A81">
      <w:pPr>
        <w:ind w:left="1620" w:hanging="360"/>
        <w:rPr>
          <w:rFonts w:eastAsia="MS Gothic"/>
        </w:rPr>
      </w:pPr>
      <w:sdt>
        <w:sdtPr>
          <w:rPr>
            <w:rFonts w:eastAsia="MS Gothic"/>
          </w:rPr>
          <w:id w:val="1456676960"/>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Currently complies with OCIO Security Standard 141.10.</w:t>
      </w:r>
    </w:p>
    <w:p w:rsidR="00C12A81" w:rsidRDefault="00C12A81" w:rsidP="00C12A81">
      <w:pPr>
        <w:ind w:left="1620" w:hanging="360"/>
        <w:rPr>
          <w:rFonts w:eastAsia="MS Gothic"/>
        </w:rPr>
      </w:pPr>
      <w:sdt>
        <w:sdtPr>
          <w:rPr>
            <w:rFonts w:eastAsia="MS Gothic"/>
          </w:rPr>
          <w:id w:val="-1113973115"/>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w:t>
      </w:r>
      <w:proofErr w:type="gramStart"/>
      <w:r w:rsidRPr="00735BC4">
        <w:rPr>
          <w:rFonts w:eastAsia="MS Gothic"/>
        </w:rPr>
        <w:t xml:space="preserve">Commits to comply with OCIO Security Standard 141.10 by </w:t>
      </w:r>
      <w:r>
        <w:rPr>
          <w:rFonts w:eastAsia="MS Gothic"/>
        </w:rPr>
        <w:t>Readiness Review</w:t>
      </w:r>
      <w:r w:rsidRPr="00735BC4">
        <w:rPr>
          <w:rFonts w:eastAsia="MS Gothic"/>
        </w:rPr>
        <w:t>.</w:t>
      </w:r>
      <w:proofErr w:type="gramEnd"/>
      <w:r w:rsidRPr="00735BC4">
        <w:rPr>
          <w:rFonts w:eastAsia="MS Gothic"/>
        </w:rPr>
        <w:t xml:space="preserve"> </w:t>
      </w:r>
    </w:p>
    <w:p w:rsidR="00C12A81" w:rsidRPr="00735BC4" w:rsidRDefault="00C12A81" w:rsidP="00C12A81">
      <w:pPr>
        <w:ind w:left="1620" w:hanging="360"/>
        <w:rPr>
          <w:rFonts w:eastAsia="MS Gothic"/>
        </w:rPr>
      </w:pPr>
    </w:p>
    <w:p w:rsidR="00C12A81" w:rsidRDefault="00C12A81" w:rsidP="00C12A81">
      <w:pPr>
        <w:pStyle w:val="ListParagraph"/>
        <w:numPr>
          <w:ilvl w:val="0"/>
          <w:numId w:val="2"/>
        </w:numPr>
        <w:spacing w:after="160"/>
        <w:ind w:left="1260" w:hanging="540"/>
      </w:pPr>
      <w:r>
        <w:t>Comply with HIPAA Security, Privacy, and Breach Notification Rules.</w:t>
      </w:r>
    </w:p>
    <w:p w:rsidR="00C12A81" w:rsidRPr="00735BC4" w:rsidRDefault="00C12A81" w:rsidP="00C12A81">
      <w:pPr>
        <w:ind w:left="1620" w:hanging="360"/>
        <w:rPr>
          <w:rFonts w:eastAsia="MS Gothic"/>
        </w:rPr>
      </w:pPr>
      <w:sdt>
        <w:sdtPr>
          <w:rPr>
            <w:rFonts w:eastAsia="MS Gothic"/>
          </w:rPr>
          <w:id w:val="-1773926292"/>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w:t>
      </w:r>
      <w:proofErr w:type="gramStart"/>
      <w:r w:rsidRPr="00735BC4">
        <w:rPr>
          <w:rFonts w:eastAsia="MS Gothic"/>
        </w:rPr>
        <w:t xml:space="preserve">Does/Will NOT comply with </w:t>
      </w:r>
      <w:r>
        <w:rPr>
          <w:rFonts w:eastAsia="MS Gothic"/>
        </w:rPr>
        <w:t>HIPAA Security, Privacy, and Breach Notification Rules</w:t>
      </w:r>
      <w:r w:rsidRPr="00735BC4">
        <w:rPr>
          <w:rFonts w:eastAsia="MS Gothic"/>
        </w:rPr>
        <w:t>.</w:t>
      </w:r>
      <w:proofErr w:type="gramEnd"/>
    </w:p>
    <w:p w:rsidR="00C12A81" w:rsidRPr="00735BC4" w:rsidRDefault="00C12A81" w:rsidP="00C12A81">
      <w:pPr>
        <w:ind w:left="1620" w:hanging="360"/>
        <w:rPr>
          <w:rFonts w:eastAsia="MS Gothic"/>
        </w:rPr>
      </w:pPr>
      <w:sdt>
        <w:sdtPr>
          <w:rPr>
            <w:rFonts w:eastAsia="MS Gothic"/>
          </w:rPr>
          <w:id w:val="1393776207"/>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Currently complies with </w:t>
      </w:r>
      <w:r>
        <w:rPr>
          <w:rFonts w:eastAsia="MS Gothic"/>
        </w:rPr>
        <w:t>HIPAA Security, Privacy, and Breach Notification Rules</w:t>
      </w:r>
      <w:r w:rsidRPr="00735BC4">
        <w:rPr>
          <w:rFonts w:eastAsia="MS Gothic"/>
        </w:rPr>
        <w:t>.</w:t>
      </w:r>
    </w:p>
    <w:p w:rsidR="00C12A81" w:rsidRPr="00735BC4" w:rsidRDefault="00C12A81" w:rsidP="00C12A81">
      <w:pPr>
        <w:ind w:left="1620" w:hanging="360"/>
        <w:rPr>
          <w:rFonts w:eastAsia="MS Gothic"/>
        </w:rPr>
      </w:pPr>
      <w:sdt>
        <w:sdtPr>
          <w:rPr>
            <w:rFonts w:eastAsia="MS Gothic"/>
          </w:rPr>
          <w:id w:val="1921133797"/>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w:t>
      </w:r>
      <w:proofErr w:type="gramStart"/>
      <w:r w:rsidRPr="00735BC4">
        <w:rPr>
          <w:rFonts w:eastAsia="MS Gothic"/>
        </w:rPr>
        <w:t xml:space="preserve">Commits to comply with </w:t>
      </w:r>
      <w:r>
        <w:rPr>
          <w:rFonts w:eastAsia="MS Gothic"/>
        </w:rPr>
        <w:t>HIPAA Security, Privacy, and Breach Notification Rules</w:t>
      </w:r>
      <w:r w:rsidRPr="00735BC4">
        <w:rPr>
          <w:rFonts w:eastAsia="MS Gothic"/>
        </w:rPr>
        <w:t xml:space="preserve"> by </w:t>
      </w:r>
      <w:r>
        <w:rPr>
          <w:rFonts w:eastAsia="MS Gothic"/>
        </w:rPr>
        <w:t>Readiness Review</w:t>
      </w:r>
      <w:r w:rsidRPr="00735BC4">
        <w:rPr>
          <w:rFonts w:eastAsia="MS Gothic"/>
        </w:rPr>
        <w:t>.</w:t>
      </w:r>
      <w:proofErr w:type="gramEnd"/>
      <w:r w:rsidRPr="00735BC4">
        <w:rPr>
          <w:rFonts w:eastAsia="MS Gothic"/>
        </w:rPr>
        <w:t xml:space="preserve"> Explain Bidder’s plan for this below:</w:t>
      </w:r>
    </w:p>
    <w:p w:rsidR="00C12A81" w:rsidRPr="00735BC4" w:rsidRDefault="00C12A81" w:rsidP="00C12A81">
      <w:pPr>
        <w:ind w:left="1620" w:hanging="360"/>
        <w:rPr>
          <w:rFonts w:eastAsia="MS Gothic"/>
        </w:rPr>
      </w:pPr>
    </w:p>
    <w:p w:rsidR="00C12A81" w:rsidRPr="00735BC4" w:rsidRDefault="00C12A81" w:rsidP="00C12A81">
      <w:pPr>
        <w:pStyle w:val="ListParagraph"/>
        <w:numPr>
          <w:ilvl w:val="0"/>
          <w:numId w:val="2"/>
        </w:numPr>
        <w:spacing w:after="160"/>
        <w:ind w:left="1260" w:hanging="540"/>
      </w:pPr>
      <w:r w:rsidRPr="00735BC4">
        <w:t xml:space="preserve">Agree to undergo, and pass, Security Design Review conducted by HCA or Washington Technology Solutions (WaTech), if required. OCS Design </w:t>
      </w:r>
      <w:r>
        <w:t>Review Checklist is attached for reference, Attachment 6.</w:t>
      </w:r>
    </w:p>
    <w:p w:rsidR="00C12A81" w:rsidRPr="00735BC4" w:rsidRDefault="00C12A81" w:rsidP="00C12A81">
      <w:pPr>
        <w:ind w:left="1620" w:hanging="360"/>
        <w:rPr>
          <w:rFonts w:eastAsia="MS Gothic"/>
        </w:rPr>
      </w:pPr>
      <w:sdt>
        <w:sdtPr>
          <w:rPr>
            <w:rFonts w:eastAsia="MS Gothic"/>
          </w:rPr>
          <w:id w:val="1796871964"/>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w:t>
      </w:r>
      <w:proofErr w:type="gramStart"/>
      <w:r w:rsidRPr="00735BC4">
        <w:rPr>
          <w:rFonts w:eastAsia="MS Gothic"/>
        </w:rPr>
        <w:t>Will NOT undergo Security Design Review</w:t>
      </w:r>
      <w:r>
        <w:rPr>
          <w:rFonts w:eastAsia="MS Gothic"/>
        </w:rPr>
        <w:t>.</w:t>
      </w:r>
      <w:proofErr w:type="gramEnd"/>
    </w:p>
    <w:p w:rsidR="00C12A81" w:rsidRPr="00735BC4" w:rsidRDefault="00C12A81" w:rsidP="00C12A81">
      <w:pPr>
        <w:ind w:left="1620" w:hanging="360"/>
        <w:rPr>
          <w:rFonts w:eastAsia="MS Gothic"/>
        </w:rPr>
      </w:pPr>
      <w:sdt>
        <w:sdtPr>
          <w:rPr>
            <w:rFonts w:eastAsia="MS Gothic"/>
          </w:rPr>
          <w:id w:val="-769160390"/>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Agrees to undergo Security Design Review, and work with HCA to ensure passing such Security Design Review. </w:t>
      </w:r>
    </w:p>
    <w:p w:rsidR="00C12A81" w:rsidRPr="00735BC4" w:rsidRDefault="00C12A81" w:rsidP="00C12A81"/>
    <w:p w:rsidR="00C12A81" w:rsidRPr="00735BC4" w:rsidRDefault="00C12A81" w:rsidP="00C12A81">
      <w:pPr>
        <w:pStyle w:val="ListParagraph"/>
        <w:numPr>
          <w:ilvl w:val="0"/>
          <w:numId w:val="2"/>
        </w:numPr>
        <w:spacing w:after="160"/>
        <w:ind w:left="1260" w:hanging="540"/>
      </w:pPr>
      <w:r w:rsidRPr="00735BC4">
        <w:t>Agree to undergo, and pass, Readiness Review prior to Implementation.</w:t>
      </w:r>
    </w:p>
    <w:p w:rsidR="00C12A81" w:rsidRPr="00735BC4" w:rsidRDefault="00C12A81" w:rsidP="00C12A81">
      <w:pPr>
        <w:ind w:left="1620" w:hanging="360"/>
        <w:rPr>
          <w:rFonts w:eastAsia="MS Gothic"/>
        </w:rPr>
      </w:pPr>
      <w:sdt>
        <w:sdtPr>
          <w:rPr>
            <w:rFonts w:eastAsia="MS Gothic"/>
          </w:rPr>
          <w:id w:val="-1862038169"/>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w:t>
      </w:r>
      <w:proofErr w:type="gramStart"/>
      <w:r w:rsidRPr="00735BC4">
        <w:rPr>
          <w:rFonts w:eastAsia="MS Gothic"/>
        </w:rPr>
        <w:t>Will NOT undergo Readiness Review.</w:t>
      </w:r>
      <w:proofErr w:type="gramEnd"/>
    </w:p>
    <w:p w:rsidR="00C12A81" w:rsidRPr="00735BC4" w:rsidRDefault="00C12A81" w:rsidP="00C12A81">
      <w:pPr>
        <w:ind w:left="1620" w:hanging="360"/>
        <w:rPr>
          <w:rFonts w:eastAsia="MS Gothic"/>
        </w:rPr>
      </w:pPr>
      <w:sdt>
        <w:sdtPr>
          <w:rPr>
            <w:rFonts w:eastAsia="MS Gothic"/>
          </w:rPr>
          <w:id w:val="-78438270"/>
          <w14:checkbox>
            <w14:checked w14:val="0"/>
            <w14:checkedState w14:val="2612" w14:font="MS Gothic"/>
            <w14:uncheckedState w14:val="2610" w14:font="MS Gothic"/>
          </w14:checkbox>
        </w:sdtPr>
        <w:sdtContent>
          <w:r w:rsidRPr="00735BC4">
            <w:rPr>
              <w:rFonts w:ascii="Segoe UI Symbol" w:eastAsia="MS Gothic" w:hAnsi="Segoe UI Symbol" w:cs="Segoe UI Symbol"/>
            </w:rPr>
            <w:t>☐</w:t>
          </w:r>
        </w:sdtContent>
      </w:sdt>
      <w:r w:rsidRPr="00735BC4">
        <w:rPr>
          <w:rFonts w:eastAsia="MS Gothic"/>
        </w:rPr>
        <w:t xml:space="preserve">  Agrees to undergo Readiness Review, and working with HCA to ensure passing such Readiness Review.</w:t>
      </w:r>
    </w:p>
    <w:p w:rsidR="00C12A81" w:rsidRPr="00735BC4" w:rsidRDefault="00C12A81" w:rsidP="00C12A81"/>
    <w:p w:rsidR="00C12A81" w:rsidRPr="00546E5F" w:rsidRDefault="00C12A81" w:rsidP="00C12A81">
      <w:pPr>
        <w:ind w:left="0"/>
        <w:jc w:val="center"/>
        <w:rPr>
          <w:b/>
          <w:caps/>
        </w:rPr>
      </w:pPr>
      <w:r>
        <w:rPr>
          <w:b/>
          <w:caps/>
        </w:rPr>
        <w:t xml:space="preserve">remainder of page left intentionally blank. </w:t>
      </w:r>
      <w:proofErr w:type="gramStart"/>
      <w:r>
        <w:rPr>
          <w:b/>
          <w:caps/>
        </w:rPr>
        <w:t>signature page to follow.</w:t>
      </w:r>
      <w:proofErr w:type="gramEnd"/>
    </w:p>
    <w:p w:rsidR="00C12A81" w:rsidRDefault="00C12A81" w:rsidP="00C12A81">
      <w:pPr>
        <w:ind w:left="1260" w:hanging="540"/>
      </w:pPr>
    </w:p>
    <w:p w:rsidR="00C12A81" w:rsidRDefault="00C12A81" w:rsidP="00C12A81">
      <w:pPr>
        <w:ind w:left="1260" w:hanging="540"/>
      </w:pPr>
    </w:p>
    <w:p w:rsidR="00C12A81" w:rsidRDefault="00C12A81" w:rsidP="00C12A81">
      <w:pPr>
        <w:ind w:left="1260" w:hanging="540"/>
      </w:pPr>
    </w:p>
    <w:p w:rsidR="00C12A81" w:rsidRDefault="00C12A81" w:rsidP="00C12A81">
      <w:pPr>
        <w:ind w:left="1260" w:hanging="540"/>
      </w:pPr>
    </w:p>
    <w:p w:rsidR="00C12A81" w:rsidRPr="00735BC4" w:rsidRDefault="00C12A81" w:rsidP="00C12A81">
      <w:pPr>
        <w:ind w:left="1260" w:hanging="540"/>
      </w:pPr>
      <w:bookmarkStart w:id="0" w:name="_GoBack"/>
      <w:bookmarkEnd w:id="0"/>
    </w:p>
    <w:p w:rsidR="00C12A81" w:rsidRPr="00735BC4" w:rsidRDefault="00C12A81" w:rsidP="00C12A81">
      <w:pPr>
        <w:rPr>
          <w:b/>
        </w:rPr>
      </w:pPr>
      <w:r w:rsidRPr="00735BC4">
        <w:rPr>
          <w:b/>
        </w:rPr>
        <w:lastRenderedPageBreak/>
        <w:t>AUTHORIZED SIGNATURE:</w:t>
      </w:r>
    </w:p>
    <w:p w:rsidR="00C12A81" w:rsidRPr="00735BC4" w:rsidRDefault="00C12A81" w:rsidP="00C12A81">
      <w:pPr>
        <w:ind w:left="720"/>
        <w:rPr>
          <w:i/>
          <w:color w:val="000000"/>
        </w:rPr>
      </w:pPr>
      <w:r w:rsidRPr="00735BC4">
        <w:rPr>
          <w:i/>
          <w:color w:val="000000"/>
        </w:rPr>
        <w:t>By signing below you hereby certify you are an authorized representative of your firm/company and empowered to negotiate, enter into, and execute, in the name and on behalf of your firm/company, any agreements or documents associated with this RFP and to bind your firm/company to the obligations stipulated therein.</w:t>
      </w:r>
    </w:p>
    <w:p w:rsidR="00C12A81" w:rsidRPr="00735BC4" w:rsidRDefault="00C12A81" w:rsidP="00C12A81">
      <w:pPr>
        <w:ind w:left="720"/>
        <w:rPr>
          <w:i/>
        </w:rPr>
      </w:pPr>
      <w:r w:rsidRPr="00735BC4">
        <w:rPr>
          <w:i/>
        </w:rPr>
        <w:t xml:space="preserve">On behalf of the Bidder submitting this </w:t>
      </w:r>
      <w:r>
        <w:rPr>
          <w:i/>
        </w:rPr>
        <w:t>P</w:t>
      </w:r>
      <w:r w:rsidRPr="00735BC4">
        <w:rPr>
          <w:i/>
        </w:rPr>
        <w:t xml:space="preserve">roposal, my name below attests to the accuracy of the above statements. We are submitting a scanned signature of this form with our </w:t>
      </w:r>
      <w:r>
        <w:rPr>
          <w:i/>
        </w:rPr>
        <w:t>P</w:t>
      </w:r>
      <w:r w:rsidRPr="00735BC4">
        <w:rPr>
          <w:i/>
        </w:rPr>
        <w:t>roposal.</w:t>
      </w:r>
    </w:p>
    <w:p w:rsidR="00C12A81" w:rsidRPr="00735BC4" w:rsidRDefault="00C12A81" w:rsidP="00C12A81">
      <w:pPr>
        <w:rPr>
          <w:i/>
        </w:rPr>
      </w:pPr>
    </w:p>
    <w:tbl>
      <w:tblPr>
        <w:tblW w:w="7128" w:type="dxa"/>
        <w:tblInd w:w="1170" w:type="dxa"/>
        <w:tblLook w:val="0000" w:firstRow="0" w:lastRow="0" w:firstColumn="0" w:lastColumn="0" w:noHBand="0" w:noVBand="0"/>
      </w:tblPr>
      <w:tblGrid>
        <w:gridCol w:w="4788"/>
        <w:gridCol w:w="2340"/>
      </w:tblGrid>
      <w:tr w:rsidR="00C12A81" w:rsidRPr="00735BC4" w:rsidTr="00875B33">
        <w:tc>
          <w:tcPr>
            <w:tcW w:w="7128" w:type="dxa"/>
            <w:gridSpan w:val="2"/>
            <w:tcBorders>
              <w:bottom w:val="single" w:sz="2" w:space="0" w:color="auto"/>
            </w:tcBorders>
          </w:tcPr>
          <w:p w:rsidR="00C12A81" w:rsidRPr="00735BC4" w:rsidRDefault="00C12A81" w:rsidP="00875B33"/>
        </w:tc>
      </w:tr>
      <w:tr w:rsidR="00C12A81" w:rsidRPr="00735BC4" w:rsidTr="00875B33">
        <w:tc>
          <w:tcPr>
            <w:tcW w:w="7128" w:type="dxa"/>
            <w:gridSpan w:val="2"/>
            <w:tcBorders>
              <w:top w:val="single" w:sz="2" w:space="0" w:color="auto"/>
            </w:tcBorders>
          </w:tcPr>
          <w:p w:rsidR="00C12A81" w:rsidRPr="00735BC4" w:rsidRDefault="00C12A81" w:rsidP="00875B33">
            <w:r w:rsidRPr="00735BC4">
              <w:t>Signature of Bidder</w:t>
            </w:r>
          </w:p>
        </w:tc>
      </w:tr>
      <w:tr w:rsidR="00C12A81" w:rsidRPr="00735BC4" w:rsidTr="00875B33">
        <w:tc>
          <w:tcPr>
            <w:tcW w:w="7128" w:type="dxa"/>
            <w:gridSpan w:val="2"/>
          </w:tcPr>
          <w:p w:rsidR="00C12A81" w:rsidRPr="00735BC4" w:rsidRDefault="00C12A81" w:rsidP="00875B33"/>
        </w:tc>
      </w:tr>
      <w:tr w:rsidR="00C12A81" w:rsidRPr="00735BC4" w:rsidTr="00875B33">
        <w:tc>
          <w:tcPr>
            <w:tcW w:w="4788" w:type="dxa"/>
            <w:tcBorders>
              <w:top w:val="single" w:sz="2" w:space="0" w:color="auto"/>
            </w:tcBorders>
          </w:tcPr>
          <w:p w:rsidR="00C12A81" w:rsidRPr="00735BC4" w:rsidRDefault="00C12A81" w:rsidP="00875B33">
            <w:r>
              <w:t>Bidder Organization Name</w:t>
            </w:r>
          </w:p>
        </w:tc>
        <w:tc>
          <w:tcPr>
            <w:tcW w:w="2340" w:type="dxa"/>
            <w:tcBorders>
              <w:top w:val="single" w:sz="2" w:space="0" w:color="auto"/>
            </w:tcBorders>
          </w:tcPr>
          <w:p w:rsidR="00C12A81" w:rsidRPr="00735BC4" w:rsidRDefault="00C12A81" w:rsidP="00875B33"/>
        </w:tc>
      </w:tr>
      <w:tr w:rsidR="00C12A81" w:rsidRPr="00735BC4" w:rsidTr="00875B33">
        <w:tc>
          <w:tcPr>
            <w:tcW w:w="7128" w:type="dxa"/>
            <w:gridSpan w:val="2"/>
          </w:tcPr>
          <w:p w:rsidR="00C12A81" w:rsidRPr="00735BC4" w:rsidRDefault="00C12A81" w:rsidP="00875B33"/>
        </w:tc>
      </w:tr>
      <w:tr w:rsidR="00C12A81" w:rsidRPr="00735BC4" w:rsidTr="00875B33">
        <w:tc>
          <w:tcPr>
            <w:tcW w:w="4788" w:type="dxa"/>
            <w:tcBorders>
              <w:top w:val="single" w:sz="2" w:space="0" w:color="auto"/>
            </w:tcBorders>
          </w:tcPr>
          <w:p w:rsidR="00C12A81" w:rsidRPr="00735BC4" w:rsidRDefault="00C12A81" w:rsidP="00875B33">
            <w:r w:rsidRPr="00735BC4">
              <w:t>Title</w:t>
            </w:r>
          </w:p>
        </w:tc>
        <w:tc>
          <w:tcPr>
            <w:tcW w:w="2340" w:type="dxa"/>
            <w:tcBorders>
              <w:top w:val="single" w:sz="2" w:space="0" w:color="auto"/>
            </w:tcBorders>
          </w:tcPr>
          <w:p w:rsidR="00C12A81" w:rsidRPr="00735BC4" w:rsidRDefault="00C12A81" w:rsidP="00875B33">
            <w:r w:rsidRPr="00735BC4">
              <w:t>Date</w:t>
            </w:r>
          </w:p>
        </w:tc>
      </w:tr>
    </w:tbl>
    <w:p w:rsidR="00856691" w:rsidRDefault="00856691"/>
    <w:sectPr w:rsidR="00856691" w:rsidSect="00C12A81">
      <w:pgSz w:w="12240" w:h="15840"/>
      <w:pgMar w:top="720" w:right="806" w:bottom="1440" w:left="36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2A81" w:rsidRDefault="00C12A81" w:rsidP="00C12A81">
      <w:pPr>
        <w:spacing w:after="0" w:line="240" w:lineRule="auto"/>
      </w:pPr>
      <w:r>
        <w:separator/>
      </w:r>
    </w:p>
  </w:endnote>
  <w:endnote w:type="continuationSeparator" w:id="0">
    <w:p w:rsidR="00C12A81" w:rsidRDefault="00C12A81" w:rsidP="00C12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708920F2-8952-451D-9467-C09BD2597D8A}"/>
    <w:embedBold r:id="rId2" w:fontKey="{74F7F00E-3DD2-4AC5-BB0D-39D718277EA6}"/>
    <w:embedItalic r:id="rId3" w:fontKey="{A38096A6-3969-4234-A97A-528D951D0B1C}"/>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4" w:subsetted="1" w:fontKey="{7201E77E-2C3A-41C4-9085-21ADB605EA9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2A81" w:rsidRDefault="00C12A81" w:rsidP="00C12A81">
      <w:pPr>
        <w:spacing w:after="0" w:line="240" w:lineRule="auto"/>
      </w:pPr>
      <w:r>
        <w:separator/>
      </w:r>
    </w:p>
  </w:footnote>
  <w:footnote w:type="continuationSeparator" w:id="0">
    <w:p w:rsidR="00C12A81" w:rsidRDefault="00C12A81" w:rsidP="00C12A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3E679D"/>
    <w:multiLevelType w:val="hybridMultilevel"/>
    <w:tmpl w:val="466AB830"/>
    <w:lvl w:ilvl="0" w:tplc="A290F854">
      <w:start w:val="1"/>
      <w:numFmt w:val="upperLetter"/>
      <w:pStyle w:val="ListParagraph"/>
      <w:lvlText w:val="%1."/>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3D8683F"/>
    <w:multiLevelType w:val="hybridMultilevel"/>
    <w:tmpl w:val="035E8F12"/>
    <w:lvl w:ilvl="0" w:tplc="400C7B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A81"/>
    <w:rsid w:val="00856691"/>
    <w:rsid w:val="00C12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3C976"/>
  <w15:chartTrackingRefBased/>
  <w15:docId w15:val="{9F3C7332-6E01-45FA-867B-31763E4D5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A81"/>
    <w:pPr>
      <w:spacing w:after="240"/>
      <w:ind w:left="360"/>
    </w:pPr>
    <w:rPr>
      <w:rFonts w:eastAsia="Times New Roman" w:cs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12A81"/>
    <w:pPr>
      <w:numPr>
        <w:numId w:val="1"/>
      </w:numPr>
      <w:contextualSpacing/>
    </w:pPr>
  </w:style>
  <w:style w:type="character" w:styleId="Hyperlink">
    <w:name w:val="Hyperlink"/>
    <w:basedOn w:val="DefaultParagraphFont"/>
    <w:uiPriority w:val="99"/>
    <w:unhideWhenUsed/>
    <w:rsid w:val="00C12A81"/>
    <w:rPr>
      <w:color w:val="0563C1" w:themeColor="hyperlink"/>
      <w:u w:val="single"/>
    </w:rPr>
  </w:style>
  <w:style w:type="character" w:customStyle="1" w:styleId="ListParagraphChar">
    <w:name w:val="List Paragraph Char"/>
    <w:basedOn w:val="DefaultParagraphFont"/>
    <w:link w:val="ListParagraph"/>
    <w:uiPriority w:val="34"/>
    <w:rsid w:val="00C12A81"/>
    <w:rPr>
      <w:rFonts w:eastAsia="Times New Roman" w:cstheme="minorHAnsi"/>
    </w:rPr>
  </w:style>
  <w:style w:type="paragraph" w:customStyle="1" w:styleId="ExhibitTitle">
    <w:name w:val="Exhibit_Title"/>
    <w:basedOn w:val="Title"/>
    <w:link w:val="ExhibitTitleChar"/>
    <w:qFormat/>
    <w:rsid w:val="00C12A81"/>
    <w:pPr>
      <w:tabs>
        <w:tab w:val="left" w:pos="-720"/>
        <w:tab w:val="left" w:pos="0"/>
        <w:tab w:val="left" w:pos="360"/>
        <w:tab w:val="left" w:pos="720"/>
        <w:tab w:val="left" w:pos="1440"/>
        <w:tab w:val="left" w:pos="1800"/>
        <w:tab w:val="left" w:pos="2160"/>
        <w:tab w:val="left" w:pos="2520"/>
        <w:tab w:val="left" w:pos="2880"/>
      </w:tabs>
      <w:ind w:left="0"/>
      <w:contextualSpacing w:val="0"/>
      <w:jc w:val="center"/>
    </w:pPr>
    <w:rPr>
      <w:rFonts w:asciiTheme="minorHAnsi" w:eastAsia="Times New Roman" w:hAnsiTheme="minorHAnsi" w:cstheme="minorHAnsi"/>
      <w:spacing w:val="0"/>
      <w:kern w:val="0"/>
      <w:sz w:val="36"/>
      <w:szCs w:val="36"/>
    </w:rPr>
  </w:style>
  <w:style w:type="character" w:customStyle="1" w:styleId="ExhibitTitleChar">
    <w:name w:val="Exhibit_Title Char"/>
    <w:basedOn w:val="DefaultParagraphFont"/>
    <w:link w:val="ExhibitTitle"/>
    <w:rsid w:val="00C12A81"/>
    <w:rPr>
      <w:rFonts w:eastAsia="Times New Roman" w:cstheme="minorHAnsi"/>
      <w:sz w:val="36"/>
      <w:szCs w:val="36"/>
    </w:rPr>
  </w:style>
  <w:style w:type="paragraph" w:styleId="Title">
    <w:name w:val="Title"/>
    <w:basedOn w:val="Normal"/>
    <w:next w:val="Normal"/>
    <w:link w:val="TitleChar"/>
    <w:uiPriority w:val="10"/>
    <w:qFormat/>
    <w:rsid w:val="00C12A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2A81"/>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C12A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A81"/>
    <w:rPr>
      <w:rFonts w:eastAsia="Times New Roman" w:cstheme="minorHAnsi"/>
    </w:rPr>
  </w:style>
  <w:style w:type="paragraph" w:styleId="Footer">
    <w:name w:val="footer"/>
    <w:basedOn w:val="Normal"/>
    <w:link w:val="FooterChar"/>
    <w:uiPriority w:val="99"/>
    <w:unhideWhenUsed/>
    <w:rsid w:val="00C12A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A81"/>
    <w:rPr>
      <w:rFonts w:eastAsia="Times New Roman"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3.xml"/><Relationship Id="rId5" Type="http://schemas.openxmlformats.org/officeDocument/2006/relationships/footnotes" Target="footnotes.xml"/><Relationship Id="rId10" Type="http://schemas.openxmlformats.org/officeDocument/2006/relationships/hyperlink" Target="https://www.medicaid.gov/medicaid/indian-health-and-medicaid/downloads/addendum-ihcps.pdf" TargetMode="External"/><Relationship Id="rId4" Type="http://schemas.openxmlformats.org/officeDocument/2006/relationships/webSettings" Target="webSettings.xml"/><Relationship Id="rId9" Type="http://schemas.openxmlformats.org/officeDocument/2006/relationships/control" Target="activeX/activeX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1053</Words>
  <Characters>6003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WA State Health Care Authority</Company>
  <LinksUpToDate>false</LinksUpToDate>
  <CharactersWithSpaces>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Hanson, Angela  (HCA)</dc:creator>
  <cp:keywords/>
  <dc:description/>
  <cp:lastModifiedBy>Hanson, Angela  (HCA)</cp:lastModifiedBy>
  <cp:revision>1</cp:revision>
  <dcterms:created xsi:type="dcterms:W3CDTF">2018-05-02T22:50:00Z</dcterms:created>
  <dcterms:modified xsi:type="dcterms:W3CDTF">2018-05-02T22:53:00Z</dcterms:modified>
</cp:coreProperties>
</file>