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2909A088"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791A049B" w14:textId="77777777" w:rsidR="003B5F17" w:rsidRPr="0096300B" w:rsidRDefault="003B5F17" w:rsidP="008F79CC">
            <w:pPr>
              <w:pStyle w:val="TableTitle"/>
              <w:rPr>
                <w:sz w:val="20"/>
                <w:szCs w:val="20"/>
              </w:rPr>
            </w:pPr>
            <w:r w:rsidRPr="004405B7">
              <w:rPr>
                <w:noProof/>
              </w:rPr>
              <w:drawing>
                <wp:inline distT="0" distB="0" distL="0" distR="0" wp14:anchorId="3050ADA7" wp14:editId="2222BF21">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762F9422" w14:textId="77777777" w:rsidR="003B5F17" w:rsidRPr="008D7045" w:rsidRDefault="003B5F17" w:rsidP="008F79CC">
            <w:pPr>
              <w:pStyle w:val="TableTitle"/>
            </w:pPr>
            <w:r w:rsidRPr="008D7045">
              <w:t>PROFESSIONAL SERVICES CONTRACT for</w:t>
            </w:r>
          </w:p>
          <w:p w14:paraId="1A52D6DD" w14:textId="6A25E673" w:rsidR="003E2308" w:rsidRPr="003E2308" w:rsidRDefault="006E7860" w:rsidP="006E7860">
            <w:pPr>
              <w:pStyle w:val="TableTitle"/>
            </w:pPr>
            <w:r>
              <w:t xml:space="preserve">SEBB </w:t>
            </w:r>
            <w:r w:rsidR="00AB58B5">
              <w:t>Short and</w:t>
            </w:r>
            <w:r w:rsidR="00880332">
              <w:t>/ or</w:t>
            </w:r>
            <w:r w:rsidR="00AB58B5">
              <w:t xml:space="preserve"> Long Term Disability </w:t>
            </w:r>
            <w:r w:rsidR="00E20071">
              <w:t>Insurance</w:t>
            </w:r>
          </w:p>
        </w:tc>
        <w:tc>
          <w:tcPr>
            <w:tcW w:w="3690" w:type="dxa"/>
            <w:gridSpan w:val="5"/>
            <w:tcBorders>
              <w:top w:val="single" w:sz="6" w:space="0" w:color="auto"/>
              <w:left w:val="single" w:sz="4" w:space="0" w:color="auto"/>
              <w:bottom w:val="single" w:sz="4" w:space="0" w:color="auto"/>
              <w:right w:val="single" w:sz="6" w:space="0" w:color="auto"/>
            </w:tcBorders>
          </w:tcPr>
          <w:p w14:paraId="77098F29"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3E2308" w:rsidRPr="006E0A45">
              <w:fldChar w:fldCharType="begin">
                <w:ffData>
                  <w:name w:val="Text2"/>
                  <w:enabled/>
                  <w:calcOnExit w:val="0"/>
                  <w:textInput/>
                </w:ffData>
              </w:fldChar>
            </w:r>
            <w:r w:rsidR="003E2308" w:rsidRPr="006E0A45">
              <w:instrText xml:space="preserve"> </w:instrText>
            </w:r>
            <w:bookmarkStart w:id="0" w:name="Text2"/>
            <w:r w:rsidR="003E2308" w:rsidRPr="006E0A45">
              <w:instrText xml:space="preserve">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bookmarkEnd w:id="0"/>
          </w:p>
          <w:p w14:paraId="44C5FE8C" w14:textId="47D2D6FD" w:rsidR="003B5F17" w:rsidRDefault="003B5F17" w:rsidP="008F79CC">
            <w:pPr>
              <w:pStyle w:val="TableNormal0"/>
            </w:pPr>
            <w:r w:rsidRPr="00180793">
              <w:t>Resulting from Solicitation Number:</w:t>
            </w:r>
            <w:r w:rsidR="00BD1FFC">
              <w:t xml:space="preserve"> 2619</w:t>
            </w:r>
            <w:r w:rsidRPr="00180793">
              <w:t xml:space="preserve">  </w:t>
            </w:r>
          </w:p>
          <w:p w14:paraId="7AC31500" w14:textId="77777777" w:rsidR="003B5F17" w:rsidRPr="00FD4BA4" w:rsidRDefault="003B5F17" w:rsidP="008F79CC">
            <w:pPr>
              <w:pStyle w:val="TableNormal0"/>
              <w:rPr>
                <w:b/>
              </w:rPr>
            </w:pPr>
            <w:r w:rsidRPr="00180793">
              <w:t xml:space="preserve">Contractor/Vendor Contract Number: </w:t>
            </w:r>
          </w:p>
        </w:tc>
      </w:tr>
      <w:tr w:rsidR="003B5F17" w:rsidRPr="0096300B" w14:paraId="13BF896E" w14:textId="77777777" w:rsidTr="005C7F72">
        <w:tc>
          <w:tcPr>
            <w:tcW w:w="10890" w:type="dxa"/>
            <w:gridSpan w:val="16"/>
            <w:tcBorders>
              <w:top w:val="single" w:sz="4" w:space="0" w:color="auto"/>
              <w:bottom w:val="single" w:sz="18" w:space="0" w:color="auto"/>
            </w:tcBorders>
          </w:tcPr>
          <w:p w14:paraId="71603AE0" w14:textId="77777777" w:rsidR="003B5F17" w:rsidRPr="0096300B" w:rsidRDefault="003B5F17" w:rsidP="00AA3584">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Pr="0096300B">
              <w:t xml:space="preserve"> and the </w:t>
            </w:r>
            <w:r w:rsidR="00AA3584">
              <w:fldChar w:fldCharType="begin">
                <w:ffData>
                  <w:name w:val=""/>
                  <w:enabled/>
                  <w:calcOnExit w:val="0"/>
                  <w:textInput>
                    <w:default w:val="[Contractor Name]"/>
                  </w:textInput>
                </w:ffData>
              </w:fldChar>
            </w:r>
            <w:r w:rsidR="00AA3584">
              <w:instrText xml:space="preserve"> FORMTEXT </w:instrText>
            </w:r>
            <w:r w:rsidR="00AA3584">
              <w:fldChar w:fldCharType="separate"/>
            </w:r>
            <w:r w:rsidR="00AA3584">
              <w:rPr>
                <w:noProof/>
              </w:rPr>
              <w:t>[Contractor Name]</w:t>
            </w:r>
            <w:r w:rsidR="00AA3584">
              <w:fldChar w:fldCharType="end"/>
            </w:r>
            <w:r w:rsidRPr="0096300B">
              <w:t xml:space="preserve">, </w:t>
            </w:r>
            <w:r w:rsidR="00AA3584">
              <w:t>(Contractor).</w:t>
            </w:r>
          </w:p>
        </w:tc>
      </w:tr>
      <w:tr w:rsidR="003B5F17" w:rsidRPr="0096300B" w14:paraId="11368A83" w14:textId="77777777" w:rsidTr="00264838">
        <w:trPr>
          <w:trHeight w:hRule="exact" w:val="378"/>
        </w:trPr>
        <w:tc>
          <w:tcPr>
            <w:tcW w:w="5580" w:type="dxa"/>
            <w:gridSpan w:val="6"/>
            <w:tcBorders>
              <w:top w:val="single" w:sz="18" w:space="0" w:color="auto"/>
              <w:left w:val="single" w:sz="18" w:space="0" w:color="auto"/>
              <w:right w:val="single" w:sz="6" w:space="0" w:color="auto"/>
            </w:tcBorders>
            <w:shd w:val="clear" w:color="auto" w:fill="auto"/>
            <w:vAlign w:val="center"/>
          </w:tcPr>
          <w:p w14:paraId="360803B9"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6C83A3F9"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6E1F3B7F"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746C6B39" w14:textId="77777777" w:rsidR="003B5F17" w:rsidRPr="00C802D7" w:rsidRDefault="003E2308" w:rsidP="00017DEF">
            <w:pPr>
              <w:pStyle w:val="TableNormal0"/>
              <w:contextualSpacing/>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5310" w:type="dxa"/>
            <w:gridSpan w:val="10"/>
            <w:tcBorders>
              <w:left w:val="single" w:sz="6" w:space="0" w:color="auto"/>
              <w:bottom w:val="single" w:sz="6" w:space="0" w:color="auto"/>
              <w:right w:val="single" w:sz="18" w:space="0" w:color="auto"/>
            </w:tcBorders>
            <w:shd w:val="clear" w:color="auto" w:fill="auto"/>
            <w:vAlign w:val="center"/>
          </w:tcPr>
          <w:p w14:paraId="7E5A6D47" w14:textId="77777777" w:rsidR="003B5F17" w:rsidRPr="00F7624A" w:rsidRDefault="00F7624A" w:rsidP="00017DEF">
            <w:pPr>
              <w:pStyle w:val="TableNormal0"/>
              <w:contextualSpacing/>
              <w:rPr>
                <w:noProof/>
              </w:rPr>
            </w:pPr>
            <w:r w:rsidRPr="006E0A45">
              <w:rPr>
                <w:noProof/>
              </w:rPr>
              <w:fldChar w:fldCharType="begin">
                <w:ffData>
                  <w:name w:val="Text2"/>
                  <w:enabled/>
                  <w:calcOnExit w:val="0"/>
                  <w:textInput/>
                </w:ffData>
              </w:fldChar>
            </w:r>
            <w:r w:rsidRPr="006E0A45">
              <w:rPr>
                <w:noProof/>
              </w:rPr>
              <w:instrText xml:space="preserve"> FORMTEXT </w:instrText>
            </w:r>
            <w:r w:rsidRPr="006E0A45">
              <w:rPr>
                <w:noProof/>
              </w:rPr>
            </w:r>
            <w:r w:rsidRPr="006E0A45">
              <w:rPr>
                <w:noProof/>
              </w:rPr>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rPr>
                <w:noProof/>
              </w:rPr>
              <w:fldChar w:fldCharType="end"/>
            </w:r>
          </w:p>
        </w:tc>
      </w:tr>
      <w:tr w:rsidR="003B5F17" w:rsidRPr="0096300B" w14:paraId="64524455"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3F3A56F8"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3C274E39"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4AF0AA49"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0DC19A99"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57549E85" w14:textId="77777777" w:rsidR="003B5F17" w:rsidRPr="00A56F56" w:rsidRDefault="003B5F17" w:rsidP="008F79CC">
            <w:pPr>
              <w:pStyle w:val="TableDescriptor"/>
              <w:rPr>
                <w:sz w:val="20"/>
                <w:szCs w:val="24"/>
              </w:rPr>
            </w:pPr>
            <w:r w:rsidRPr="00A56F56">
              <w:t>Zip Code</w:t>
            </w:r>
          </w:p>
        </w:tc>
      </w:tr>
      <w:tr w:rsidR="003E2308" w:rsidRPr="0096300B" w14:paraId="54C36C57"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43145FEC" w14:textId="77777777" w:rsidR="003E2308" w:rsidRPr="00A56F56" w:rsidRDefault="003E2308" w:rsidP="008F79CC">
            <w:pPr>
              <w:pStyle w:val="TableNormal0"/>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7FB0C1EA" w14:textId="77777777" w:rsidR="003E2308" w:rsidRPr="00A56F56" w:rsidRDefault="003E2308" w:rsidP="008F79CC">
            <w:pPr>
              <w:pStyle w:val="TableNormal0"/>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3B0C1E67" w14:textId="77777777" w:rsidR="003E2308" w:rsidRPr="00A56F56" w:rsidRDefault="003E2308" w:rsidP="008F79CC">
            <w:pPr>
              <w:pStyle w:val="TableNormal0"/>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5AF71A93" w14:textId="77777777" w:rsidR="003E2308" w:rsidRPr="00A56F56" w:rsidRDefault="003E2308" w:rsidP="008F79CC">
            <w:pPr>
              <w:pStyle w:val="TableNormal0"/>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D830AED"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682037DE"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370C3FED"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6BFD3FBC" w14:textId="77777777" w:rsidR="003B5F17" w:rsidRPr="0096300B" w:rsidRDefault="003B5F17" w:rsidP="008F79CC">
            <w:pPr>
              <w:pStyle w:val="TableDescriptor"/>
              <w:rPr>
                <w:sz w:val="20"/>
                <w:szCs w:val="24"/>
              </w:rPr>
            </w:pPr>
            <w:r w:rsidRPr="0096300B">
              <w:t>CONTRACTOR E-MAIL ADDRESS</w:t>
            </w:r>
          </w:p>
        </w:tc>
      </w:tr>
      <w:tr w:rsidR="003B5F17" w:rsidRPr="0096300B" w14:paraId="541C2EFC"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57471B36" w14:textId="77777777" w:rsidR="003B5F17" w:rsidRPr="00C802D7" w:rsidRDefault="003E2308" w:rsidP="008F79CC">
            <w:pPr>
              <w:pStyle w:val="TableNormal0"/>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5DEBBCDC" w14:textId="77777777" w:rsidR="003B5F17" w:rsidRPr="00C802D7" w:rsidRDefault="003E2308" w:rsidP="008F79CC">
            <w:pPr>
              <w:pStyle w:val="TableNormal0"/>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37B92062" w14:textId="77777777" w:rsidR="003B5F17" w:rsidRPr="0096300B" w:rsidRDefault="003E2308" w:rsidP="008F79CC">
            <w:pPr>
              <w:pStyle w:val="TableNormal0"/>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091CDC43" w14:textId="77777777" w:rsidTr="00264838">
        <w:trPr>
          <w:trHeight w:hRule="exact" w:val="378"/>
        </w:trPr>
        <w:tc>
          <w:tcPr>
            <w:tcW w:w="5670" w:type="dxa"/>
            <w:gridSpan w:val="7"/>
            <w:tcBorders>
              <w:top w:val="single" w:sz="18" w:space="0" w:color="auto"/>
              <w:left w:val="single" w:sz="6" w:space="0" w:color="auto"/>
              <w:right w:val="single" w:sz="6" w:space="0" w:color="auto"/>
            </w:tcBorders>
            <w:vAlign w:val="center"/>
          </w:tcPr>
          <w:p w14:paraId="58435C27"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2B331F82"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634C81CF" w14:textId="77777777" w:rsidR="003B5F17" w:rsidRPr="0096300B" w:rsidRDefault="003B5F17" w:rsidP="008F79CC">
            <w:pPr>
              <w:pStyle w:val="TableDescriptor"/>
              <w:rPr>
                <w:sz w:val="16"/>
                <w:szCs w:val="24"/>
              </w:rPr>
            </w:pPr>
            <w:r w:rsidRPr="006C5CEC">
              <w:t>FFATA Form Required</w:t>
            </w:r>
          </w:p>
        </w:tc>
      </w:tr>
      <w:tr w:rsidR="003B5F17" w:rsidRPr="002962BD" w14:paraId="38DB99AE" w14:textId="77777777" w:rsidTr="00264838">
        <w:trPr>
          <w:trHeight w:hRule="exact" w:val="387"/>
        </w:trPr>
        <w:tc>
          <w:tcPr>
            <w:tcW w:w="5670" w:type="dxa"/>
            <w:gridSpan w:val="7"/>
            <w:tcBorders>
              <w:left w:val="single" w:sz="6" w:space="0" w:color="auto"/>
              <w:bottom w:val="single" w:sz="6" w:space="0" w:color="auto"/>
              <w:right w:val="single" w:sz="6" w:space="0" w:color="auto"/>
            </w:tcBorders>
            <w:vAlign w:val="center"/>
          </w:tcPr>
          <w:p w14:paraId="333AA5B2" w14:textId="77777777" w:rsidR="003B5F17" w:rsidRPr="002962BD" w:rsidRDefault="003B5F17" w:rsidP="008F79CC">
            <w:pPr>
              <w:pStyle w:val="TableDescriptor"/>
            </w:pPr>
            <w:r>
              <w:t xml:space="preserve">   </w:t>
            </w:r>
            <w:r w:rsidRPr="002962BD">
              <w:fldChar w:fldCharType="begin">
                <w:ffData>
                  <w:name w:val=""/>
                  <w:enabled/>
                  <w:calcOnExit w:val="0"/>
                  <w:checkBox>
                    <w:sizeAuto/>
                    <w:default w:val="0"/>
                  </w:checkBox>
                </w:ffData>
              </w:fldChar>
            </w:r>
            <w:r w:rsidRPr="002962BD">
              <w:instrText xml:space="preserve"> FORMCHECKBOX </w:instrText>
            </w:r>
            <w:r w:rsidR="007A39CF">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7A39CF">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6BF36FB5" w14:textId="45A6B3AB" w:rsidR="003B5F17" w:rsidRPr="002962BD" w:rsidRDefault="003B5F17" w:rsidP="008F79CC">
            <w:pPr>
              <w:pStyle w:val="TableDescriptor"/>
            </w:pPr>
          </w:p>
        </w:tc>
        <w:tc>
          <w:tcPr>
            <w:tcW w:w="2340" w:type="dxa"/>
            <w:gridSpan w:val="3"/>
            <w:tcBorders>
              <w:left w:val="single" w:sz="6" w:space="0" w:color="auto"/>
              <w:bottom w:val="single" w:sz="6" w:space="0" w:color="auto"/>
              <w:right w:val="single" w:sz="6" w:space="0" w:color="auto"/>
            </w:tcBorders>
            <w:vAlign w:val="center"/>
          </w:tcPr>
          <w:p w14:paraId="75116EFB" w14:textId="77777777" w:rsidR="003B5F17" w:rsidRPr="002962BD" w:rsidRDefault="003B5F17" w:rsidP="008F79CC">
            <w:pPr>
              <w:pStyle w:val="TableDescriptor"/>
            </w:pPr>
            <w:r>
              <w:t xml:space="preserve">   </w:t>
            </w:r>
            <w:r w:rsidRPr="002962BD">
              <w:fldChar w:fldCharType="begin">
                <w:ffData>
                  <w:name w:val=""/>
                  <w:enabled/>
                  <w:calcOnExit w:val="0"/>
                  <w:checkBox>
                    <w:sizeAuto/>
                    <w:default w:val="0"/>
                  </w:checkBox>
                </w:ffData>
              </w:fldChar>
            </w:r>
            <w:r w:rsidRPr="002962BD">
              <w:instrText xml:space="preserve"> FORMCHECKBOX </w:instrText>
            </w:r>
            <w:r w:rsidR="007A39CF">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7A39CF">
              <w:fldChar w:fldCharType="separate"/>
            </w:r>
            <w:r w:rsidRPr="002962BD">
              <w:fldChar w:fldCharType="end"/>
            </w:r>
            <w:r w:rsidRPr="002962BD">
              <w:t>NO</w:t>
            </w:r>
          </w:p>
        </w:tc>
      </w:tr>
      <w:tr w:rsidR="003B5F17" w:rsidRPr="0096300B" w14:paraId="1F862F76" w14:textId="77777777" w:rsidTr="00017DEF">
        <w:trPr>
          <w:trHeight w:hRule="exact" w:val="216"/>
        </w:trPr>
        <w:tc>
          <w:tcPr>
            <w:tcW w:w="6120" w:type="dxa"/>
            <w:gridSpan w:val="9"/>
            <w:tcBorders>
              <w:top w:val="single" w:sz="6" w:space="0" w:color="auto"/>
              <w:bottom w:val="single" w:sz="18" w:space="0" w:color="auto"/>
            </w:tcBorders>
            <w:vAlign w:val="center"/>
          </w:tcPr>
          <w:p w14:paraId="5BA383D9"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2B05FB4B" w14:textId="77777777" w:rsidR="003B5F17" w:rsidRPr="00C802D7" w:rsidRDefault="003B5F17" w:rsidP="008F79CC">
            <w:pPr>
              <w:pStyle w:val="TableDescriptor"/>
            </w:pPr>
          </w:p>
        </w:tc>
      </w:tr>
      <w:tr w:rsidR="003B5F17" w:rsidRPr="0096300B" w14:paraId="42A92CDF" w14:textId="77777777" w:rsidTr="00264838">
        <w:trPr>
          <w:trHeight w:hRule="exact" w:val="396"/>
        </w:trPr>
        <w:tc>
          <w:tcPr>
            <w:tcW w:w="6120" w:type="dxa"/>
            <w:gridSpan w:val="9"/>
            <w:tcBorders>
              <w:top w:val="single" w:sz="18" w:space="0" w:color="auto"/>
              <w:left w:val="single" w:sz="18" w:space="0" w:color="auto"/>
            </w:tcBorders>
            <w:vAlign w:val="center"/>
          </w:tcPr>
          <w:p w14:paraId="79D772B8"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5958E72A" w14:textId="77777777" w:rsidR="003B5F17" w:rsidRPr="00C802D7" w:rsidRDefault="003B5F17" w:rsidP="008F79CC">
            <w:pPr>
              <w:pStyle w:val="TableDescriptor"/>
              <w:rPr>
                <w:sz w:val="20"/>
                <w:szCs w:val="24"/>
              </w:rPr>
            </w:pPr>
            <w:r w:rsidRPr="00C802D7">
              <w:t>HCA DIVISION/SECTION</w:t>
            </w:r>
          </w:p>
        </w:tc>
      </w:tr>
      <w:tr w:rsidR="003B5F17" w:rsidRPr="0096300B" w14:paraId="1B216207" w14:textId="77777777" w:rsidTr="00017DEF">
        <w:trPr>
          <w:trHeight w:val="230"/>
        </w:trPr>
        <w:tc>
          <w:tcPr>
            <w:tcW w:w="6120" w:type="dxa"/>
            <w:gridSpan w:val="9"/>
            <w:tcBorders>
              <w:left w:val="single" w:sz="18" w:space="0" w:color="auto"/>
              <w:bottom w:val="single" w:sz="6" w:space="0" w:color="auto"/>
            </w:tcBorders>
            <w:vAlign w:val="center"/>
          </w:tcPr>
          <w:p w14:paraId="6F2B2F17" w14:textId="1FD0E07B" w:rsidR="003B5F17" w:rsidRPr="00C802D7" w:rsidRDefault="00B01D5A" w:rsidP="008F79CC">
            <w:pPr>
              <w:pStyle w:val="TableNormal0"/>
              <w:rPr>
                <w:sz w:val="18"/>
                <w:szCs w:val="18"/>
              </w:rPr>
            </w:pPr>
            <w:r>
              <w:t>School Employee Benefits Board (SEBB)</w:t>
            </w:r>
          </w:p>
        </w:tc>
        <w:tc>
          <w:tcPr>
            <w:tcW w:w="4770" w:type="dxa"/>
            <w:gridSpan w:val="7"/>
            <w:tcBorders>
              <w:left w:val="single" w:sz="6" w:space="0" w:color="auto"/>
              <w:bottom w:val="single" w:sz="6" w:space="0" w:color="auto"/>
              <w:right w:val="single" w:sz="18" w:space="0" w:color="auto"/>
            </w:tcBorders>
            <w:vAlign w:val="center"/>
          </w:tcPr>
          <w:p w14:paraId="66BA7B84" w14:textId="2B4093B2" w:rsidR="003B5F17" w:rsidRPr="00C802D7" w:rsidRDefault="001C7FF7" w:rsidP="008F79CC">
            <w:pPr>
              <w:pStyle w:val="TableNormal0"/>
              <w:rPr>
                <w:sz w:val="18"/>
                <w:szCs w:val="18"/>
              </w:rPr>
            </w:pPr>
            <w:r>
              <w:t>Employee and Retiree Benefits Division</w:t>
            </w:r>
          </w:p>
        </w:tc>
      </w:tr>
      <w:tr w:rsidR="003B5F17" w:rsidRPr="0096300B" w14:paraId="76D37633" w14:textId="77777777" w:rsidTr="00017DEF">
        <w:trPr>
          <w:trHeight w:hRule="exact" w:val="216"/>
        </w:trPr>
        <w:tc>
          <w:tcPr>
            <w:tcW w:w="6113" w:type="dxa"/>
            <w:gridSpan w:val="8"/>
            <w:tcBorders>
              <w:top w:val="single" w:sz="6" w:space="0" w:color="auto"/>
              <w:left w:val="single" w:sz="18" w:space="0" w:color="auto"/>
            </w:tcBorders>
            <w:vAlign w:val="center"/>
          </w:tcPr>
          <w:p w14:paraId="6ABA6FAC"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0D5AFE1E" w14:textId="77777777" w:rsidR="003B5F17" w:rsidRPr="00C802D7" w:rsidRDefault="003B5F17" w:rsidP="008F79CC">
            <w:pPr>
              <w:pStyle w:val="TableDescriptor"/>
              <w:rPr>
                <w:sz w:val="16"/>
                <w:szCs w:val="24"/>
              </w:rPr>
            </w:pPr>
            <w:r w:rsidRPr="00C802D7">
              <w:t>HCA CONTACT ADDRESS</w:t>
            </w:r>
          </w:p>
        </w:tc>
      </w:tr>
      <w:tr w:rsidR="003B5F17" w:rsidRPr="0096300B" w14:paraId="376EDC83" w14:textId="77777777" w:rsidTr="00017DEF">
        <w:tc>
          <w:tcPr>
            <w:tcW w:w="6113" w:type="dxa"/>
            <w:gridSpan w:val="8"/>
            <w:tcBorders>
              <w:left w:val="single" w:sz="18" w:space="0" w:color="auto"/>
              <w:bottom w:val="single" w:sz="6" w:space="0" w:color="auto"/>
            </w:tcBorders>
            <w:vAlign w:val="center"/>
          </w:tcPr>
          <w:p w14:paraId="7362F17E" w14:textId="77777777" w:rsidR="003B5F17" w:rsidRPr="00C802D7" w:rsidRDefault="003B5F17" w:rsidP="002F0217">
            <w:pPr>
              <w:pStyle w:val="TableNormal0"/>
            </w:pPr>
          </w:p>
        </w:tc>
        <w:tc>
          <w:tcPr>
            <w:tcW w:w="4777" w:type="dxa"/>
            <w:gridSpan w:val="8"/>
            <w:tcBorders>
              <w:left w:val="single" w:sz="6" w:space="0" w:color="auto"/>
              <w:bottom w:val="single" w:sz="6" w:space="0" w:color="auto"/>
              <w:right w:val="single" w:sz="18" w:space="0" w:color="auto"/>
            </w:tcBorders>
            <w:vAlign w:val="center"/>
          </w:tcPr>
          <w:p w14:paraId="35D75F77" w14:textId="77777777" w:rsidR="003B5F17" w:rsidRPr="00C802D7" w:rsidRDefault="003B5F17" w:rsidP="008F79CC">
            <w:pPr>
              <w:pStyle w:val="TableNormal0"/>
            </w:pPr>
            <w:r w:rsidRPr="00C802D7">
              <w:t>Health Care Authority</w:t>
            </w:r>
          </w:p>
          <w:p w14:paraId="22763944" w14:textId="77777777" w:rsidR="003B5F17" w:rsidRPr="00C802D7" w:rsidRDefault="003B5F17" w:rsidP="008F79CC">
            <w:pPr>
              <w:pStyle w:val="TableNormal0"/>
            </w:pPr>
            <w:r>
              <w:t>PO Box ____</w:t>
            </w:r>
            <w:r w:rsidRPr="00C802D7">
              <w:t xml:space="preserve">   (Street Address:  626 8th Avenue SE)</w:t>
            </w:r>
          </w:p>
          <w:p w14:paraId="2C7FA1CC" w14:textId="77777777" w:rsidR="003B5F17" w:rsidRPr="00C802D7" w:rsidRDefault="003B5F17" w:rsidP="008F79CC">
            <w:pPr>
              <w:pStyle w:val="TableNormal0"/>
            </w:pPr>
            <w:r>
              <w:t>Olympia, WA 98504-____</w:t>
            </w:r>
          </w:p>
        </w:tc>
      </w:tr>
      <w:tr w:rsidR="003B5F17" w:rsidRPr="008D2E1D" w14:paraId="52229EB0"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330E596B"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488930D1" w14:textId="77777777" w:rsidR="003B5F17" w:rsidRPr="008D2E1D" w:rsidRDefault="003B5F17" w:rsidP="008F79CC">
            <w:pPr>
              <w:pStyle w:val="TableDescriptor"/>
            </w:pPr>
            <w:r w:rsidRPr="008D2E1D">
              <w:t>HCA CONTACT E-MAIL ADDRESS</w:t>
            </w:r>
          </w:p>
        </w:tc>
      </w:tr>
      <w:tr w:rsidR="003B5F17" w:rsidRPr="0096300B" w14:paraId="0DB79E57"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152E9AD6" w14:textId="55153FFD" w:rsidR="003B5F17" w:rsidRPr="00C802D7" w:rsidRDefault="003B5F17" w:rsidP="00D10957">
            <w:pPr>
              <w:pStyle w:val="TableNormal0"/>
              <w:rPr>
                <w:sz w:val="16"/>
                <w:szCs w:val="24"/>
              </w:rPr>
            </w:pPr>
          </w:p>
        </w:tc>
        <w:tc>
          <w:tcPr>
            <w:tcW w:w="4770" w:type="dxa"/>
            <w:gridSpan w:val="7"/>
            <w:tcBorders>
              <w:left w:val="single" w:sz="6" w:space="0" w:color="auto"/>
              <w:bottom w:val="single" w:sz="18" w:space="0" w:color="auto"/>
              <w:right w:val="single" w:sz="18" w:space="0" w:color="auto"/>
            </w:tcBorders>
            <w:vAlign w:val="center"/>
          </w:tcPr>
          <w:p w14:paraId="37F6AF80" w14:textId="06056B2C" w:rsidR="003B5F17" w:rsidRPr="0096300B" w:rsidRDefault="003B5F17" w:rsidP="008F79CC">
            <w:pPr>
              <w:pStyle w:val="TableNormal0"/>
              <w:rPr>
                <w:sz w:val="16"/>
                <w:szCs w:val="24"/>
              </w:rPr>
            </w:pPr>
          </w:p>
        </w:tc>
      </w:tr>
      <w:tr w:rsidR="003B5F17" w:rsidRPr="0096300B" w14:paraId="7A3BC87B"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5842251A"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7C964ACE"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2CC0C469" w14:textId="77777777" w:rsidR="003B5F17" w:rsidRPr="00C802D7" w:rsidRDefault="003B5F17" w:rsidP="008F79CC"/>
        </w:tc>
      </w:tr>
      <w:tr w:rsidR="003B5F17" w:rsidRPr="0096300B" w14:paraId="2EE499FC" w14:textId="77777777" w:rsidTr="00264838">
        <w:trPr>
          <w:trHeight w:hRule="exact" w:val="405"/>
        </w:trPr>
        <w:tc>
          <w:tcPr>
            <w:tcW w:w="4115" w:type="dxa"/>
            <w:gridSpan w:val="3"/>
            <w:tcBorders>
              <w:top w:val="single" w:sz="18" w:space="0" w:color="auto"/>
              <w:left w:val="single" w:sz="18" w:space="0" w:color="auto"/>
              <w:right w:val="single" w:sz="6" w:space="0" w:color="auto"/>
            </w:tcBorders>
            <w:shd w:val="clear" w:color="auto" w:fill="auto"/>
            <w:vAlign w:val="center"/>
          </w:tcPr>
          <w:p w14:paraId="62871CCE"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7468EA11"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77E88934" w14:textId="77777777" w:rsidR="003B5F17" w:rsidRPr="00C802D7" w:rsidRDefault="003B5F17" w:rsidP="008F79CC">
            <w:pPr>
              <w:pStyle w:val="TableDescriptor"/>
              <w:rPr>
                <w:bCs/>
                <w:sz w:val="20"/>
              </w:rPr>
            </w:pPr>
            <w:r w:rsidRPr="00C802D7">
              <w:t>TOTAL MAXIMUM CONTRACT AMOUNT</w:t>
            </w:r>
          </w:p>
        </w:tc>
      </w:tr>
      <w:tr w:rsidR="003B5F17" w:rsidRPr="0096300B" w14:paraId="1C22F734"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12F42966" w14:textId="39DD4C36" w:rsidR="003B5F17" w:rsidRPr="00C802D7" w:rsidRDefault="00360461" w:rsidP="008F79CC">
            <w:pPr>
              <w:pStyle w:val="TableNormal0"/>
              <w:rPr>
                <w:b/>
                <w:sz w:val="18"/>
                <w:szCs w:val="18"/>
              </w:rPr>
            </w:pPr>
            <w:r>
              <w:t>October 1, 2018</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3BE4E128" w14:textId="3F2C9B07" w:rsidR="003B5F17" w:rsidRPr="00C802D7" w:rsidRDefault="00B2798F" w:rsidP="008F79CC">
            <w:pPr>
              <w:pStyle w:val="TableNormal0"/>
              <w:rPr>
                <w:b/>
                <w:sz w:val="18"/>
                <w:szCs w:val="18"/>
              </w:rPr>
            </w:pPr>
            <w:r>
              <w:t>December 31, 2024</w:t>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569E90B9" w14:textId="77777777" w:rsidR="003B5F17" w:rsidRPr="00C802D7" w:rsidRDefault="003E2308" w:rsidP="008F79CC">
            <w:pPr>
              <w:pStyle w:val="TableNormal0"/>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20ABCDC2" w14:textId="77777777" w:rsidTr="00264838">
        <w:trPr>
          <w:trHeight w:hRule="exact" w:val="351"/>
        </w:trPr>
        <w:tc>
          <w:tcPr>
            <w:tcW w:w="4115" w:type="dxa"/>
            <w:gridSpan w:val="3"/>
            <w:tcBorders>
              <w:top w:val="single" w:sz="18" w:space="0" w:color="auto"/>
              <w:left w:val="single" w:sz="18" w:space="0" w:color="auto"/>
            </w:tcBorders>
            <w:shd w:val="clear" w:color="auto" w:fill="auto"/>
            <w:vAlign w:val="center"/>
          </w:tcPr>
          <w:p w14:paraId="0472523F"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30C9F1E3"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4E515161" w14:textId="77777777" w:rsidR="003E2308" w:rsidRPr="00C802D7" w:rsidRDefault="003E2308" w:rsidP="008F79CC">
            <w:pPr>
              <w:pStyle w:val="TableDescriptor"/>
            </w:pPr>
          </w:p>
        </w:tc>
      </w:tr>
      <w:tr w:rsidR="003B5F17" w:rsidRPr="0096300B" w14:paraId="1DBEDDF8"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7A0144F1" w14:textId="0A731275" w:rsidR="003B5F17" w:rsidRPr="00C802D7" w:rsidRDefault="00765CEC" w:rsidP="008F79CC">
            <w:pPr>
              <w:pStyle w:val="TableNormal0"/>
            </w:pPr>
            <w:r>
              <w:t>Provide and administer Short and</w:t>
            </w:r>
            <w:r w:rsidR="00404C88">
              <w:t>/ or</w:t>
            </w:r>
            <w:r>
              <w:t xml:space="preserve"> Long Term Disability </w:t>
            </w:r>
            <w:r w:rsidR="002A2836">
              <w:t xml:space="preserve">Insurance </w:t>
            </w:r>
            <w:r>
              <w:t xml:space="preserve">benefits to subscribers of HCA's Employee and Retirees Benefits program, at this time specifically for the </w:t>
            </w:r>
            <w:r w:rsidR="00244A1B">
              <w:t>new School Employees Benefits (SEB)</w:t>
            </w:r>
            <w:r>
              <w:t xml:space="preserve"> program.</w:t>
            </w:r>
          </w:p>
        </w:tc>
      </w:tr>
      <w:tr w:rsidR="008D7045" w:rsidRPr="0096300B" w14:paraId="1F23F5D2" w14:textId="77777777" w:rsidTr="00017DEF">
        <w:trPr>
          <w:trHeight w:hRule="exact" w:val="216"/>
        </w:trPr>
        <w:tc>
          <w:tcPr>
            <w:tcW w:w="4115" w:type="dxa"/>
            <w:gridSpan w:val="3"/>
            <w:tcBorders>
              <w:top w:val="single" w:sz="18" w:space="0" w:color="auto"/>
            </w:tcBorders>
            <w:shd w:val="clear" w:color="auto" w:fill="auto"/>
            <w:vAlign w:val="center"/>
          </w:tcPr>
          <w:p w14:paraId="3E5635DB" w14:textId="77777777" w:rsidR="008D7045" w:rsidRPr="00C802D7" w:rsidRDefault="008D7045" w:rsidP="008F79CC"/>
        </w:tc>
        <w:tc>
          <w:tcPr>
            <w:tcW w:w="2905" w:type="dxa"/>
            <w:gridSpan w:val="7"/>
            <w:tcBorders>
              <w:top w:val="single" w:sz="18" w:space="0" w:color="auto"/>
            </w:tcBorders>
            <w:shd w:val="clear" w:color="auto" w:fill="auto"/>
            <w:vAlign w:val="center"/>
          </w:tcPr>
          <w:p w14:paraId="0C5CE655" w14:textId="77777777" w:rsidR="008D7045" w:rsidRPr="00C802D7" w:rsidRDefault="008D7045" w:rsidP="008F79CC"/>
        </w:tc>
        <w:tc>
          <w:tcPr>
            <w:tcW w:w="3870" w:type="dxa"/>
            <w:gridSpan w:val="6"/>
            <w:tcBorders>
              <w:top w:val="single" w:sz="18" w:space="0" w:color="auto"/>
            </w:tcBorders>
            <w:shd w:val="clear" w:color="auto" w:fill="auto"/>
            <w:vAlign w:val="center"/>
          </w:tcPr>
          <w:p w14:paraId="62FD0133" w14:textId="77777777" w:rsidR="008D7045" w:rsidRPr="00C802D7" w:rsidRDefault="008D7045" w:rsidP="008F79CC"/>
        </w:tc>
      </w:tr>
      <w:tr w:rsidR="003B5F17" w:rsidRPr="0096300B" w14:paraId="522A3315" w14:textId="77777777" w:rsidTr="00017DEF">
        <w:tc>
          <w:tcPr>
            <w:tcW w:w="10890" w:type="dxa"/>
            <w:gridSpan w:val="16"/>
            <w:tcBorders>
              <w:bottom w:val="single" w:sz="12" w:space="0" w:color="auto"/>
            </w:tcBorders>
            <w:shd w:val="clear" w:color="auto" w:fill="auto"/>
            <w:vAlign w:val="center"/>
          </w:tcPr>
          <w:p w14:paraId="419A292B" w14:textId="77777777" w:rsidR="003B5F17" w:rsidRPr="0038582C" w:rsidRDefault="003B5F17" w:rsidP="008F79CC">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on HCA only upon signature by HCA.</w:t>
            </w:r>
          </w:p>
        </w:tc>
      </w:tr>
      <w:tr w:rsidR="003B5F17" w:rsidRPr="0096300B" w14:paraId="7002CAF2"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37F68C03"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086631B3"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538D5500" w14:textId="77777777" w:rsidR="003B5F17" w:rsidRPr="0096300B" w:rsidRDefault="003B5F17" w:rsidP="008F79CC">
            <w:pPr>
              <w:pStyle w:val="TableDescriptor"/>
            </w:pPr>
            <w:r w:rsidRPr="0096300B">
              <w:t>DATE SIGNED</w:t>
            </w:r>
          </w:p>
        </w:tc>
      </w:tr>
      <w:tr w:rsidR="003B5F17" w:rsidRPr="0096300B" w14:paraId="1976A374"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36309FF9"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0275E941" w14:textId="77777777" w:rsidR="003B5F17" w:rsidRPr="0096300B" w:rsidRDefault="003E2308" w:rsidP="008F79CC">
            <w:pPr>
              <w:pStyle w:val="TableNormal0"/>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00821545" w14:textId="77777777" w:rsidR="003B5F17" w:rsidRPr="0096300B" w:rsidRDefault="003B5F17" w:rsidP="008F79CC">
            <w:pPr>
              <w:pStyle w:val="TableNormal0"/>
            </w:pPr>
          </w:p>
        </w:tc>
      </w:tr>
      <w:tr w:rsidR="003B5F17" w:rsidRPr="0096300B" w14:paraId="103C75F0"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77696A21"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22196EA1"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44B5DF18" w14:textId="77777777" w:rsidR="003B5F17" w:rsidRPr="0096300B" w:rsidRDefault="003B5F17" w:rsidP="008F79CC">
            <w:pPr>
              <w:pStyle w:val="TableDescriptor"/>
            </w:pPr>
            <w:r w:rsidRPr="0096300B">
              <w:t>DATE SIGNED</w:t>
            </w:r>
          </w:p>
        </w:tc>
      </w:tr>
      <w:tr w:rsidR="008D7045" w:rsidRPr="0096300B" w14:paraId="3786C608"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7A851FF9"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60287E9A" w14:textId="77777777" w:rsidR="008D7045" w:rsidRPr="0096300B" w:rsidRDefault="008D7045" w:rsidP="008F79CC">
            <w:pPr>
              <w:pStyle w:val="TableNormal0"/>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0C8DD08F" w14:textId="77777777" w:rsidR="008D7045" w:rsidRPr="0096300B" w:rsidRDefault="008D7045" w:rsidP="008F79CC">
            <w:pPr>
              <w:pStyle w:val="TableNormal0"/>
            </w:pPr>
          </w:p>
        </w:tc>
      </w:tr>
    </w:tbl>
    <w:p w14:paraId="4867F0B4" w14:textId="77777777" w:rsidR="003B5F17" w:rsidRDefault="003B5F17" w:rsidP="008F79CC"/>
    <w:p w14:paraId="568A1463" w14:textId="77777777" w:rsidR="00E53238" w:rsidRDefault="00E53238" w:rsidP="008F79CC">
      <w:pPr>
        <w:sectPr w:rsidR="00E53238" w:rsidSect="003B694B">
          <w:footerReference w:type="first" r:id="rId9"/>
          <w:pgSz w:w="12240" w:h="15840" w:code="1"/>
          <w:pgMar w:top="1008" w:right="1152" w:bottom="1008" w:left="1152" w:header="432" w:footer="432" w:gutter="0"/>
          <w:cols w:space="720"/>
          <w:titlePg/>
          <w:docGrid w:linePitch="360"/>
        </w:sectPr>
      </w:pPr>
    </w:p>
    <w:p w14:paraId="0A3D027E" w14:textId="77777777" w:rsidR="006E16C9" w:rsidRPr="00AE592F" w:rsidRDefault="006E16C9" w:rsidP="008F79CC">
      <w:pPr>
        <w:pStyle w:val="Title"/>
      </w:pPr>
      <w:r w:rsidRPr="00AE592F">
        <w:t>TABLE OF CONTENTS</w:t>
      </w:r>
    </w:p>
    <w:p w14:paraId="61955E28" w14:textId="77777777" w:rsidR="009D3FC2"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506272921" w:history="1">
        <w:r w:rsidR="009D3FC2" w:rsidRPr="009B4664">
          <w:rPr>
            <w:rStyle w:val="Hyperlink"/>
          </w:rPr>
          <w:t>1.</w:t>
        </w:r>
        <w:r w:rsidR="009D3FC2">
          <w:rPr>
            <w:rFonts w:asciiTheme="minorHAnsi" w:eastAsiaTheme="minorEastAsia" w:hAnsiTheme="minorHAnsi" w:cstheme="minorBidi"/>
            <w:b w:val="0"/>
          </w:rPr>
          <w:tab/>
        </w:r>
        <w:r w:rsidR="009D3FC2" w:rsidRPr="009B4664">
          <w:rPr>
            <w:rStyle w:val="Hyperlink"/>
          </w:rPr>
          <w:t>RECITALS</w:t>
        </w:r>
        <w:r w:rsidR="009D3FC2">
          <w:rPr>
            <w:webHidden/>
          </w:rPr>
          <w:tab/>
        </w:r>
        <w:r w:rsidR="009D3FC2">
          <w:rPr>
            <w:webHidden/>
          </w:rPr>
          <w:fldChar w:fldCharType="begin"/>
        </w:r>
        <w:r w:rsidR="009D3FC2">
          <w:rPr>
            <w:webHidden/>
          </w:rPr>
          <w:instrText xml:space="preserve"> PAGEREF _Toc506272921 \h </w:instrText>
        </w:r>
        <w:r w:rsidR="009D3FC2">
          <w:rPr>
            <w:webHidden/>
          </w:rPr>
        </w:r>
        <w:r w:rsidR="009D3FC2">
          <w:rPr>
            <w:webHidden/>
          </w:rPr>
          <w:fldChar w:fldCharType="separate"/>
        </w:r>
        <w:r w:rsidR="009D3FC2">
          <w:rPr>
            <w:webHidden/>
          </w:rPr>
          <w:t>4</w:t>
        </w:r>
        <w:r w:rsidR="009D3FC2">
          <w:rPr>
            <w:webHidden/>
          </w:rPr>
          <w:fldChar w:fldCharType="end"/>
        </w:r>
      </w:hyperlink>
    </w:p>
    <w:p w14:paraId="3A4A2230" w14:textId="77777777" w:rsidR="009D3FC2" w:rsidRDefault="007A39CF">
      <w:pPr>
        <w:pStyle w:val="TOC1"/>
        <w:rPr>
          <w:rFonts w:asciiTheme="minorHAnsi" w:eastAsiaTheme="minorEastAsia" w:hAnsiTheme="minorHAnsi" w:cstheme="minorBidi"/>
          <w:b w:val="0"/>
        </w:rPr>
      </w:pPr>
      <w:hyperlink w:anchor="_Toc506272922" w:history="1">
        <w:r w:rsidR="009D3FC2" w:rsidRPr="009B4664">
          <w:rPr>
            <w:rStyle w:val="Hyperlink"/>
          </w:rPr>
          <w:t>2.</w:t>
        </w:r>
        <w:r w:rsidR="009D3FC2">
          <w:rPr>
            <w:rFonts w:asciiTheme="minorHAnsi" w:eastAsiaTheme="minorEastAsia" w:hAnsiTheme="minorHAnsi" w:cstheme="minorBidi"/>
            <w:b w:val="0"/>
          </w:rPr>
          <w:tab/>
        </w:r>
        <w:r w:rsidR="009D3FC2" w:rsidRPr="009B4664">
          <w:rPr>
            <w:rStyle w:val="Hyperlink"/>
          </w:rPr>
          <w:t>DEFINITIONS</w:t>
        </w:r>
        <w:r w:rsidR="009D3FC2">
          <w:rPr>
            <w:webHidden/>
          </w:rPr>
          <w:tab/>
        </w:r>
        <w:r w:rsidR="009D3FC2">
          <w:rPr>
            <w:webHidden/>
          </w:rPr>
          <w:fldChar w:fldCharType="begin"/>
        </w:r>
        <w:r w:rsidR="009D3FC2">
          <w:rPr>
            <w:webHidden/>
          </w:rPr>
          <w:instrText xml:space="preserve"> PAGEREF _Toc506272922 \h </w:instrText>
        </w:r>
        <w:r w:rsidR="009D3FC2">
          <w:rPr>
            <w:webHidden/>
          </w:rPr>
        </w:r>
        <w:r w:rsidR="009D3FC2">
          <w:rPr>
            <w:webHidden/>
          </w:rPr>
          <w:fldChar w:fldCharType="separate"/>
        </w:r>
        <w:r w:rsidR="009D3FC2">
          <w:rPr>
            <w:webHidden/>
          </w:rPr>
          <w:t>4</w:t>
        </w:r>
        <w:r w:rsidR="009D3FC2">
          <w:rPr>
            <w:webHidden/>
          </w:rPr>
          <w:fldChar w:fldCharType="end"/>
        </w:r>
      </w:hyperlink>
    </w:p>
    <w:p w14:paraId="490E565E" w14:textId="77777777" w:rsidR="009D3FC2" w:rsidRDefault="007A39CF">
      <w:pPr>
        <w:pStyle w:val="TOC1"/>
        <w:rPr>
          <w:rFonts w:asciiTheme="minorHAnsi" w:eastAsiaTheme="minorEastAsia" w:hAnsiTheme="minorHAnsi" w:cstheme="minorBidi"/>
          <w:b w:val="0"/>
        </w:rPr>
      </w:pPr>
      <w:hyperlink w:anchor="_Toc506272923" w:history="1">
        <w:r w:rsidR="009D3FC2" w:rsidRPr="009B4664">
          <w:rPr>
            <w:rStyle w:val="Hyperlink"/>
          </w:rPr>
          <w:t>3.</w:t>
        </w:r>
        <w:r w:rsidR="009D3FC2">
          <w:rPr>
            <w:rFonts w:asciiTheme="minorHAnsi" w:eastAsiaTheme="minorEastAsia" w:hAnsiTheme="minorHAnsi" w:cstheme="minorBidi"/>
            <w:b w:val="0"/>
          </w:rPr>
          <w:tab/>
        </w:r>
        <w:r w:rsidR="009D3FC2" w:rsidRPr="009B4664">
          <w:rPr>
            <w:rStyle w:val="Hyperlink"/>
          </w:rPr>
          <w:t>SPECIAL TERMS AND CONDITIONS</w:t>
        </w:r>
        <w:r w:rsidR="009D3FC2">
          <w:rPr>
            <w:webHidden/>
          </w:rPr>
          <w:tab/>
        </w:r>
        <w:r w:rsidR="009D3FC2">
          <w:rPr>
            <w:webHidden/>
          </w:rPr>
          <w:fldChar w:fldCharType="begin"/>
        </w:r>
        <w:r w:rsidR="009D3FC2">
          <w:rPr>
            <w:webHidden/>
          </w:rPr>
          <w:instrText xml:space="preserve"> PAGEREF _Toc506272923 \h </w:instrText>
        </w:r>
        <w:r w:rsidR="009D3FC2">
          <w:rPr>
            <w:webHidden/>
          </w:rPr>
        </w:r>
        <w:r w:rsidR="009D3FC2">
          <w:rPr>
            <w:webHidden/>
          </w:rPr>
          <w:fldChar w:fldCharType="separate"/>
        </w:r>
        <w:r w:rsidR="009D3FC2">
          <w:rPr>
            <w:webHidden/>
          </w:rPr>
          <w:t>6</w:t>
        </w:r>
        <w:r w:rsidR="009D3FC2">
          <w:rPr>
            <w:webHidden/>
          </w:rPr>
          <w:fldChar w:fldCharType="end"/>
        </w:r>
      </w:hyperlink>
    </w:p>
    <w:p w14:paraId="46142033" w14:textId="77777777" w:rsidR="009D3FC2" w:rsidRDefault="007A39CF">
      <w:pPr>
        <w:pStyle w:val="TOC2"/>
        <w:rPr>
          <w:rFonts w:asciiTheme="minorHAnsi" w:eastAsiaTheme="minorEastAsia" w:hAnsiTheme="minorHAnsi" w:cstheme="minorBidi"/>
        </w:rPr>
      </w:pPr>
      <w:hyperlink w:anchor="_Toc506272926" w:history="1">
        <w:r w:rsidR="009D3FC2" w:rsidRPr="009B4664">
          <w:rPr>
            <w:rStyle w:val="Hyperlink"/>
          </w:rPr>
          <w:t>3.1</w:t>
        </w:r>
        <w:r w:rsidR="009D3FC2">
          <w:rPr>
            <w:rFonts w:asciiTheme="minorHAnsi" w:eastAsiaTheme="minorEastAsia" w:hAnsiTheme="minorHAnsi" w:cstheme="minorBidi"/>
          </w:rPr>
          <w:tab/>
        </w:r>
        <w:r w:rsidR="009D3FC2" w:rsidRPr="009B4664">
          <w:rPr>
            <w:rStyle w:val="Hyperlink"/>
          </w:rPr>
          <w:t>STATEMENT OF WORK (SOW)</w:t>
        </w:r>
        <w:r w:rsidR="009D3FC2">
          <w:rPr>
            <w:webHidden/>
          </w:rPr>
          <w:tab/>
        </w:r>
        <w:r w:rsidR="009D3FC2">
          <w:rPr>
            <w:webHidden/>
          </w:rPr>
          <w:fldChar w:fldCharType="begin"/>
        </w:r>
        <w:r w:rsidR="009D3FC2">
          <w:rPr>
            <w:webHidden/>
          </w:rPr>
          <w:instrText xml:space="preserve"> PAGEREF _Toc506272926 \h </w:instrText>
        </w:r>
        <w:r w:rsidR="009D3FC2">
          <w:rPr>
            <w:webHidden/>
          </w:rPr>
        </w:r>
        <w:r w:rsidR="009D3FC2">
          <w:rPr>
            <w:webHidden/>
          </w:rPr>
          <w:fldChar w:fldCharType="separate"/>
        </w:r>
        <w:r w:rsidR="009D3FC2">
          <w:rPr>
            <w:webHidden/>
          </w:rPr>
          <w:t>6</w:t>
        </w:r>
        <w:r w:rsidR="009D3FC2">
          <w:rPr>
            <w:webHidden/>
          </w:rPr>
          <w:fldChar w:fldCharType="end"/>
        </w:r>
      </w:hyperlink>
    </w:p>
    <w:p w14:paraId="0D242C62" w14:textId="77777777" w:rsidR="009D3FC2" w:rsidRDefault="007A39CF">
      <w:pPr>
        <w:pStyle w:val="TOC2"/>
        <w:rPr>
          <w:rFonts w:asciiTheme="minorHAnsi" w:eastAsiaTheme="minorEastAsia" w:hAnsiTheme="minorHAnsi" w:cstheme="minorBidi"/>
        </w:rPr>
      </w:pPr>
      <w:hyperlink w:anchor="_Toc506272927" w:history="1">
        <w:r w:rsidR="009D3FC2" w:rsidRPr="009B4664">
          <w:rPr>
            <w:rStyle w:val="Hyperlink"/>
          </w:rPr>
          <w:t>3.2</w:t>
        </w:r>
        <w:r w:rsidR="009D3FC2">
          <w:rPr>
            <w:rFonts w:asciiTheme="minorHAnsi" w:eastAsiaTheme="minorEastAsia" w:hAnsiTheme="minorHAnsi" w:cstheme="minorBidi"/>
          </w:rPr>
          <w:tab/>
        </w:r>
        <w:r w:rsidR="009D3FC2" w:rsidRPr="009B4664">
          <w:rPr>
            <w:rStyle w:val="Hyperlink"/>
          </w:rPr>
          <w:t xml:space="preserve">PERFORMANCE EXPECTATIONS </w:t>
        </w:r>
        <w:r w:rsidR="009D3FC2" w:rsidRPr="009B4664">
          <w:rPr>
            <w:rStyle w:val="Hyperlink"/>
            <w:i/>
          </w:rPr>
          <w:t>(Optional)</w:t>
        </w:r>
        <w:r w:rsidR="009D3FC2">
          <w:rPr>
            <w:webHidden/>
          </w:rPr>
          <w:tab/>
        </w:r>
        <w:r w:rsidR="009D3FC2">
          <w:rPr>
            <w:webHidden/>
          </w:rPr>
          <w:fldChar w:fldCharType="begin"/>
        </w:r>
        <w:r w:rsidR="009D3FC2">
          <w:rPr>
            <w:webHidden/>
          </w:rPr>
          <w:instrText xml:space="preserve"> PAGEREF _Toc506272927 \h </w:instrText>
        </w:r>
        <w:r w:rsidR="009D3FC2">
          <w:rPr>
            <w:webHidden/>
          </w:rPr>
        </w:r>
        <w:r w:rsidR="009D3FC2">
          <w:rPr>
            <w:webHidden/>
          </w:rPr>
          <w:fldChar w:fldCharType="separate"/>
        </w:r>
        <w:r w:rsidR="009D3FC2">
          <w:rPr>
            <w:webHidden/>
          </w:rPr>
          <w:t>6</w:t>
        </w:r>
        <w:r w:rsidR="009D3FC2">
          <w:rPr>
            <w:webHidden/>
          </w:rPr>
          <w:fldChar w:fldCharType="end"/>
        </w:r>
      </w:hyperlink>
    </w:p>
    <w:p w14:paraId="3FC755A3" w14:textId="77777777" w:rsidR="009D3FC2" w:rsidRDefault="007A39CF">
      <w:pPr>
        <w:pStyle w:val="TOC2"/>
        <w:rPr>
          <w:rFonts w:asciiTheme="minorHAnsi" w:eastAsiaTheme="minorEastAsia" w:hAnsiTheme="minorHAnsi" w:cstheme="minorBidi"/>
        </w:rPr>
      </w:pPr>
      <w:hyperlink w:anchor="_Toc506272928" w:history="1">
        <w:r w:rsidR="009D3FC2" w:rsidRPr="009B4664">
          <w:rPr>
            <w:rStyle w:val="Hyperlink"/>
          </w:rPr>
          <w:t>3.3</w:t>
        </w:r>
        <w:r w:rsidR="009D3FC2">
          <w:rPr>
            <w:rFonts w:asciiTheme="minorHAnsi" w:eastAsiaTheme="minorEastAsia" w:hAnsiTheme="minorHAnsi" w:cstheme="minorBidi"/>
          </w:rPr>
          <w:tab/>
        </w:r>
        <w:r w:rsidR="009D3FC2" w:rsidRPr="009B4664">
          <w:rPr>
            <w:rStyle w:val="Hyperlink"/>
          </w:rPr>
          <w:t>TERM</w:t>
        </w:r>
        <w:r w:rsidR="009D3FC2">
          <w:rPr>
            <w:webHidden/>
          </w:rPr>
          <w:tab/>
        </w:r>
        <w:r w:rsidR="009D3FC2">
          <w:rPr>
            <w:webHidden/>
          </w:rPr>
          <w:fldChar w:fldCharType="begin"/>
        </w:r>
        <w:r w:rsidR="009D3FC2">
          <w:rPr>
            <w:webHidden/>
          </w:rPr>
          <w:instrText xml:space="preserve"> PAGEREF _Toc506272928 \h </w:instrText>
        </w:r>
        <w:r w:rsidR="009D3FC2">
          <w:rPr>
            <w:webHidden/>
          </w:rPr>
        </w:r>
        <w:r w:rsidR="009D3FC2">
          <w:rPr>
            <w:webHidden/>
          </w:rPr>
          <w:fldChar w:fldCharType="separate"/>
        </w:r>
        <w:r w:rsidR="009D3FC2">
          <w:rPr>
            <w:webHidden/>
          </w:rPr>
          <w:t>7</w:t>
        </w:r>
        <w:r w:rsidR="009D3FC2">
          <w:rPr>
            <w:webHidden/>
          </w:rPr>
          <w:fldChar w:fldCharType="end"/>
        </w:r>
      </w:hyperlink>
    </w:p>
    <w:p w14:paraId="5D2D243B" w14:textId="77777777" w:rsidR="009D3FC2" w:rsidRDefault="007A39CF">
      <w:pPr>
        <w:pStyle w:val="TOC2"/>
        <w:rPr>
          <w:rFonts w:asciiTheme="minorHAnsi" w:eastAsiaTheme="minorEastAsia" w:hAnsiTheme="minorHAnsi" w:cstheme="minorBidi"/>
        </w:rPr>
      </w:pPr>
      <w:hyperlink w:anchor="_Toc506272929" w:history="1">
        <w:r w:rsidR="009D3FC2" w:rsidRPr="009B4664">
          <w:rPr>
            <w:rStyle w:val="Hyperlink"/>
          </w:rPr>
          <w:t>3.4</w:t>
        </w:r>
        <w:r w:rsidR="009D3FC2">
          <w:rPr>
            <w:rFonts w:asciiTheme="minorHAnsi" w:eastAsiaTheme="minorEastAsia" w:hAnsiTheme="minorHAnsi" w:cstheme="minorBidi"/>
          </w:rPr>
          <w:tab/>
        </w:r>
        <w:r w:rsidR="009D3FC2" w:rsidRPr="009B4664">
          <w:rPr>
            <w:rStyle w:val="Hyperlink"/>
          </w:rPr>
          <w:t>ON-SITE CONTRACTOR ORIENTATION</w:t>
        </w:r>
        <w:r w:rsidR="009D3FC2">
          <w:rPr>
            <w:webHidden/>
          </w:rPr>
          <w:tab/>
        </w:r>
        <w:r w:rsidR="009D3FC2">
          <w:rPr>
            <w:webHidden/>
          </w:rPr>
          <w:fldChar w:fldCharType="begin"/>
        </w:r>
        <w:r w:rsidR="009D3FC2">
          <w:rPr>
            <w:webHidden/>
          </w:rPr>
          <w:instrText xml:space="preserve"> PAGEREF _Toc506272929 \h </w:instrText>
        </w:r>
        <w:r w:rsidR="009D3FC2">
          <w:rPr>
            <w:webHidden/>
          </w:rPr>
        </w:r>
        <w:r w:rsidR="009D3FC2">
          <w:rPr>
            <w:webHidden/>
          </w:rPr>
          <w:fldChar w:fldCharType="separate"/>
        </w:r>
        <w:r w:rsidR="009D3FC2">
          <w:rPr>
            <w:webHidden/>
          </w:rPr>
          <w:t>7</w:t>
        </w:r>
        <w:r w:rsidR="009D3FC2">
          <w:rPr>
            <w:webHidden/>
          </w:rPr>
          <w:fldChar w:fldCharType="end"/>
        </w:r>
      </w:hyperlink>
    </w:p>
    <w:p w14:paraId="27D3D95B" w14:textId="77777777" w:rsidR="009D3FC2" w:rsidRDefault="007A39CF">
      <w:pPr>
        <w:pStyle w:val="TOC2"/>
        <w:rPr>
          <w:rFonts w:asciiTheme="minorHAnsi" w:eastAsiaTheme="minorEastAsia" w:hAnsiTheme="minorHAnsi" w:cstheme="minorBidi"/>
        </w:rPr>
      </w:pPr>
      <w:hyperlink w:anchor="_Toc506272930" w:history="1">
        <w:r w:rsidR="009D3FC2" w:rsidRPr="009B4664">
          <w:rPr>
            <w:rStyle w:val="Hyperlink"/>
          </w:rPr>
          <w:t>3.5</w:t>
        </w:r>
        <w:r w:rsidR="009D3FC2">
          <w:rPr>
            <w:rFonts w:asciiTheme="minorHAnsi" w:eastAsiaTheme="minorEastAsia" w:hAnsiTheme="minorHAnsi" w:cstheme="minorBidi"/>
          </w:rPr>
          <w:tab/>
        </w:r>
        <w:r w:rsidR="009D3FC2" w:rsidRPr="009B4664">
          <w:rPr>
            <w:rStyle w:val="Hyperlink"/>
          </w:rPr>
          <w:t>ON-SITE CONTRACTOR’S WORK SPACE</w:t>
        </w:r>
        <w:r w:rsidR="009D3FC2">
          <w:rPr>
            <w:webHidden/>
          </w:rPr>
          <w:tab/>
        </w:r>
        <w:r w:rsidR="009D3FC2">
          <w:rPr>
            <w:webHidden/>
          </w:rPr>
          <w:fldChar w:fldCharType="begin"/>
        </w:r>
        <w:r w:rsidR="009D3FC2">
          <w:rPr>
            <w:webHidden/>
          </w:rPr>
          <w:instrText xml:space="preserve"> PAGEREF _Toc506272930 \h </w:instrText>
        </w:r>
        <w:r w:rsidR="009D3FC2">
          <w:rPr>
            <w:webHidden/>
          </w:rPr>
        </w:r>
        <w:r w:rsidR="009D3FC2">
          <w:rPr>
            <w:webHidden/>
          </w:rPr>
          <w:fldChar w:fldCharType="separate"/>
        </w:r>
        <w:r w:rsidR="009D3FC2">
          <w:rPr>
            <w:webHidden/>
          </w:rPr>
          <w:t>8</w:t>
        </w:r>
        <w:r w:rsidR="009D3FC2">
          <w:rPr>
            <w:webHidden/>
          </w:rPr>
          <w:fldChar w:fldCharType="end"/>
        </w:r>
      </w:hyperlink>
    </w:p>
    <w:p w14:paraId="05463D72" w14:textId="77777777" w:rsidR="009D3FC2" w:rsidRDefault="007A39CF">
      <w:pPr>
        <w:pStyle w:val="TOC2"/>
        <w:rPr>
          <w:rFonts w:asciiTheme="minorHAnsi" w:eastAsiaTheme="minorEastAsia" w:hAnsiTheme="minorHAnsi" w:cstheme="minorBidi"/>
        </w:rPr>
      </w:pPr>
      <w:hyperlink w:anchor="_Toc506272931" w:history="1">
        <w:r w:rsidR="009D3FC2" w:rsidRPr="009B4664">
          <w:rPr>
            <w:rStyle w:val="Hyperlink"/>
          </w:rPr>
          <w:t>3.6</w:t>
        </w:r>
        <w:r w:rsidR="009D3FC2">
          <w:rPr>
            <w:rFonts w:asciiTheme="minorHAnsi" w:eastAsiaTheme="minorEastAsia" w:hAnsiTheme="minorHAnsi" w:cstheme="minorBidi"/>
          </w:rPr>
          <w:tab/>
        </w:r>
        <w:r w:rsidR="009D3FC2" w:rsidRPr="009B4664">
          <w:rPr>
            <w:rStyle w:val="Hyperlink"/>
          </w:rPr>
          <w:t>COMPENSATION</w:t>
        </w:r>
        <w:r w:rsidR="009D3FC2">
          <w:rPr>
            <w:webHidden/>
          </w:rPr>
          <w:tab/>
        </w:r>
        <w:r w:rsidR="009D3FC2">
          <w:rPr>
            <w:webHidden/>
          </w:rPr>
          <w:fldChar w:fldCharType="begin"/>
        </w:r>
        <w:r w:rsidR="009D3FC2">
          <w:rPr>
            <w:webHidden/>
          </w:rPr>
          <w:instrText xml:space="preserve"> PAGEREF _Toc506272931 \h </w:instrText>
        </w:r>
        <w:r w:rsidR="009D3FC2">
          <w:rPr>
            <w:webHidden/>
          </w:rPr>
        </w:r>
        <w:r w:rsidR="009D3FC2">
          <w:rPr>
            <w:webHidden/>
          </w:rPr>
          <w:fldChar w:fldCharType="separate"/>
        </w:r>
        <w:r w:rsidR="009D3FC2">
          <w:rPr>
            <w:webHidden/>
          </w:rPr>
          <w:t>8</w:t>
        </w:r>
        <w:r w:rsidR="009D3FC2">
          <w:rPr>
            <w:webHidden/>
          </w:rPr>
          <w:fldChar w:fldCharType="end"/>
        </w:r>
      </w:hyperlink>
    </w:p>
    <w:p w14:paraId="72AFF988" w14:textId="77777777" w:rsidR="009D3FC2" w:rsidRDefault="007A39CF">
      <w:pPr>
        <w:pStyle w:val="TOC2"/>
        <w:rPr>
          <w:rFonts w:asciiTheme="minorHAnsi" w:eastAsiaTheme="minorEastAsia" w:hAnsiTheme="minorHAnsi" w:cstheme="minorBidi"/>
        </w:rPr>
      </w:pPr>
      <w:hyperlink w:anchor="_Toc506272932" w:history="1">
        <w:r w:rsidR="009D3FC2" w:rsidRPr="009B4664">
          <w:rPr>
            <w:rStyle w:val="Hyperlink"/>
          </w:rPr>
          <w:t>3.7</w:t>
        </w:r>
        <w:r w:rsidR="009D3FC2">
          <w:rPr>
            <w:rFonts w:asciiTheme="minorHAnsi" w:eastAsiaTheme="minorEastAsia" w:hAnsiTheme="minorHAnsi" w:cstheme="minorBidi"/>
          </w:rPr>
          <w:tab/>
        </w:r>
        <w:r w:rsidR="009D3FC2" w:rsidRPr="009B4664">
          <w:rPr>
            <w:rStyle w:val="Hyperlink"/>
          </w:rPr>
          <w:t>INVOICE AND PAYMENT</w:t>
        </w:r>
        <w:r w:rsidR="009D3FC2">
          <w:rPr>
            <w:webHidden/>
          </w:rPr>
          <w:tab/>
        </w:r>
        <w:r w:rsidR="009D3FC2">
          <w:rPr>
            <w:webHidden/>
          </w:rPr>
          <w:fldChar w:fldCharType="begin"/>
        </w:r>
        <w:r w:rsidR="009D3FC2">
          <w:rPr>
            <w:webHidden/>
          </w:rPr>
          <w:instrText xml:space="preserve"> PAGEREF _Toc506272932 \h </w:instrText>
        </w:r>
        <w:r w:rsidR="009D3FC2">
          <w:rPr>
            <w:webHidden/>
          </w:rPr>
        </w:r>
        <w:r w:rsidR="009D3FC2">
          <w:rPr>
            <w:webHidden/>
          </w:rPr>
          <w:fldChar w:fldCharType="separate"/>
        </w:r>
        <w:r w:rsidR="009D3FC2">
          <w:rPr>
            <w:webHidden/>
          </w:rPr>
          <w:t>9</w:t>
        </w:r>
        <w:r w:rsidR="009D3FC2">
          <w:rPr>
            <w:webHidden/>
          </w:rPr>
          <w:fldChar w:fldCharType="end"/>
        </w:r>
      </w:hyperlink>
    </w:p>
    <w:p w14:paraId="6404BC4F" w14:textId="77777777" w:rsidR="009D3FC2" w:rsidRDefault="007A39CF">
      <w:pPr>
        <w:pStyle w:val="TOC2"/>
        <w:rPr>
          <w:rFonts w:asciiTheme="minorHAnsi" w:eastAsiaTheme="minorEastAsia" w:hAnsiTheme="minorHAnsi" w:cstheme="minorBidi"/>
        </w:rPr>
      </w:pPr>
      <w:hyperlink w:anchor="_Toc506272933" w:history="1">
        <w:r w:rsidR="009D3FC2" w:rsidRPr="009B4664">
          <w:rPr>
            <w:rStyle w:val="Hyperlink"/>
          </w:rPr>
          <w:t>3.8</w:t>
        </w:r>
        <w:r w:rsidR="009D3FC2">
          <w:rPr>
            <w:rFonts w:asciiTheme="minorHAnsi" w:eastAsiaTheme="minorEastAsia" w:hAnsiTheme="minorHAnsi" w:cstheme="minorBidi"/>
          </w:rPr>
          <w:tab/>
        </w:r>
        <w:r w:rsidR="009D3FC2" w:rsidRPr="009B4664">
          <w:rPr>
            <w:rStyle w:val="Hyperlink"/>
          </w:rPr>
          <w:t>CONTRACTOR and HCA CONTRACT MANAGERS</w:t>
        </w:r>
        <w:r w:rsidR="009D3FC2">
          <w:rPr>
            <w:webHidden/>
          </w:rPr>
          <w:tab/>
        </w:r>
        <w:r w:rsidR="009D3FC2">
          <w:rPr>
            <w:webHidden/>
          </w:rPr>
          <w:fldChar w:fldCharType="begin"/>
        </w:r>
        <w:r w:rsidR="009D3FC2">
          <w:rPr>
            <w:webHidden/>
          </w:rPr>
          <w:instrText xml:space="preserve"> PAGEREF _Toc506272933 \h </w:instrText>
        </w:r>
        <w:r w:rsidR="009D3FC2">
          <w:rPr>
            <w:webHidden/>
          </w:rPr>
        </w:r>
        <w:r w:rsidR="009D3FC2">
          <w:rPr>
            <w:webHidden/>
          </w:rPr>
          <w:fldChar w:fldCharType="separate"/>
        </w:r>
        <w:r w:rsidR="009D3FC2">
          <w:rPr>
            <w:webHidden/>
          </w:rPr>
          <w:t>10</w:t>
        </w:r>
        <w:r w:rsidR="009D3FC2">
          <w:rPr>
            <w:webHidden/>
          </w:rPr>
          <w:fldChar w:fldCharType="end"/>
        </w:r>
      </w:hyperlink>
    </w:p>
    <w:p w14:paraId="24B8FDBD" w14:textId="77777777" w:rsidR="009D3FC2" w:rsidRDefault="007A39CF">
      <w:pPr>
        <w:pStyle w:val="TOC2"/>
        <w:rPr>
          <w:rFonts w:asciiTheme="minorHAnsi" w:eastAsiaTheme="minorEastAsia" w:hAnsiTheme="minorHAnsi" w:cstheme="minorBidi"/>
        </w:rPr>
      </w:pPr>
      <w:hyperlink w:anchor="_Toc506272934" w:history="1">
        <w:r w:rsidR="009D3FC2" w:rsidRPr="009B4664">
          <w:rPr>
            <w:rStyle w:val="Hyperlink"/>
          </w:rPr>
          <w:t>3.9</w:t>
        </w:r>
        <w:r w:rsidR="009D3FC2">
          <w:rPr>
            <w:rFonts w:asciiTheme="minorHAnsi" w:eastAsiaTheme="minorEastAsia" w:hAnsiTheme="minorHAnsi" w:cstheme="minorBidi"/>
          </w:rPr>
          <w:tab/>
        </w:r>
        <w:r w:rsidR="009D3FC2" w:rsidRPr="009B4664">
          <w:rPr>
            <w:rStyle w:val="Hyperlink"/>
          </w:rPr>
          <w:t xml:space="preserve">KEY STAFF </w:t>
        </w:r>
        <w:r w:rsidR="009D3FC2" w:rsidRPr="009B4664">
          <w:rPr>
            <w:rStyle w:val="Hyperlink"/>
            <w:i/>
          </w:rPr>
          <w:t>(Optional)</w:t>
        </w:r>
        <w:r w:rsidR="009D3FC2">
          <w:rPr>
            <w:webHidden/>
          </w:rPr>
          <w:tab/>
        </w:r>
        <w:r w:rsidR="009D3FC2">
          <w:rPr>
            <w:webHidden/>
          </w:rPr>
          <w:fldChar w:fldCharType="begin"/>
        </w:r>
        <w:r w:rsidR="009D3FC2">
          <w:rPr>
            <w:webHidden/>
          </w:rPr>
          <w:instrText xml:space="preserve"> PAGEREF _Toc506272934 \h </w:instrText>
        </w:r>
        <w:r w:rsidR="009D3FC2">
          <w:rPr>
            <w:webHidden/>
          </w:rPr>
        </w:r>
        <w:r w:rsidR="009D3FC2">
          <w:rPr>
            <w:webHidden/>
          </w:rPr>
          <w:fldChar w:fldCharType="separate"/>
        </w:r>
        <w:r w:rsidR="009D3FC2">
          <w:rPr>
            <w:webHidden/>
          </w:rPr>
          <w:t>11</w:t>
        </w:r>
        <w:r w:rsidR="009D3FC2">
          <w:rPr>
            <w:webHidden/>
          </w:rPr>
          <w:fldChar w:fldCharType="end"/>
        </w:r>
      </w:hyperlink>
    </w:p>
    <w:p w14:paraId="67EB09BC" w14:textId="77777777" w:rsidR="009D3FC2" w:rsidRDefault="007A39CF">
      <w:pPr>
        <w:pStyle w:val="TOC2"/>
        <w:rPr>
          <w:rFonts w:asciiTheme="minorHAnsi" w:eastAsiaTheme="minorEastAsia" w:hAnsiTheme="minorHAnsi" w:cstheme="minorBidi"/>
        </w:rPr>
      </w:pPr>
      <w:hyperlink w:anchor="_Toc506272935" w:history="1">
        <w:r w:rsidR="009D3FC2" w:rsidRPr="009B4664">
          <w:rPr>
            <w:rStyle w:val="Hyperlink"/>
          </w:rPr>
          <w:t>3.10</w:t>
        </w:r>
        <w:r w:rsidR="009D3FC2">
          <w:rPr>
            <w:rFonts w:asciiTheme="minorHAnsi" w:eastAsiaTheme="minorEastAsia" w:hAnsiTheme="minorHAnsi" w:cstheme="minorBidi"/>
          </w:rPr>
          <w:tab/>
        </w:r>
        <w:r w:rsidR="009D3FC2" w:rsidRPr="009B4664">
          <w:rPr>
            <w:rStyle w:val="Hyperlink"/>
          </w:rPr>
          <w:t>LEGAL NOTICES</w:t>
        </w:r>
        <w:r w:rsidR="009D3FC2">
          <w:rPr>
            <w:webHidden/>
          </w:rPr>
          <w:tab/>
        </w:r>
        <w:r w:rsidR="009D3FC2">
          <w:rPr>
            <w:webHidden/>
          </w:rPr>
          <w:fldChar w:fldCharType="begin"/>
        </w:r>
        <w:r w:rsidR="009D3FC2">
          <w:rPr>
            <w:webHidden/>
          </w:rPr>
          <w:instrText xml:space="preserve"> PAGEREF _Toc506272935 \h </w:instrText>
        </w:r>
        <w:r w:rsidR="009D3FC2">
          <w:rPr>
            <w:webHidden/>
          </w:rPr>
        </w:r>
        <w:r w:rsidR="009D3FC2">
          <w:rPr>
            <w:webHidden/>
          </w:rPr>
          <w:fldChar w:fldCharType="separate"/>
        </w:r>
        <w:r w:rsidR="009D3FC2">
          <w:rPr>
            <w:webHidden/>
          </w:rPr>
          <w:t>11</w:t>
        </w:r>
        <w:r w:rsidR="009D3FC2">
          <w:rPr>
            <w:webHidden/>
          </w:rPr>
          <w:fldChar w:fldCharType="end"/>
        </w:r>
      </w:hyperlink>
    </w:p>
    <w:p w14:paraId="3EE1557A" w14:textId="77777777" w:rsidR="009D3FC2" w:rsidRDefault="007A39CF">
      <w:pPr>
        <w:pStyle w:val="TOC2"/>
        <w:rPr>
          <w:rFonts w:asciiTheme="minorHAnsi" w:eastAsiaTheme="minorEastAsia" w:hAnsiTheme="minorHAnsi" w:cstheme="minorBidi"/>
        </w:rPr>
      </w:pPr>
      <w:hyperlink w:anchor="_Toc506272936" w:history="1">
        <w:r w:rsidR="009D3FC2" w:rsidRPr="009B4664">
          <w:rPr>
            <w:rStyle w:val="Hyperlink"/>
          </w:rPr>
          <w:t>3.11</w:t>
        </w:r>
        <w:r w:rsidR="009D3FC2">
          <w:rPr>
            <w:rFonts w:asciiTheme="minorHAnsi" w:eastAsiaTheme="minorEastAsia" w:hAnsiTheme="minorHAnsi" w:cstheme="minorBidi"/>
          </w:rPr>
          <w:tab/>
        </w:r>
        <w:r w:rsidR="009D3FC2" w:rsidRPr="009B4664">
          <w:rPr>
            <w:rStyle w:val="Hyperlink"/>
          </w:rPr>
          <w:t>INCORPORATION OF DOCUMENTS AND ORDER OF PRECEDENCE</w:t>
        </w:r>
        <w:r w:rsidR="009D3FC2">
          <w:rPr>
            <w:webHidden/>
          </w:rPr>
          <w:tab/>
        </w:r>
        <w:r w:rsidR="009D3FC2">
          <w:rPr>
            <w:webHidden/>
          </w:rPr>
          <w:fldChar w:fldCharType="begin"/>
        </w:r>
        <w:r w:rsidR="009D3FC2">
          <w:rPr>
            <w:webHidden/>
          </w:rPr>
          <w:instrText xml:space="preserve"> PAGEREF _Toc506272936 \h </w:instrText>
        </w:r>
        <w:r w:rsidR="009D3FC2">
          <w:rPr>
            <w:webHidden/>
          </w:rPr>
        </w:r>
        <w:r w:rsidR="009D3FC2">
          <w:rPr>
            <w:webHidden/>
          </w:rPr>
          <w:fldChar w:fldCharType="separate"/>
        </w:r>
        <w:r w:rsidR="009D3FC2">
          <w:rPr>
            <w:webHidden/>
          </w:rPr>
          <w:t>12</w:t>
        </w:r>
        <w:r w:rsidR="009D3FC2">
          <w:rPr>
            <w:webHidden/>
          </w:rPr>
          <w:fldChar w:fldCharType="end"/>
        </w:r>
      </w:hyperlink>
    </w:p>
    <w:p w14:paraId="6598FD8A" w14:textId="77777777" w:rsidR="009D3FC2" w:rsidRDefault="007A39CF">
      <w:pPr>
        <w:pStyle w:val="TOC2"/>
        <w:rPr>
          <w:rFonts w:asciiTheme="minorHAnsi" w:eastAsiaTheme="minorEastAsia" w:hAnsiTheme="minorHAnsi" w:cstheme="minorBidi"/>
        </w:rPr>
      </w:pPr>
      <w:hyperlink w:anchor="_Toc506272937" w:history="1">
        <w:r w:rsidR="009D3FC2" w:rsidRPr="009B4664">
          <w:rPr>
            <w:rStyle w:val="Hyperlink"/>
          </w:rPr>
          <w:t>3.12</w:t>
        </w:r>
        <w:r w:rsidR="009D3FC2">
          <w:rPr>
            <w:rFonts w:asciiTheme="minorHAnsi" w:eastAsiaTheme="minorEastAsia" w:hAnsiTheme="minorHAnsi" w:cstheme="minorBidi"/>
          </w:rPr>
          <w:tab/>
        </w:r>
        <w:r w:rsidR="009D3FC2" w:rsidRPr="009B4664">
          <w:rPr>
            <w:rStyle w:val="Hyperlink"/>
          </w:rPr>
          <w:t>INSURANCE</w:t>
        </w:r>
        <w:r w:rsidR="009D3FC2">
          <w:rPr>
            <w:webHidden/>
          </w:rPr>
          <w:tab/>
        </w:r>
        <w:r w:rsidR="009D3FC2">
          <w:rPr>
            <w:webHidden/>
          </w:rPr>
          <w:fldChar w:fldCharType="begin"/>
        </w:r>
        <w:r w:rsidR="009D3FC2">
          <w:rPr>
            <w:webHidden/>
          </w:rPr>
          <w:instrText xml:space="preserve"> PAGEREF _Toc506272937 \h </w:instrText>
        </w:r>
        <w:r w:rsidR="009D3FC2">
          <w:rPr>
            <w:webHidden/>
          </w:rPr>
        </w:r>
        <w:r w:rsidR="009D3FC2">
          <w:rPr>
            <w:webHidden/>
          </w:rPr>
          <w:fldChar w:fldCharType="separate"/>
        </w:r>
        <w:r w:rsidR="009D3FC2">
          <w:rPr>
            <w:webHidden/>
          </w:rPr>
          <w:t>12</w:t>
        </w:r>
        <w:r w:rsidR="009D3FC2">
          <w:rPr>
            <w:webHidden/>
          </w:rPr>
          <w:fldChar w:fldCharType="end"/>
        </w:r>
      </w:hyperlink>
    </w:p>
    <w:p w14:paraId="39437744" w14:textId="77777777" w:rsidR="009D3FC2" w:rsidRDefault="007A39CF" w:rsidP="009D3FC2">
      <w:pPr>
        <w:pStyle w:val="TOC1"/>
        <w:spacing w:before="240"/>
        <w:rPr>
          <w:rFonts w:asciiTheme="minorHAnsi" w:eastAsiaTheme="minorEastAsia" w:hAnsiTheme="minorHAnsi" w:cstheme="minorBidi"/>
          <w:b w:val="0"/>
        </w:rPr>
      </w:pPr>
      <w:hyperlink w:anchor="_Toc506272938" w:history="1">
        <w:r w:rsidR="009D3FC2" w:rsidRPr="009B4664">
          <w:rPr>
            <w:rStyle w:val="Hyperlink"/>
          </w:rPr>
          <w:t>4.</w:t>
        </w:r>
        <w:r w:rsidR="009D3FC2">
          <w:rPr>
            <w:rFonts w:asciiTheme="minorHAnsi" w:eastAsiaTheme="minorEastAsia" w:hAnsiTheme="minorHAnsi" w:cstheme="minorBidi"/>
            <w:b w:val="0"/>
          </w:rPr>
          <w:tab/>
        </w:r>
        <w:r w:rsidR="009D3FC2" w:rsidRPr="009B4664">
          <w:rPr>
            <w:rStyle w:val="Hyperlink"/>
          </w:rPr>
          <w:t>GENERAL TERMS AND CONDITIONS</w:t>
        </w:r>
        <w:r w:rsidR="009D3FC2">
          <w:rPr>
            <w:webHidden/>
          </w:rPr>
          <w:tab/>
        </w:r>
        <w:r w:rsidR="009D3FC2">
          <w:rPr>
            <w:webHidden/>
          </w:rPr>
          <w:fldChar w:fldCharType="begin"/>
        </w:r>
        <w:r w:rsidR="009D3FC2">
          <w:rPr>
            <w:webHidden/>
          </w:rPr>
          <w:instrText xml:space="preserve"> PAGEREF _Toc506272938 \h </w:instrText>
        </w:r>
        <w:r w:rsidR="009D3FC2">
          <w:rPr>
            <w:webHidden/>
          </w:rPr>
        </w:r>
        <w:r w:rsidR="009D3FC2">
          <w:rPr>
            <w:webHidden/>
          </w:rPr>
          <w:fldChar w:fldCharType="separate"/>
        </w:r>
        <w:r w:rsidR="009D3FC2">
          <w:rPr>
            <w:webHidden/>
          </w:rPr>
          <w:t>13</w:t>
        </w:r>
        <w:r w:rsidR="009D3FC2">
          <w:rPr>
            <w:webHidden/>
          </w:rPr>
          <w:fldChar w:fldCharType="end"/>
        </w:r>
      </w:hyperlink>
    </w:p>
    <w:p w14:paraId="6C434743" w14:textId="77777777" w:rsidR="009D3FC2" w:rsidRDefault="007A39CF">
      <w:pPr>
        <w:pStyle w:val="TOC2"/>
        <w:rPr>
          <w:rFonts w:asciiTheme="minorHAnsi" w:eastAsiaTheme="minorEastAsia" w:hAnsiTheme="minorHAnsi" w:cstheme="minorBidi"/>
        </w:rPr>
      </w:pPr>
      <w:hyperlink w:anchor="_Toc506272939" w:history="1">
        <w:r w:rsidR="009D3FC2" w:rsidRPr="009B4664">
          <w:rPr>
            <w:rStyle w:val="Hyperlink"/>
          </w:rPr>
          <w:t>4.1</w:t>
        </w:r>
        <w:r w:rsidR="009D3FC2">
          <w:rPr>
            <w:rFonts w:asciiTheme="minorHAnsi" w:eastAsiaTheme="minorEastAsia" w:hAnsiTheme="minorHAnsi" w:cstheme="minorBidi"/>
          </w:rPr>
          <w:tab/>
        </w:r>
        <w:r w:rsidR="009D3FC2" w:rsidRPr="009B4664">
          <w:rPr>
            <w:rStyle w:val="Hyperlink"/>
          </w:rPr>
          <w:t>ACCESS TO DATA</w:t>
        </w:r>
        <w:r w:rsidR="009D3FC2">
          <w:rPr>
            <w:webHidden/>
          </w:rPr>
          <w:tab/>
        </w:r>
        <w:r w:rsidR="009D3FC2">
          <w:rPr>
            <w:webHidden/>
          </w:rPr>
          <w:fldChar w:fldCharType="begin"/>
        </w:r>
        <w:r w:rsidR="009D3FC2">
          <w:rPr>
            <w:webHidden/>
          </w:rPr>
          <w:instrText xml:space="preserve"> PAGEREF _Toc506272939 \h </w:instrText>
        </w:r>
        <w:r w:rsidR="009D3FC2">
          <w:rPr>
            <w:webHidden/>
          </w:rPr>
        </w:r>
        <w:r w:rsidR="009D3FC2">
          <w:rPr>
            <w:webHidden/>
          </w:rPr>
          <w:fldChar w:fldCharType="separate"/>
        </w:r>
        <w:r w:rsidR="009D3FC2">
          <w:rPr>
            <w:webHidden/>
          </w:rPr>
          <w:t>13</w:t>
        </w:r>
        <w:r w:rsidR="009D3FC2">
          <w:rPr>
            <w:webHidden/>
          </w:rPr>
          <w:fldChar w:fldCharType="end"/>
        </w:r>
      </w:hyperlink>
    </w:p>
    <w:p w14:paraId="6C11D431" w14:textId="77777777" w:rsidR="009D3FC2" w:rsidRDefault="007A39CF">
      <w:pPr>
        <w:pStyle w:val="TOC2"/>
        <w:rPr>
          <w:rFonts w:asciiTheme="minorHAnsi" w:eastAsiaTheme="minorEastAsia" w:hAnsiTheme="minorHAnsi" w:cstheme="minorBidi"/>
        </w:rPr>
      </w:pPr>
      <w:hyperlink w:anchor="_Toc506272940" w:history="1">
        <w:r w:rsidR="009D3FC2" w:rsidRPr="009B4664">
          <w:rPr>
            <w:rStyle w:val="Hyperlink"/>
          </w:rPr>
          <w:t>4.2</w:t>
        </w:r>
        <w:r w:rsidR="009D3FC2">
          <w:rPr>
            <w:rFonts w:asciiTheme="minorHAnsi" w:eastAsiaTheme="minorEastAsia" w:hAnsiTheme="minorHAnsi" w:cstheme="minorBidi"/>
          </w:rPr>
          <w:tab/>
        </w:r>
        <w:r w:rsidR="009D3FC2" w:rsidRPr="009B4664">
          <w:rPr>
            <w:rStyle w:val="Hyperlink"/>
          </w:rPr>
          <w:t>ADVANCE PAYMENT PROHIBITED</w:t>
        </w:r>
        <w:r w:rsidR="009D3FC2">
          <w:rPr>
            <w:webHidden/>
          </w:rPr>
          <w:tab/>
        </w:r>
        <w:r w:rsidR="009D3FC2">
          <w:rPr>
            <w:webHidden/>
          </w:rPr>
          <w:fldChar w:fldCharType="begin"/>
        </w:r>
        <w:r w:rsidR="009D3FC2">
          <w:rPr>
            <w:webHidden/>
          </w:rPr>
          <w:instrText xml:space="preserve"> PAGEREF _Toc506272940 \h </w:instrText>
        </w:r>
        <w:r w:rsidR="009D3FC2">
          <w:rPr>
            <w:webHidden/>
          </w:rPr>
        </w:r>
        <w:r w:rsidR="009D3FC2">
          <w:rPr>
            <w:webHidden/>
          </w:rPr>
          <w:fldChar w:fldCharType="separate"/>
        </w:r>
        <w:r w:rsidR="009D3FC2">
          <w:rPr>
            <w:webHidden/>
          </w:rPr>
          <w:t>14</w:t>
        </w:r>
        <w:r w:rsidR="009D3FC2">
          <w:rPr>
            <w:webHidden/>
          </w:rPr>
          <w:fldChar w:fldCharType="end"/>
        </w:r>
      </w:hyperlink>
    </w:p>
    <w:p w14:paraId="03064993" w14:textId="77777777" w:rsidR="009D3FC2" w:rsidRDefault="007A39CF">
      <w:pPr>
        <w:pStyle w:val="TOC2"/>
        <w:rPr>
          <w:rFonts w:asciiTheme="minorHAnsi" w:eastAsiaTheme="minorEastAsia" w:hAnsiTheme="minorHAnsi" w:cstheme="minorBidi"/>
        </w:rPr>
      </w:pPr>
      <w:hyperlink w:anchor="_Toc506272941" w:history="1">
        <w:r w:rsidR="009D3FC2" w:rsidRPr="009B4664">
          <w:rPr>
            <w:rStyle w:val="Hyperlink"/>
          </w:rPr>
          <w:t>4.3</w:t>
        </w:r>
        <w:r w:rsidR="009D3FC2">
          <w:rPr>
            <w:rFonts w:asciiTheme="minorHAnsi" w:eastAsiaTheme="minorEastAsia" w:hAnsiTheme="minorHAnsi" w:cstheme="minorBidi"/>
          </w:rPr>
          <w:tab/>
        </w:r>
        <w:r w:rsidR="009D3FC2" w:rsidRPr="009B4664">
          <w:rPr>
            <w:rStyle w:val="Hyperlink"/>
          </w:rPr>
          <w:t>AMENDMENTS</w:t>
        </w:r>
        <w:r w:rsidR="009D3FC2">
          <w:rPr>
            <w:webHidden/>
          </w:rPr>
          <w:tab/>
        </w:r>
        <w:r w:rsidR="009D3FC2">
          <w:rPr>
            <w:webHidden/>
          </w:rPr>
          <w:fldChar w:fldCharType="begin"/>
        </w:r>
        <w:r w:rsidR="009D3FC2">
          <w:rPr>
            <w:webHidden/>
          </w:rPr>
          <w:instrText xml:space="preserve"> PAGEREF _Toc506272941 \h </w:instrText>
        </w:r>
        <w:r w:rsidR="009D3FC2">
          <w:rPr>
            <w:webHidden/>
          </w:rPr>
        </w:r>
        <w:r w:rsidR="009D3FC2">
          <w:rPr>
            <w:webHidden/>
          </w:rPr>
          <w:fldChar w:fldCharType="separate"/>
        </w:r>
        <w:r w:rsidR="009D3FC2">
          <w:rPr>
            <w:webHidden/>
          </w:rPr>
          <w:t>14</w:t>
        </w:r>
        <w:r w:rsidR="009D3FC2">
          <w:rPr>
            <w:webHidden/>
          </w:rPr>
          <w:fldChar w:fldCharType="end"/>
        </w:r>
      </w:hyperlink>
    </w:p>
    <w:p w14:paraId="234143ED" w14:textId="77777777" w:rsidR="009D3FC2" w:rsidRDefault="007A39CF">
      <w:pPr>
        <w:pStyle w:val="TOC2"/>
        <w:rPr>
          <w:rFonts w:asciiTheme="minorHAnsi" w:eastAsiaTheme="minorEastAsia" w:hAnsiTheme="minorHAnsi" w:cstheme="minorBidi"/>
        </w:rPr>
      </w:pPr>
      <w:hyperlink w:anchor="_Toc506272942" w:history="1">
        <w:r w:rsidR="009D3FC2" w:rsidRPr="009B4664">
          <w:rPr>
            <w:rStyle w:val="Hyperlink"/>
          </w:rPr>
          <w:t>4.4</w:t>
        </w:r>
        <w:r w:rsidR="009D3FC2">
          <w:rPr>
            <w:rFonts w:asciiTheme="minorHAnsi" w:eastAsiaTheme="minorEastAsia" w:hAnsiTheme="minorHAnsi" w:cstheme="minorBidi"/>
          </w:rPr>
          <w:tab/>
        </w:r>
        <w:r w:rsidR="009D3FC2" w:rsidRPr="009B4664">
          <w:rPr>
            <w:rStyle w:val="Hyperlink"/>
          </w:rPr>
          <w:t>ASSIGNMENT</w:t>
        </w:r>
        <w:r w:rsidR="009D3FC2">
          <w:rPr>
            <w:webHidden/>
          </w:rPr>
          <w:tab/>
        </w:r>
        <w:r w:rsidR="009D3FC2">
          <w:rPr>
            <w:webHidden/>
          </w:rPr>
          <w:fldChar w:fldCharType="begin"/>
        </w:r>
        <w:r w:rsidR="009D3FC2">
          <w:rPr>
            <w:webHidden/>
          </w:rPr>
          <w:instrText xml:space="preserve"> PAGEREF _Toc506272942 \h </w:instrText>
        </w:r>
        <w:r w:rsidR="009D3FC2">
          <w:rPr>
            <w:webHidden/>
          </w:rPr>
        </w:r>
        <w:r w:rsidR="009D3FC2">
          <w:rPr>
            <w:webHidden/>
          </w:rPr>
          <w:fldChar w:fldCharType="separate"/>
        </w:r>
        <w:r w:rsidR="009D3FC2">
          <w:rPr>
            <w:webHidden/>
          </w:rPr>
          <w:t>14</w:t>
        </w:r>
        <w:r w:rsidR="009D3FC2">
          <w:rPr>
            <w:webHidden/>
          </w:rPr>
          <w:fldChar w:fldCharType="end"/>
        </w:r>
      </w:hyperlink>
    </w:p>
    <w:p w14:paraId="19D7A56E" w14:textId="77777777" w:rsidR="009D3FC2" w:rsidRDefault="007A39CF">
      <w:pPr>
        <w:pStyle w:val="TOC2"/>
        <w:rPr>
          <w:rFonts w:asciiTheme="minorHAnsi" w:eastAsiaTheme="minorEastAsia" w:hAnsiTheme="minorHAnsi" w:cstheme="minorBidi"/>
        </w:rPr>
      </w:pPr>
      <w:hyperlink w:anchor="_Toc506272943" w:history="1">
        <w:r w:rsidR="009D3FC2" w:rsidRPr="009B4664">
          <w:rPr>
            <w:rStyle w:val="Hyperlink"/>
          </w:rPr>
          <w:t>4.5</w:t>
        </w:r>
        <w:r w:rsidR="009D3FC2">
          <w:rPr>
            <w:rFonts w:asciiTheme="minorHAnsi" w:eastAsiaTheme="minorEastAsia" w:hAnsiTheme="minorHAnsi" w:cstheme="minorBidi"/>
          </w:rPr>
          <w:tab/>
        </w:r>
        <w:r w:rsidR="009D3FC2" w:rsidRPr="009B4664">
          <w:rPr>
            <w:rStyle w:val="Hyperlink"/>
          </w:rPr>
          <w:t>ATTORNEYS’ FEES</w:t>
        </w:r>
        <w:r w:rsidR="009D3FC2">
          <w:rPr>
            <w:webHidden/>
          </w:rPr>
          <w:tab/>
        </w:r>
        <w:r w:rsidR="009D3FC2">
          <w:rPr>
            <w:webHidden/>
          </w:rPr>
          <w:fldChar w:fldCharType="begin"/>
        </w:r>
        <w:r w:rsidR="009D3FC2">
          <w:rPr>
            <w:webHidden/>
          </w:rPr>
          <w:instrText xml:space="preserve"> PAGEREF _Toc506272943 \h </w:instrText>
        </w:r>
        <w:r w:rsidR="009D3FC2">
          <w:rPr>
            <w:webHidden/>
          </w:rPr>
        </w:r>
        <w:r w:rsidR="009D3FC2">
          <w:rPr>
            <w:webHidden/>
          </w:rPr>
          <w:fldChar w:fldCharType="separate"/>
        </w:r>
        <w:r w:rsidR="009D3FC2">
          <w:rPr>
            <w:webHidden/>
          </w:rPr>
          <w:t>14</w:t>
        </w:r>
        <w:r w:rsidR="009D3FC2">
          <w:rPr>
            <w:webHidden/>
          </w:rPr>
          <w:fldChar w:fldCharType="end"/>
        </w:r>
      </w:hyperlink>
    </w:p>
    <w:p w14:paraId="00F23EA3" w14:textId="77777777" w:rsidR="009D3FC2" w:rsidRDefault="007A39CF">
      <w:pPr>
        <w:pStyle w:val="TOC2"/>
        <w:rPr>
          <w:rFonts w:asciiTheme="minorHAnsi" w:eastAsiaTheme="minorEastAsia" w:hAnsiTheme="minorHAnsi" w:cstheme="minorBidi"/>
        </w:rPr>
      </w:pPr>
      <w:hyperlink w:anchor="_Toc506272944" w:history="1">
        <w:r w:rsidR="009D3FC2" w:rsidRPr="009B4664">
          <w:rPr>
            <w:rStyle w:val="Hyperlink"/>
          </w:rPr>
          <w:t>4.6</w:t>
        </w:r>
        <w:r w:rsidR="009D3FC2">
          <w:rPr>
            <w:rFonts w:asciiTheme="minorHAnsi" w:eastAsiaTheme="minorEastAsia" w:hAnsiTheme="minorHAnsi" w:cstheme="minorBidi"/>
          </w:rPr>
          <w:tab/>
        </w:r>
        <w:r w:rsidR="009D3FC2" w:rsidRPr="009B4664">
          <w:rPr>
            <w:rStyle w:val="Hyperlink"/>
          </w:rPr>
          <w:t>CHANGE IN STATUS</w:t>
        </w:r>
        <w:r w:rsidR="009D3FC2">
          <w:rPr>
            <w:webHidden/>
          </w:rPr>
          <w:tab/>
        </w:r>
        <w:r w:rsidR="009D3FC2">
          <w:rPr>
            <w:webHidden/>
          </w:rPr>
          <w:fldChar w:fldCharType="begin"/>
        </w:r>
        <w:r w:rsidR="009D3FC2">
          <w:rPr>
            <w:webHidden/>
          </w:rPr>
          <w:instrText xml:space="preserve"> PAGEREF _Toc506272944 \h </w:instrText>
        </w:r>
        <w:r w:rsidR="009D3FC2">
          <w:rPr>
            <w:webHidden/>
          </w:rPr>
        </w:r>
        <w:r w:rsidR="009D3FC2">
          <w:rPr>
            <w:webHidden/>
          </w:rPr>
          <w:fldChar w:fldCharType="separate"/>
        </w:r>
        <w:r w:rsidR="009D3FC2">
          <w:rPr>
            <w:webHidden/>
          </w:rPr>
          <w:t>14</w:t>
        </w:r>
        <w:r w:rsidR="009D3FC2">
          <w:rPr>
            <w:webHidden/>
          </w:rPr>
          <w:fldChar w:fldCharType="end"/>
        </w:r>
      </w:hyperlink>
    </w:p>
    <w:p w14:paraId="6859A63D" w14:textId="77777777" w:rsidR="009D3FC2" w:rsidRDefault="007A39CF">
      <w:pPr>
        <w:pStyle w:val="TOC2"/>
        <w:rPr>
          <w:rFonts w:asciiTheme="minorHAnsi" w:eastAsiaTheme="minorEastAsia" w:hAnsiTheme="minorHAnsi" w:cstheme="minorBidi"/>
        </w:rPr>
      </w:pPr>
      <w:hyperlink w:anchor="_Toc506272945" w:history="1">
        <w:r w:rsidR="009D3FC2" w:rsidRPr="009B4664">
          <w:rPr>
            <w:rStyle w:val="Hyperlink"/>
          </w:rPr>
          <w:t>4.7</w:t>
        </w:r>
        <w:r w:rsidR="009D3FC2">
          <w:rPr>
            <w:rFonts w:asciiTheme="minorHAnsi" w:eastAsiaTheme="minorEastAsia" w:hAnsiTheme="minorHAnsi" w:cstheme="minorBidi"/>
          </w:rPr>
          <w:tab/>
        </w:r>
        <w:r w:rsidR="009D3FC2" w:rsidRPr="009B4664">
          <w:rPr>
            <w:rStyle w:val="Hyperlink"/>
          </w:rPr>
          <w:t>CONFIDENTIAL INFORMATION PROTECTION</w:t>
        </w:r>
        <w:r w:rsidR="009D3FC2">
          <w:rPr>
            <w:webHidden/>
          </w:rPr>
          <w:tab/>
        </w:r>
        <w:r w:rsidR="009D3FC2">
          <w:rPr>
            <w:webHidden/>
          </w:rPr>
          <w:fldChar w:fldCharType="begin"/>
        </w:r>
        <w:r w:rsidR="009D3FC2">
          <w:rPr>
            <w:webHidden/>
          </w:rPr>
          <w:instrText xml:space="preserve"> PAGEREF _Toc506272945 \h </w:instrText>
        </w:r>
        <w:r w:rsidR="009D3FC2">
          <w:rPr>
            <w:webHidden/>
          </w:rPr>
        </w:r>
        <w:r w:rsidR="009D3FC2">
          <w:rPr>
            <w:webHidden/>
          </w:rPr>
          <w:fldChar w:fldCharType="separate"/>
        </w:r>
        <w:r w:rsidR="009D3FC2">
          <w:rPr>
            <w:webHidden/>
          </w:rPr>
          <w:t>15</w:t>
        </w:r>
        <w:r w:rsidR="009D3FC2">
          <w:rPr>
            <w:webHidden/>
          </w:rPr>
          <w:fldChar w:fldCharType="end"/>
        </w:r>
      </w:hyperlink>
    </w:p>
    <w:p w14:paraId="524B66C0" w14:textId="77777777" w:rsidR="009D3FC2" w:rsidRDefault="007A39CF">
      <w:pPr>
        <w:pStyle w:val="TOC2"/>
        <w:rPr>
          <w:rFonts w:asciiTheme="minorHAnsi" w:eastAsiaTheme="minorEastAsia" w:hAnsiTheme="minorHAnsi" w:cstheme="minorBidi"/>
        </w:rPr>
      </w:pPr>
      <w:hyperlink w:anchor="_Toc506272946" w:history="1">
        <w:r w:rsidR="009D3FC2" w:rsidRPr="009B4664">
          <w:rPr>
            <w:rStyle w:val="Hyperlink"/>
          </w:rPr>
          <w:t>4.8</w:t>
        </w:r>
        <w:r w:rsidR="009D3FC2">
          <w:rPr>
            <w:rFonts w:asciiTheme="minorHAnsi" w:eastAsiaTheme="minorEastAsia" w:hAnsiTheme="minorHAnsi" w:cstheme="minorBidi"/>
          </w:rPr>
          <w:tab/>
        </w:r>
        <w:r w:rsidR="009D3FC2" w:rsidRPr="009B4664">
          <w:rPr>
            <w:rStyle w:val="Hyperlink"/>
          </w:rPr>
          <w:t>CONFIDENTIAL INFORMATION SECURITY</w:t>
        </w:r>
        <w:r w:rsidR="009D3FC2">
          <w:rPr>
            <w:webHidden/>
          </w:rPr>
          <w:tab/>
        </w:r>
        <w:r w:rsidR="009D3FC2">
          <w:rPr>
            <w:webHidden/>
          </w:rPr>
          <w:fldChar w:fldCharType="begin"/>
        </w:r>
        <w:r w:rsidR="009D3FC2">
          <w:rPr>
            <w:webHidden/>
          </w:rPr>
          <w:instrText xml:space="preserve"> PAGEREF _Toc506272946 \h </w:instrText>
        </w:r>
        <w:r w:rsidR="009D3FC2">
          <w:rPr>
            <w:webHidden/>
          </w:rPr>
        </w:r>
        <w:r w:rsidR="009D3FC2">
          <w:rPr>
            <w:webHidden/>
          </w:rPr>
          <w:fldChar w:fldCharType="separate"/>
        </w:r>
        <w:r w:rsidR="009D3FC2">
          <w:rPr>
            <w:webHidden/>
          </w:rPr>
          <w:t>15</w:t>
        </w:r>
        <w:r w:rsidR="009D3FC2">
          <w:rPr>
            <w:webHidden/>
          </w:rPr>
          <w:fldChar w:fldCharType="end"/>
        </w:r>
      </w:hyperlink>
    </w:p>
    <w:p w14:paraId="31B1AAF8" w14:textId="77777777" w:rsidR="009D3FC2" w:rsidRDefault="007A39CF">
      <w:pPr>
        <w:pStyle w:val="TOC2"/>
        <w:rPr>
          <w:rFonts w:asciiTheme="minorHAnsi" w:eastAsiaTheme="minorEastAsia" w:hAnsiTheme="minorHAnsi" w:cstheme="minorBidi"/>
        </w:rPr>
      </w:pPr>
      <w:hyperlink w:anchor="_Toc506272947" w:history="1">
        <w:r w:rsidR="009D3FC2" w:rsidRPr="009B4664">
          <w:rPr>
            <w:rStyle w:val="Hyperlink"/>
          </w:rPr>
          <w:t>4.9</w:t>
        </w:r>
        <w:r w:rsidR="009D3FC2">
          <w:rPr>
            <w:rFonts w:asciiTheme="minorHAnsi" w:eastAsiaTheme="minorEastAsia" w:hAnsiTheme="minorHAnsi" w:cstheme="minorBidi"/>
          </w:rPr>
          <w:tab/>
        </w:r>
        <w:r w:rsidR="009D3FC2" w:rsidRPr="009B4664">
          <w:rPr>
            <w:rStyle w:val="Hyperlink"/>
          </w:rPr>
          <w:t>CONFIDENTIAL INFORMATION BREACH – REQUIRED NOTIFICATION</w:t>
        </w:r>
        <w:r w:rsidR="009D3FC2">
          <w:rPr>
            <w:webHidden/>
          </w:rPr>
          <w:tab/>
        </w:r>
        <w:r w:rsidR="009D3FC2">
          <w:rPr>
            <w:webHidden/>
          </w:rPr>
          <w:fldChar w:fldCharType="begin"/>
        </w:r>
        <w:r w:rsidR="009D3FC2">
          <w:rPr>
            <w:webHidden/>
          </w:rPr>
          <w:instrText xml:space="preserve"> PAGEREF _Toc506272947 \h </w:instrText>
        </w:r>
        <w:r w:rsidR="009D3FC2">
          <w:rPr>
            <w:webHidden/>
          </w:rPr>
        </w:r>
        <w:r w:rsidR="009D3FC2">
          <w:rPr>
            <w:webHidden/>
          </w:rPr>
          <w:fldChar w:fldCharType="separate"/>
        </w:r>
        <w:r w:rsidR="009D3FC2">
          <w:rPr>
            <w:webHidden/>
          </w:rPr>
          <w:t>16</w:t>
        </w:r>
        <w:r w:rsidR="009D3FC2">
          <w:rPr>
            <w:webHidden/>
          </w:rPr>
          <w:fldChar w:fldCharType="end"/>
        </w:r>
      </w:hyperlink>
    </w:p>
    <w:p w14:paraId="07F8B00F" w14:textId="77777777" w:rsidR="009D3FC2" w:rsidRDefault="007A39CF">
      <w:pPr>
        <w:pStyle w:val="TOC2"/>
        <w:rPr>
          <w:rFonts w:asciiTheme="minorHAnsi" w:eastAsiaTheme="minorEastAsia" w:hAnsiTheme="minorHAnsi" w:cstheme="minorBidi"/>
        </w:rPr>
      </w:pPr>
      <w:hyperlink w:anchor="_Toc506272948" w:history="1">
        <w:r w:rsidR="009D3FC2" w:rsidRPr="009B4664">
          <w:rPr>
            <w:rStyle w:val="Hyperlink"/>
          </w:rPr>
          <w:t>4.10</w:t>
        </w:r>
        <w:r w:rsidR="009D3FC2">
          <w:rPr>
            <w:rFonts w:asciiTheme="minorHAnsi" w:eastAsiaTheme="minorEastAsia" w:hAnsiTheme="minorHAnsi" w:cstheme="minorBidi"/>
          </w:rPr>
          <w:tab/>
        </w:r>
        <w:r w:rsidR="009D3FC2" w:rsidRPr="009B4664">
          <w:rPr>
            <w:rStyle w:val="Hyperlink"/>
          </w:rPr>
          <w:t>CONTRACTOR’S PROPRIETARY INFORMATION</w:t>
        </w:r>
        <w:r w:rsidR="009D3FC2">
          <w:rPr>
            <w:webHidden/>
          </w:rPr>
          <w:tab/>
        </w:r>
        <w:r w:rsidR="009D3FC2">
          <w:rPr>
            <w:webHidden/>
          </w:rPr>
          <w:fldChar w:fldCharType="begin"/>
        </w:r>
        <w:r w:rsidR="009D3FC2">
          <w:rPr>
            <w:webHidden/>
          </w:rPr>
          <w:instrText xml:space="preserve"> PAGEREF _Toc506272948 \h </w:instrText>
        </w:r>
        <w:r w:rsidR="009D3FC2">
          <w:rPr>
            <w:webHidden/>
          </w:rPr>
        </w:r>
        <w:r w:rsidR="009D3FC2">
          <w:rPr>
            <w:webHidden/>
          </w:rPr>
          <w:fldChar w:fldCharType="separate"/>
        </w:r>
        <w:r w:rsidR="009D3FC2">
          <w:rPr>
            <w:webHidden/>
          </w:rPr>
          <w:t>16</w:t>
        </w:r>
        <w:r w:rsidR="009D3FC2">
          <w:rPr>
            <w:webHidden/>
          </w:rPr>
          <w:fldChar w:fldCharType="end"/>
        </w:r>
      </w:hyperlink>
    </w:p>
    <w:p w14:paraId="6A86D942" w14:textId="77777777" w:rsidR="009D3FC2" w:rsidRDefault="007A39CF">
      <w:pPr>
        <w:pStyle w:val="TOC2"/>
        <w:rPr>
          <w:rFonts w:asciiTheme="minorHAnsi" w:eastAsiaTheme="minorEastAsia" w:hAnsiTheme="minorHAnsi" w:cstheme="minorBidi"/>
        </w:rPr>
      </w:pPr>
      <w:hyperlink w:anchor="_Toc506272949" w:history="1">
        <w:r w:rsidR="009D3FC2" w:rsidRPr="009B4664">
          <w:rPr>
            <w:rStyle w:val="Hyperlink"/>
          </w:rPr>
          <w:t>4.11</w:t>
        </w:r>
        <w:r w:rsidR="009D3FC2">
          <w:rPr>
            <w:rFonts w:asciiTheme="minorHAnsi" w:eastAsiaTheme="minorEastAsia" w:hAnsiTheme="minorHAnsi" w:cstheme="minorBidi"/>
          </w:rPr>
          <w:tab/>
        </w:r>
        <w:r w:rsidR="009D3FC2" w:rsidRPr="009B4664">
          <w:rPr>
            <w:rStyle w:val="Hyperlink"/>
          </w:rPr>
          <w:t>COVENANT AGAINST CONTINGENT FEES</w:t>
        </w:r>
        <w:r w:rsidR="009D3FC2">
          <w:rPr>
            <w:webHidden/>
          </w:rPr>
          <w:tab/>
        </w:r>
        <w:r w:rsidR="009D3FC2">
          <w:rPr>
            <w:webHidden/>
          </w:rPr>
          <w:fldChar w:fldCharType="begin"/>
        </w:r>
        <w:r w:rsidR="009D3FC2">
          <w:rPr>
            <w:webHidden/>
          </w:rPr>
          <w:instrText xml:space="preserve"> PAGEREF _Toc506272949 \h </w:instrText>
        </w:r>
        <w:r w:rsidR="009D3FC2">
          <w:rPr>
            <w:webHidden/>
          </w:rPr>
        </w:r>
        <w:r w:rsidR="009D3FC2">
          <w:rPr>
            <w:webHidden/>
          </w:rPr>
          <w:fldChar w:fldCharType="separate"/>
        </w:r>
        <w:r w:rsidR="009D3FC2">
          <w:rPr>
            <w:webHidden/>
          </w:rPr>
          <w:t>17</w:t>
        </w:r>
        <w:r w:rsidR="009D3FC2">
          <w:rPr>
            <w:webHidden/>
          </w:rPr>
          <w:fldChar w:fldCharType="end"/>
        </w:r>
      </w:hyperlink>
    </w:p>
    <w:p w14:paraId="5249A074" w14:textId="77777777" w:rsidR="009D3FC2" w:rsidRDefault="007A39CF">
      <w:pPr>
        <w:pStyle w:val="TOC2"/>
        <w:rPr>
          <w:rFonts w:asciiTheme="minorHAnsi" w:eastAsiaTheme="minorEastAsia" w:hAnsiTheme="minorHAnsi" w:cstheme="minorBidi"/>
        </w:rPr>
      </w:pPr>
      <w:hyperlink w:anchor="_Toc506272950" w:history="1">
        <w:r w:rsidR="009D3FC2" w:rsidRPr="009B4664">
          <w:rPr>
            <w:rStyle w:val="Hyperlink"/>
          </w:rPr>
          <w:t>4.12</w:t>
        </w:r>
        <w:r w:rsidR="009D3FC2">
          <w:rPr>
            <w:rFonts w:asciiTheme="minorHAnsi" w:eastAsiaTheme="minorEastAsia" w:hAnsiTheme="minorHAnsi" w:cstheme="minorBidi"/>
          </w:rPr>
          <w:tab/>
        </w:r>
        <w:r w:rsidR="009D3FC2" w:rsidRPr="009B4664">
          <w:rPr>
            <w:rStyle w:val="Hyperlink"/>
          </w:rPr>
          <w:t>DEBARMENT</w:t>
        </w:r>
        <w:r w:rsidR="009D3FC2">
          <w:rPr>
            <w:webHidden/>
          </w:rPr>
          <w:tab/>
        </w:r>
        <w:r w:rsidR="009D3FC2">
          <w:rPr>
            <w:webHidden/>
          </w:rPr>
          <w:fldChar w:fldCharType="begin"/>
        </w:r>
        <w:r w:rsidR="009D3FC2">
          <w:rPr>
            <w:webHidden/>
          </w:rPr>
          <w:instrText xml:space="preserve"> PAGEREF _Toc506272950 \h </w:instrText>
        </w:r>
        <w:r w:rsidR="009D3FC2">
          <w:rPr>
            <w:webHidden/>
          </w:rPr>
        </w:r>
        <w:r w:rsidR="009D3FC2">
          <w:rPr>
            <w:webHidden/>
          </w:rPr>
          <w:fldChar w:fldCharType="separate"/>
        </w:r>
        <w:r w:rsidR="009D3FC2">
          <w:rPr>
            <w:webHidden/>
          </w:rPr>
          <w:t>17</w:t>
        </w:r>
        <w:r w:rsidR="009D3FC2">
          <w:rPr>
            <w:webHidden/>
          </w:rPr>
          <w:fldChar w:fldCharType="end"/>
        </w:r>
      </w:hyperlink>
    </w:p>
    <w:p w14:paraId="6D9D560F" w14:textId="77777777" w:rsidR="009D3FC2" w:rsidRDefault="007A39CF">
      <w:pPr>
        <w:pStyle w:val="TOC2"/>
        <w:rPr>
          <w:rFonts w:asciiTheme="minorHAnsi" w:eastAsiaTheme="minorEastAsia" w:hAnsiTheme="minorHAnsi" w:cstheme="minorBidi"/>
        </w:rPr>
      </w:pPr>
      <w:hyperlink w:anchor="_Toc506272951" w:history="1">
        <w:r w:rsidR="009D3FC2" w:rsidRPr="009B4664">
          <w:rPr>
            <w:rStyle w:val="Hyperlink"/>
          </w:rPr>
          <w:t>4.13</w:t>
        </w:r>
        <w:r w:rsidR="009D3FC2">
          <w:rPr>
            <w:rFonts w:asciiTheme="minorHAnsi" w:eastAsiaTheme="minorEastAsia" w:hAnsiTheme="minorHAnsi" w:cstheme="minorBidi"/>
          </w:rPr>
          <w:tab/>
        </w:r>
        <w:r w:rsidR="009D3FC2" w:rsidRPr="009B4664">
          <w:rPr>
            <w:rStyle w:val="Hyperlink"/>
          </w:rPr>
          <w:t>DISPUTES</w:t>
        </w:r>
        <w:r w:rsidR="009D3FC2">
          <w:rPr>
            <w:webHidden/>
          </w:rPr>
          <w:tab/>
        </w:r>
        <w:r w:rsidR="009D3FC2">
          <w:rPr>
            <w:webHidden/>
          </w:rPr>
          <w:fldChar w:fldCharType="begin"/>
        </w:r>
        <w:r w:rsidR="009D3FC2">
          <w:rPr>
            <w:webHidden/>
          </w:rPr>
          <w:instrText xml:space="preserve"> PAGEREF _Toc506272951 \h </w:instrText>
        </w:r>
        <w:r w:rsidR="009D3FC2">
          <w:rPr>
            <w:webHidden/>
          </w:rPr>
        </w:r>
        <w:r w:rsidR="009D3FC2">
          <w:rPr>
            <w:webHidden/>
          </w:rPr>
          <w:fldChar w:fldCharType="separate"/>
        </w:r>
        <w:r w:rsidR="009D3FC2">
          <w:rPr>
            <w:webHidden/>
          </w:rPr>
          <w:t>17</w:t>
        </w:r>
        <w:r w:rsidR="009D3FC2">
          <w:rPr>
            <w:webHidden/>
          </w:rPr>
          <w:fldChar w:fldCharType="end"/>
        </w:r>
      </w:hyperlink>
    </w:p>
    <w:p w14:paraId="47FB6812" w14:textId="77777777" w:rsidR="009D3FC2" w:rsidRDefault="007A39CF">
      <w:pPr>
        <w:pStyle w:val="TOC2"/>
        <w:rPr>
          <w:rFonts w:asciiTheme="minorHAnsi" w:eastAsiaTheme="minorEastAsia" w:hAnsiTheme="minorHAnsi" w:cstheme="minorBidi"/>
        </w:rPr>
      </w:pPr>
      <w:hyperlink w:anchor="_Toc506272952" w:history="1">
        <w:r w:rsidR="009D3FC2" w:rsidRPr="009B4664">
          <w:rPr>
            <w:rStyle w:val="Hyperlink"/>
          </w:rPr>
          <w:t>4.14</w:t>
        </w:r>
        <w:r w:rsidR="009D3FC2">
          <w:rPr>
            <w:rFonts w:asciiTheme="minorHAnsi" w:eastAsiaTheme="minorEastAsia" w:hAnsiTheme="minorHAnsi" w:cstheme="minorBidi"/>
          </w:rPr>
          <w:tab/>
        </w:r>
        <w:r w:rsidR="009D3FC2" w:rsidRPr="009B4664">
          <w:rPr>
            <w:rStyle w:val="Hyperlink"/>
          </w:rPr>
          <w:t>ENTIRE AGREEMENT</w:t>
        </w:r>
        <w:r w:rsidR="009D3FC2">
          <w:rPr>
            <w:webHidden/>
          </w:rPr>
          <w:tab/>
        </w:r>
        <w:r w:rsidR="009D3FC2">
          <w:rPr>
            <w:webHidden/>
          </w:rPr>
          <w:fldChar w:fldCharType="begin"/>
        </w:r>
        <w:r w:rsidR="009D3FC2">
          <w:rPr>
            <w:webHidden/>
          </w:rPr>
          <w:instrText xml:space="preserve"> PAGEREF _Toc506272952 \h </w:instrText>
        </w:r>
        <w:r w:rsidR="009D3FC2">
          <w:rPr>
            <w:webHidden/>
          </w:rPr>
        </w:r>
        <w:r w:rsidR="009D3FC2">
          <w:rPr>
            <w:webHidden/>
          </w:rPr>
          <w:fldChar w:fldCharType="separate"/>
        </w:r>
        <w:r w:rsidR="009D3FC2">
          <w:rPr>
            <w:webHidden/>
          </w:rPr>
          <w:t>18</w:t>
        </w:r>
        <w:r w:rsidR="009D3FC2">
          <w:rPr>
            <w:webHidden/>
          </w:rPr>
          <w:fldChar w:fldCharType="end"/>
        </w:r>
      </w:hyperlink>
    </w:p>
    <w:p w14:paraId="12D466AA" w14:textId="77777777" w:rsidR="009D3FC2" w:rsidRDefault="007A39CF">
      <w:pPr>
        <w:pStyle w:val="TOC2"/>
        <w:rPr>
          <w:rFonts w:asciiTheme="minorHAnsi" w:eastAsiaTheme="minorEastAsia" w:hAnsiTheme="minorHAnsi" w:cstheme="minorBidi"/>
        </w:rPr>
      </w:pPr>
      <w:hyperlink w:anchor="_Toc506272953" w:history="1">
        <w:r w:rsidR="009D3FC2" w:rsidRPr="009B4664">
          <w:rPr>
            <w:rStyle w:val="Hyperlink"/>
          </w:rPr>
          <w:t>4.15</w:t>
        </w:r>
        <w:r w:rsidR="009D3FC2">
          <w:rPr>
            <w:rFonts w:asciiTheme="minorHAnsi" w:eastAsiaTheme="minorEastAsia" w:hAnsiTheme="minorHAnsi" w:cstheme="minorBidi"/>
          </w:rPr>
          <w:tab/>
        </w:r>
        <w:r w:rsidR="009D3FC2" w:rsidRPr="009B4664">
          <w:rPr>
            <w:rStyle w:val="Hyperlink"/>
          </w:rPr>
          <w:t>FORCE MAJEURE</w:t>
        </w:r>
        <w:r w:rsidR="009D3FC2">
          <w:rPr>
            <w:webHidden/>
          </w:rPr>
          <w:tab/>
        </w:r>
        <w:r w:rsidR="009D3FC2">
          <w:rPr>
            <w:webHidden/>
          </w:rPr>
          <w:fldChar w:fldCharType="begin"/>
        </w:r>
        <w:r w:rsidR="009D3FC2">
          <w:rPr>
            <w:webHidden/>
          </w:rPr>
          <w:instrText xml:space="preserve"> PAGEREF _Toc506272953 \h </w:instrText>
        </w:r>
        <w:r w:rsidR="009D3FC2">
          <w:rPr>
            <w:webHidden/>
          </w:rPr>
        </w:r>
        <w:r w:rsidR="009D3FC2">
          <w:rPr>
            <w:webHidden/>
          </w:rPr>
          <w:fldChar w:fldCharType="separate"/>
        </w:r>
        <w:r w:rsidR="009D3FC2">
          <w:rPr>
            <w:webHidden/>
          </w:rPr>
          <w:t>18</w:t>
        </w:r>
        <w:r w:rsidR="009D3FC2">
          <w:rPr>
            <w:webHidden/>
          </w:rPr>
          <w:fldChar w:fldCharType="end"/>
        </w:r>
      </w:hyperlink>
    </w:p>
    <w:p w14:paraId="79733F5A" w14:textId="77777777" w:rsidR="009D3FC2" w:rsidRDefault="007A39CF">
      <w:pPr>
        <w:pStyle w:val="TOC2"/>
        <w:rPr>
          <w:rFonts w:asciiTheme="minorHAnsi" w:eastAsiaTheme="minorEastAsia" w:hAnsiTheme="minorHAnsi" w:cstheme="minorBidi"/>
        </w:rPr>
      </w:pPr>
      <w:hyperlink w:anchor="_Toc506272954" w:history="1">
        <w:r w:rsidR="009D3FC2" w:rsidRPr="009B4664">
          <w:rPr>
            <w:rStyle w:val="Hyperlink"/>
          </w:rPr>
          <w:t>4.16</w:t>
        </w:r>
        <w:r w:rsidR="009D3FC2">
          <w:rPr>
            <w:rFonts w:asciiTheme="minorHAnsi" w:eastAsiaTheme="minorEastAsia" w:hAnsiTheme="minorHAnsi" w:cstheme="minorBidi"/>
          </w:rPr>
          <w:tab/>
        </w:r>
        <w:r w:rsidR="009D3FC2" w:rsidRPr="009B4664">
          <w:rPr>
            <w:rStyle w:val="Hyperlink"/>
          </w:rPr>
          <w:t>FUNDING WITHDRAWN, REDUCED OR LIMITED</w:t>
        </w:r>
        <w:r w:rsidR="009D3FC2">
          <w:rPr>
            <w:webHidden/>
          </w:rPr>
          <w:tab/>
        </w:r>
        <w:r w:rsidR="009D3FC2">
          <w:rPr>
            <w:webHidden/>
          </w:rPr>
          <w:fldChar w:fldCharType="begin"/>
        </w:r>
        <w:r w:rsidR="009D3FC2">
          <w:rPr>
            <w:webHidden/>
          </w:rPr>
          <w:instrText xml:space="preserve"> PAGEREF _Toc506272954 \h </w:instrText>
        </w:r>
        <w:r w:rsidR="009D3FC2">
          <w:rPr>
            <w:webHidden/>
          </w:rPr>
        </w:r>
        <w:r w:rsidR="009D3FC2">
          <w:rPr>
            <w:webHidden/>
          </w:rPr>
          <w:fldChar w:fldCharType="separate"/>
        </w:r>
        <w:r w:rsidR="009D3FC2">
          <w:rPr>
            <w:webHidden/>
          </w:rPr>
          <w:t>18</w:t>
        </w:r>
        <w:r w:rsidR="009D3FC2">
          <w:rPr>
            <w:webHidden/>
          </w:rPr>
          <w:fldChar w:fldCharType="end"/>
        </w:r>
      </w:hyperlink>
    </w:p>
    <w:p w14:paraId="5552575B" w14:textId="77777777" w:rsidR="009D3FC2" w:rsidRDefault="007A39CF">
      <w:pPr>
        <w:pStyle w:val="TOC2"/>
        <w:rPr>
          <w:rFonts w:asciiTheme="minorHAnsi" w:eastAsiaTheme="minorEastAsia" w:hAnsiTheme="minorHAnsi" w:cstheme="minorBidi"/>
        </w:rPr>
      </w:pPr>
      <w:hyperlink w:anchor="_Toc506272955" w:history="1">
        <w:r w:rsidR="009D3FC2" w:rsidRPr="009B4664">
          <w:rPr>
            <w:rStyle w:val="Hyperlink"/>
          </w:rPr>
          <w:t>4.17</w:t>
        </w:r>
        <w:r w:rsidR="009D3FC2">
          <w:rPr>
            <w:rFonts w:asciiTheme="minorHAnsi" w:eastAsiaTheme="minorEastAsia" w:hAnsiTheme="minorHAnsi" w:cstheme="minorBidi"/>
          </w:rPr>
          <w:tab/>
        </w:r>
        <w:r w:rsidR="009D3FC2" w:rsidRPr="009B4664">
          <w:rPr>
            <w:rStyle w:val="Hyperlink"/>
          </w:rPr>
          <w:t>GOVERNING LAW</w:t>
        </w:r>
        <w:r w:rsidR="009D3FC2">
          <w:rPr>
            <w:webHidden/>
          </w:rPr>
          <w:tab/>
        </w:r>
        <w:r w:rsidR="009D3FC2">
          <w:rPr>
            <w:webHidden/>
          </w:rPr>
          <w:fldChar w:fldCharType="begin"/>
        </w:r>
        <w:r w:rsidR="009D3FC2">
          <w:rPr>
            <w:webHidden/>
          </w:rPr>
          <w:instrText xml:space="preserve"> PAGEREF _Toc506272955 \h </w:instrText>
        </w:r>
        <w:r w:rsidR="009D3FC2">
          <w:rPr>
            <w:webHidden/>
          </w:rPr>
        </w:r>
        <w:r w:rsidR="009D3FC2">
          <w:rPr>
            <w:webHidden/>
          </w:rPr>
          <w:fldChar w:fldCharType="separate"/>
        </w:r>
        <w:r w:rsidR="009D3FC2">
          <w:rPr>
            <w:webHidden/>
          </w:rPr>
          <w:t>19</w:t>
        </w:r>
        <w:r w:rsidR="009D3FC2">
          <w:rPr>
            <w:webHidden/>
          </w:rPr>
          <w:fldChar w:fldCharType="end"/>
        </w:r>
      </w:hyperlink>
    </w:p>
    <w:p w14:paraId="52EE1B0B" w14:textId="77777777" w:rsidR="009D3FC2" w:rsidRDefault="007A39CF">
      <w:pPr>
        <w:pStyle w:val="TOC2"/>
        <w:rPr>
          <w:rFonts w:asciiTheme="minorHAnsi" w:eastAsiaTheme="minorEastAsia" w:hAnsiTheme="minorHAnsi" w:cstheme="minorBidi"/>
        </w:rPr>
      </w:pPr>
      <w:hyperlink w:anchor="_Toc506272956" w:history="1">
        <w:r w:rsidR="009D3FC2" w:rsidRPr="009B4664">
          <w:rPr>
            <w:rStyle w:val="Hyperlink"/>
          </w:rPr>
          <w:t>4.18</w:t>
        </w:r>
        <w:r w:rsidR="009D3FC2">
          <w:rPr>
            <w:rFonts w:asciiTheme="minorHAnsi" w:eastAsiaTheme="minorEastAsia" w:hAnsiTheme="minorHAnsi" w:cstheme="minorBidi"/>
          </w:rPr>
          <w:tab/>
        </w:r>
        <w:r w:rsidR="009D3FC2" w:rsidRPr="009B4664">
          <w:rPr>
            <w:rStyle w:val="Hyperlink"/>
          </w:rPr>
          <w:t>HCA NETWORK SECURITY</w:t>
        </w:r>
        <w:r w:rsidR="009D3FC2">
          <w:rPr>
            <w:webHidden/>
          </w:rPr>
          <w:tab/>
        </w:r>
        <w:r w:rsidR="009D3FC2">
          <w:rPr>
            <w:webHidden/>
          </w:rPr>
          <w:fldChar w:fldCharType="begin"/>
        </w:r>
        <w:r w:rsidR="009D3FC2">
          <w:rPr>
            <w:webHidden/>
          </w:rPr>
          <w:instrText xml:space="preserve"> PAGEREF _Toc506272956 \h </w:instrText>
        </w:r>
        <w:r w:rsidR="009D3FC2">
          <w:rPr>
            <w:webHidden/>
          </w:rPr>
        </w:r>
        <w:r w:rsidR="009D3FC2">
          <w:rPr>
            <w:webHidden/>
          </w:rPr>
          <w:fldChar w:fldCharType="separate"/>
        </w:r>
        <w:r w:rsidR="009D3FC2">
          <w:rPr>
            <w:webHidden/>
          </w:rPr>
          <w:t>19</w:t>
        </w:r>
        <w:r w:rsidR="009D3FC2">
          <w:rPr>
            <w:webHidden/>
          </w:rPr>
          <w:fldChar w:fldCharType="end"/>
        </w:r>
      </w:hyperlink>
    </w:p>
    <w:p w14:paraId="13905ECC" w14:textId="77777777" w:rsidR="009D3FC2" w:rsidRDefault="007A39CF">
      <w:pPr>
        <w:pStyle w:val="TOC2"/>
        <w:rPr>
          <w:rFonts w:asciiTheme="minorHAnsi" w:eastAsiaTheme="minorEastAsia" w:hAnsiTheme="minorHAnsi" w:cstheme="minorBidi"/>
        </w:rPr>
      </w:pPr>
      <w:hyperlink w:anchor="_Toc506272957" w:history="1">
        <w:r w:rsidR="009D3FC2" w:rsidRPr="009B4664">
          <w:rPr>
            <w:rStyle w:val="Hyperlink"/>
          </w:rPr>
          <w:t>4.19</w:t>
        </w:r>
        <w:r w:rsidR="009D3FC2">
          <w:rPr>
            <w:rFonts w:asciiTheme="minorHAnsi" w:eastAsiaTheme="minorEastAsia" w:hAnsiTheme="minorHAnsi" w:cstheme="minorBidi"/>
          </w:rPr>
          <w:tab/>
        </w:r>
        <w:r w:rsidR="009D3FC2" w:rsidRPr="009B4664">
          <w:rPr>
            <w:rStyle w:val="Hyperlink"/>
          </w:rPr>
          <w:t>INDEMNIFICATION</w:t>
        </w:r>
        <w:r w:rsidR="009D3FC2">
          <w:rPr>
            <w:webHidden/>
          </w:rPr>
          <w:tab/>
        </w:r>
        <w:r w:rsidR="009D3FC2">
          <w:rPr>
            <w:webHidden/>
          </w:rPr>
          <w:fldChar w:fldCharType="begin"/>
        </w:r>
        <w:r w:rsidR="009D3FC2">
          <w:rPr>
            <w:webHidden/>
          </w:rPr>
          <w:instrText xml:space="preserve"> PAGEREF _Toc506272957 \h </w:instrText>
        </w:r>
        <w:r w:rsidR="009D3FC2">
          <w:rPr>
            <w:webHidden/>
          </w:rPr>
        </w:r>
        <w:r w:rsidR="009D3FC2">
          <w:rPr>
            <w:webHidden/>
          </w:rPr>
          <w:fldChar w:fldCharType="separate"/>
        </w:r>
        <w:r w:rsidR="009D3FC2">
          <w:rPr>
            <w:webHidden/>
          </w:rPr>
          <w:t>19</w:t>
        </w:r>
        <w:r w:rsidR="009D3FC2">
          <w:rPr>
            <w:webHidden/>
          </w:rPr>
          <w:fldChar w:fldCharType="end"/>
        </w:r>
      </w:hyperlink>
    </w:p>
    <w:p w14:paraId="24917DDF" w14:textId="77777777" w:rsidR="009D3FC2" w:rsidRDefault="007A39CF">
      <w:pPr>
        <w:pStyle w:val="TOC2"/>
        <w:rPr>
          <w:rFonts w:asciiTheme="minorHAnsi" w:eastAsiaTheme="minorEastAsia" w:hAnsiTheme="minorHAnsi" w:cstheme="minorBidi"/>
        </w:rPr>
      </w:pPr>
      <w:hyperlink w:anchor="_Toc506272958" w:history="1">
        <w:r w:rsidR="009D3FC2" w:rsidRPr="009B4664">
          <w:rPr>
            <w:rStyle w:val="Hyperlink"/>
          </w:rPr>
          <w:t>4.20</w:t>
        </w:r>
        <w:r w:rsidR="009D3FC2">
          <w:rPr>
            <w:rFonts w:asciiTheme="minorHAnsi" w:eastAsiaTheme="minorEastAsia" w:hAnsiTheme="minorHAnsi" w:cstheme="minorBidi"/>
          </w:rPr>
          <w:tab/>
        </w:r>
        <w:r w:rsidR="009D3FC2" w:rsidRPr="009B4664">
          <w:rPr>
            <w:rStyle w:val="Hyperlink"/>
          </w:rPr>
          <w:t>INDEPENDENT CAPACITY OF THE CONTRACTOR</w:t>
        </w:r>
        <w:r w:rsidR="009D3FC2">
          <w:rPr>
            <w:webHidden/>
          </w:rPr>
          <w:tab/>
        </w:r>
        <w:r w:rsidR="009D3FC2">
          <w:rPr>
            <w:webHidden/>
          </w:rPr>
          <w:fldChar w:fldCharType="begin"/>
        </w:r>
        <w:r w:rsidR="009D3FC2">
          <w:rPr>
            <w:webHidden/>
          </w:rPr>
          <w:instrText xml:space="preserve"> PAGEREF _Toc506272958 \h </w:instrText>
        </w:r>
        <w:r w:rsidR="009D3FC2">
          <w:rPr>
            <w:webHidden/>
          </w:rPr>
        </w:r>
        <w:r w:rsidR="009D3FC2">
          <w:rPr>
            <w:webHidden/>
          </w:rPr>
          <w:fldChar w:fldCharType="separate"/>
        </w:r>
        <w:r w:rsidR="009D3FC2">
          <w:rPr>
            <w:webHidden/>
          </w:rPr>
          <w:t>20</w:t>
        </w:r>
        <w:r w:rsidR="009D3FC2">
          <w:rPr>
            <w:webHidden/>
          </w:rPr>
          <w:fldChar w:fldCharType="end"/>
        </w:r>
      </w:hyperlink>
    </w:p>
    <w:p w14:paraId="7C968B9B" w14:textId="77777777" w:rsidR="009D3FC2" w:rsidRDefault="007A39CF">
      <w:pPr>
        <w:pStyle w:val="TOC2"/>
        <w:rPr>
          <w:rFonts w:asciiTheme="minorHAnsi" w:eastAsiaTheme="minorEastAsia" w:hAnsiTheme="minorHAnsi" w:cstheme="minorBidi"/>
        </w:rPr>
      </w:pPr>
      <w:hyperlink w:anchor="_Toc506272959" w:history="1">
        <w:r w:rsidR="009D3FC2" w:rsidRPr="009B4664">
          <w:rPr>
            <w:rStyle w:val="Hyperlink"/>
          </w:rPr>
          <w:t>4.21</w:t>
        </w:r>
        <w:r w:rsidR="009D3FC2">
          <w:rPr>
            <w:rFonts w:asciiTheme="minorHAnsi" w:eastAsiaTheme="minorEastAsia" w:hAnsiTheme="minorHAnsi" w:cstheme="minorBidi"/>
          </w:rPr>
          <w:tab/>
        </w:r>
        <w:r w:rsidR="009D3FC2" w:rsidRPr="009B4664">
          <w:rPr>
            <w:rStyle w:val="Hyperlink"/>
          </w:rPr>
          <w:t>INDUSTRIAL INSURANCE COVERAGE</w:t>
        </w:r>
        <w:r w:rsidR="009D3FC2">
          <w:rPr>
            <w:webHidden/>
          </w:rPr>
          <w:tab/>
        </w:r>
        <w:r w:rsidR="009D3FC2">
          <w:rPr>
            <w:webHidden/>
          </w:rPr>
          <w:fldChar w:fldCharType="begin"/>
        </w:r>
        <w:r w:rsidR="009D3FC2">
          <w:rPr>
            <w:webHidden/>
          </w:rPr>
          <w:instrText xml:space="preserve"> PAGEREF _Toc506272959 \h </w:instrText>
        </w:r>
        <w:r w:rsidR="009D3FC2">
          <w:rPr>
            <w:webHidden/>
          </w:rPr>
        </w:r>
        <w:r w:rsidR="009D3FC2">
          <w:rPr>
            <w:webHidden/>
          </w:rPr>
          <w:fldChar w:fldCharType="separate"/>
        </w:r>
        <w:r w:rsidR="009D3FC2">
          <w:rPr>
            <w:webHidden/>
          </w:rPr>
          <w:t>20</w:t>
        </w:r>
        <w:r w:rsidR="009D3FC2">
          <w:rPr>
            <w:webHidden/>
          </w:rPr>
          <w:fldChar w:fldCharType="end"/>
        </w:r>
      </w:hyperlink>
    </w:p>
    <w:p w14:paraId="3676B0F8" w14:textId="77777777" w:rsidR="009D3FC2" w:rsidRDefault="007A39CF">
      <w:pPr>
        <w:pStyle w:val="TOC2"/>
        <w:rPr>
          <w:rFonts w:asciiTheme="minorHAnsi" w:eastAsiaTheme="minorEastAsia" w:hAnsiTheme="minorHAnsi" w:cstheme="minorBidi"/>
        </w:rPr>
      </w:pPr>
      <w:hyperlink w:anchor="_Toc506272960" w:history="1">
        <w:r w:rsidR="009D3FC2" w:rsidRPr="009B4664">
          <w:rPr>
            <w:rStyle w:val="Hyperlink"/>
          </w:rPr>
          <w:t>4.22</w:t>
        </w:r>
        <w:r w:rsidR="009D3FC2">
          <w:rPr>
            <w:rFonts w:asciiTheme="minorHAnsi" w:eastAsiaTheme="minorEastAsia" w:hAnsiTheme="minorHAnsi" w:cstheme="minorBidi"/>
          </w:rPr>
          <w:tab/>
        </w:r>
        <w:r w:rsidR="009D3FC2" w:rsidRPr="009B4664">
          <w:rPr>
            <w:rStyle w:val="Hyperlink"/>
          </w:rPr>
          <w:t>LEGAL AND REGULATORY COMPLIANCE</w:t>
        </w:r>
        <w:r w:rsidR="009D3FC2">
          <w:rPr>
            <w:webHidden/>
          </w:rPr>
          <w:tab/>
        </w:r>
        <w:r w:rsidR="009D3FC2">
          <w:rPr>
            <w:webHidden/>
          </w:rPr>
          <w:fldChar w:fldCharType="begin"/>
        </w:r>
        <w:r w:rsidR="009D3FC2">
          <w:rPr>
            <w:webHidden/>
          </w:rPr>
          <w:instrText xml:space="preserve"> PAGEREF _Toc506272960 \h </w:instrText>
        </w:r>
        <w:r w:rsidR="009D3FC2">
          <w:rPr>
            <w:webHidden/>
          </w:rPr>
        </w:r>
        <w:r w:rsidR="009D3FC2">
          <w:rPr>
            <w:webHidden/>
          </w:rPr>
          <w:fldChar w:fldCharType="separate"/>
        </w:r>
        <w:r w:rsidR="009D3FC2">
          <w:rPr>
            <w:webHidden/>
          </w:rPr>
          <w:t>20</w:t>
        </w:r>
        <w:r w:rsidR="009D3FC2">
          <w:rPr>
            <w:webHidden/>
          </w:rPr>
          <w:fldChar w:fldCharType="end"/>
        </w:r>
      </w:hyperlink>
    </w:p>
    <w:p w14:paraId="026FF715" w14:textId="77777777" w:rsidR="009D3FC2" w:rsidRDefault="007A39CF">
      <w:pPr>
        <w:pStyle w:val="TOC2"/>
        <w:rPr>
          <w:rFonts w:asciiTheme="minorHAnsi" w:eastAsiaTheme="minorEastAsia" w:hAnsiTheme="minorHAnsi" w:cstheme="minorBidi"/>
        </w:rPr>
      </w:pPr>
      <w:hyperlink w:anchor="_Toc506272961" w:history="1">
        <w:r w:rsidR="009D3FC2" w:rsidRPr="009B4664">
          <w:rPr>
            <w:rStyle w:val="Hyperlink"/>
          </w:rPr>
          <w:t>4.23</w:t>
        </w:r>
        <w:r w:rsidR="009D3FC2">
          <w:rPr>
            <w:rFonts w:asciiTheme="minorHAnsi" w:eastAsiaTheme="minorEastAsia" w:hAnsiTheme="minorHAnsi" w:cstheme="minorBidi"/>
          </w:rPr>
          <w:tab/>
        </w:r>
        <w:r w:rsidR="009D3FC2" w:rsidRPr="009B4664">
          <w:rPr>
            <w:rStyle w:val="Hyperlink"/>
          </w:rPr>
          <w:t>LIMITATION OF AUTHORITY</w:t>
        </w:r>
        <w:r w:rsidR="009D3FC2">
          <w:rPr>
            <w:webHidden/>
          </w:rPr>
          <w:tab/>
        </w:r>
        <w:r w:rsidR="009D3FC2">
          <w:rPr>
            <w:webHidden/>
          </w:rPr>
          <w:fldChar w:fldCharType="begin"/>
        </w:r>
        <w:r w:rsidR="009D3FC2">
          <w:rPr>
            <w:webHidden/>
          </w:rPr>
          <w:instrText xml:space="preserve"> PAGEREF _Toc506272961 \h </w:instrText>
        </w:r>
        <w:r w:rsidR="009D3FC2">
          <w:rPr>
            <w:webHidden/>
          </w:rPr>
        </w:r>
        <w:r w:rsidR="009D3FC2">
          <w:rPr>
            <w:webHidden/>
          </w:rPr>
          <w:fldChar w:fldCharType="separate"/>
        </w:r>
        <w:r w:rsidR="009D3FC2">
          <w:rPr>
            <w:webHidden/>
          </w:rPr>
          <w:t>20</w:t>
        </w:r>
        <w:r w:rsidR="009D3FC2">
          <w:rPr>
            <w:webHidden/>
          </w:rPr>
          <w:fldChar w:fldCharType="end"/>
        </w:r>
      </w:hyperlink>
    </w:p>
    <w:p w14:paraId="1C66A411" w14:textId="77777777" w:rsidR="009D3FC2" w:rsidRDefault="007A39CF">
      <w:pPr>
        <w:pStyle w:val="TOC2"/>
        <w:rPr>
          <w:rFonts w:asciiTheme="minorHAnsi" w:eastAsiaTheme="minorEastAsia" w:hAnsiTheme="minorHAnsi" w:cstheme="minorBidi"/>
        </w:rPr>
      </w:pPr>
      <w:hyperlink w:anchor="_Toc506272962" w:history="1">
        <w:r w:rsidR="009D3FC2" w:rsidRPr="009B4664">
          <w:rPr>
            <w:rStyle w:val="Hyperlink"/>
          </w:rPr>
          <w:t>4.24</w:t>
        </w:r>
        <w:r w:rsidR="009D3FC2">
          <w:rPr>
            <w:rFonts w:asciiTheme="minorHAnsi" w:eastAsiaTheme="minorEastAsia" w:hAnsiTheme="minorHAnsi" w:cstheme="minorBidi"/>
          </w:rPr>
          <w:tab/>
        </w:r>
        <w:r w:rsidR="009D3FC2" w:rsidRPr="009B4664">
          <w:rPr>
            <w:rStyle w:val="Hyperlink"/>
          </w:rPr>
          <w:t>NONDISCRIMINATION</w:t>
        </w:r>
        <w:r w:rsidR="009D3FC2">
          <w:rPr>
            <w:webHidden/>
          </w:rPr>
          <w:tab/>
        </w:r>
        <w:r w:rsidR="009D3FC2">
          <w:rPr>
            <w:webHidden/>
          </w:rPr>
          <w:fldChar w:fldCharType="begin"/>
        </w:r>
        <w:r w:rsidR="009D3FC2">
          <w:rPr>
            <w:webHidden/>
          </w:rPr>
          <w:instrText xml:space="preserve"> PAGEREF _Toc506272962 \h </w:instrText>
        </w:r>
        <w:r w:rsidR="009D3FC2">
          <w:rPr>
            <w:webHidden/>
          </w:rPr>
        </w:r>
        <w:r w:rsidR="009D3FC2">
          <w:rPr>
            <w:webHidden/>
          </w:rPr>
          <w:fldChar w:fldCharType="separate"/>
        </w:r>
        <w:r w:rsidR="009D3FC2">
          <w:rPr>
            <w:webHidden/>
          </w:rPr>
          <w:t>21</w:t>
        </w:r>
        <w:r w:rsidR="009D3FC2">
          <w:rPr>
            <w:webHidden/>
          </w:rPr>
          <w:fldChar w:fldCharType="end"/>
        </w:r>
      </w:hyperlink>
    </w:p>
    <w:p w14:paraId="28B0E5F0" w14:textId="77777777" w:rsidR="009D3FC2" w:rsidRDefault="007A39CF">
      <w:pPr>
        <w:pStyle w:val="TOC2"/>
        <w:rPr>
          <w:rFonts w:asciiTheme="minorHAnsi" w:eastAsiaTheme="minorEastAsia" w:hAnsiTheme="minorHAnsi" w:cstheme="minorBidi"/>
        </w:rPr>
      </w:pPr>
      <w:hyperlink w:anchor="_Toc506272963" w:history="1">
        <w:r w:rsidR="009D3FC2" w:rsidRPr="009B4664">
          <w:rPr>
            <w:rStyle w:val="Hyperlink"/>
          </w:rPr>
          <w:t>4.25</w:t>
        </w:r>
        <w:r w:rsidR="009D3FC2">
          <w:rPr>
            <w:rFonts w:asciiTheme="minorHAnsi" w:eastAsiaTheme="minorEastAsia" w:hAnsiTheme="minorHAnsi" w:cstheme="minorBidi"/>
          </w:rPr>
          <w:tab/>
        </w:r>
        <w:r w:rsidR="009D3FC2" w:rsidRPr="009B4664">
          <w:rPr>
            <w:rStyle w:val="Hyperlink"/>
          </w:rPr>
          <w:t>OVERPAYMENTS TO CONTRACTOR</w:t>
        </w:r>
        <w:r w:rsidR="009D3FC2">
          <w:rPr>
            <w:webHidden/>
          </w:rPr>
          <w:tab/>
        </w:r>
        <w:r w:rsidR="009D3FC2">
          <w:rPr>
            <w:webHidden/>
          </w:rPr>
          <w:fldChar w:fldCharType="begin"/>
        </w:r>
        <w:r w:rsidR="009D3FC2">
          <w:rPr>
            <w:webHidden/>
          </w:rPr>
          <w:instrText xml:space="preserve"> PAGEREF _Toc506272963 \h </w:instrText>
        </w:r>
        <w:r w:rsidR="009D3FC2">
          <w:rPr>
            <w:webHidden/>
          </w:rPr>
        </w:r>
        <w:r w:rsidR="009D3FC2">
          <w:rPr>
            <w:webHidden/>
          </w:rPr>
          <w:fldChar w:fldCharType="separate"/>
        </w:r>
        <w:r w:rsidR="009D3FC2">
          <w:rPr>
            <w:webHidden/>
          </w:rPr>
          <w:t>21</w:t>
        </w:r>
        <w:r w:rsidR="009D3FC2">
          <w:rPr>
            <w:webHidden/>
          </w:rPr>
          <w:fldChar w:fldCharType="end"/>
        </w:r>
      </w:hyperlink>
    </w:p>
    <w:p w14:paraId="2571F6CA" w14:textId="77777777" w:rsidR="009D3FC2" w:rsidRDefault="007A39CF">
      <w:pPr>
        <w:pStyle w:val="TOC2"/>
        <w:rPr>
          <w:rFonts w:asciiTheme="minorHAnsi" w:eastAsiaTheme="minorEastAsia" w:hAnsiTheme="minorHAnsi" w:cstheme="minorBidi"/>
        </w:rPr>
      </w:pPr>
      <w:hyperlink w:anchor="_Toc506272964" w:history="1">
        <w:r w:rsidR="009D3FC2" w:rsidRPr="009B4664">
          <w:rPr>
            <w:rStyle w:val="Hyperlink"/>
          </w:rPr>
          <w:t>4.26</w:t>
        </w:r>
        <w:r w:rsidR="009D3FC2">
          <w:rPr>
            <w:rFonts w:asciiTheme="minorHAnsi" w:eastAsiaTheme="minorEastAsia" w:hAnsiTheme="minorHAnsi" w:cstheme="minorBidi"/>
          </w:rPr>
          <w:tab/>
        </w:r>
        <w:r w:rsidR="009D3FC2" w:rsidRPr="009B4664">
          <w:rPr>
            <w:rStyle w:val="Hyperlink"/>
          </w:rPr>
          <w:t>PAY EQUITY</w:t>
        </w:r>
        <w:r w:rsidR="009D3FC2">
          <w:rPr>
            <w:webHidden/>
          </w:rPr>
          <w:tab/>
        </w:r>
        <w:r w:rsidR="009D3FC2">
          <w:rPr>
            <w:webHidden/>
          </w:rPr>
          <w:fldChar w:fldCharType="begin"/>
        </w:r>
        <w:r w:rsidR="009D3FC2">
          <w:rPr>
            <w:webHidden/>
          </w:rPr>
          <w:instrText xml:space="preserve"> PAGEREF _Toc506272964 \h </w:instrText>
        </w:r>
        <w:r w:rsidR="009D3FC2">
          <w:rPr>
            <w:webHidden/>
          </w:rPr>
        </w:r>
        <w:r w:rsidR="009D3FC2">
          <w:rPr>
            <w:webHidden/>
          </w:rPr>
          <w:fldChar w:fldCharType="separate"/>
        </w:r>
        <w:r w:rsidR="009D3FC2">
          <w:rPr>
            <w:webHidden/>
          </w:rPr>
          <w:t>21</w:t>
        </w:r>
        <w:r w:rsidR="009D3FC2">
          <w:rPr>
            <w:webHidden/>
          </w:rPr>
          <w:fldChar w:fldCharType="end"/>
        </w:r>
      </w:hyperlink>
    </w:p>
    <w:p w14:paraId="20156B9E" w14:textId="77777777" w:rsidR="009D3FC2" w:rsidRDefault="007A39CF">
      <w:pPr>
        <w:pStyle w:val="TOC2"/>
        <w:rPr>
          <w:rFonts w:asciiTheme="minorHAnsi" w:eastAsiaTheme="minorEastAsia" w:hAnsiTheme="minorHAnsi" w:cstheme="minorBidi"/>
        </w:rPr>
      </w:pPr>
      <w:hyperlink w:anchor="_Toc506272965" w:history="1">
        <w:r w:rsidR="009D3FC2" w:rsidRPr="009B4664">
          <w:rPr>
            <w:rStyle w:val="Hyperlink"/>
          </w:rPr>
          <w:t>4.27</w:t>
        </w:r>
        <w:r w:rsidR="009D3FC2">
          <w:rPr>
            <w:rFonts w:asciiTheme="minorHAnsi" w:eastAsiaTheme="minorEastAsia" w:hAnsiTheme="minorHAnsi" w:cstheme="minorBidi"/>
          </w:rPr>
          <w:tab/>
        </w:r>
        <w:r w:rsidR="009D3FC2" w:rsidRPr="009B4664">
          <w:rPr>
            <w:rStyle w:val="Hyperlink"/>
          </w:rPr>
          <w:t>PUBLICITY</w:t>
        </w:r>
        <w:r w:rsidR="009D3FC2">
          <w:rPr>
            <w:webHidden/>
          </w:rPr>
          <w:tab/>
        </w:r>
        <w:r w:rsidR="009D3FC2">
          <w:rPr>
            <w:webHidden/>
          </w:rPr>
          <w:fldChar w:fldCharType="begin"/>
        </w:r>
        <w:r w:rsidR="009D3FC2">
          <w:rPr>
            <w:webHidden/>
          </w:rPr>
          <w:instrText xml:space="preserve"> PAGEREF _Toc506272965 \h </w:instrText>
        </w:r>
        <w:r w:rsidR="009D3FC2">
          <w:rPr>
            <w:webHidden/>
          </w:rPr>
        </w:r>
        <w:r w:rsidR="009D3FC2">
          <w:rPr>
            <w:webHidden/>
          </w:rPr>
          <w:fldChar w:fldCharType="separate"/>
        </w:r>
        <w:r w:rsidR="009D3FC2">
          <w:rPr>
            <w:webHidden/>
          </w:rPr>
          <w:t>22</w:t>
        </w:r>
        <w:r w:rsidR="009D3FC2">
          <w:rPr>
            <w:webHidden/>
          </w:rPr>
          <w:fldChar w:fldCharType="end"/>
        </w:r>
      </w:hyperlink>
    </w:p>
    <w:p w14:paraId="70CE43C5" w14:textId="77777777" w:rsidR="009D3FC2" w:rsidRDefault="007A39CF">
      <w:pPr>
        <w:pStyle w:val="TOC2"/>
        <w:rPr>
          <w:rFonts w:asciiTheme="minorHAnsi" w:eastAsiaTheme="minorEastAsia" w:hAnsiTheme="minorHAnsi" w:cstheme="minorBidi"/>
        </w:rPr>
      </w:pPr>
      <w:hyperlink w:anchor="_Toc506272966" w:history="1">
        <w:r w:rsidR="009D3FC2" w:rsidRPr="009B4664">
          <w:rPr>
            <w:rStyle w:val="Hyperlink"/>
          </w:rPr>
          <w:t>4.28</w:t>
        </w:r>
        <w:r w:rsidR="009D3FC2">
          <w:rPr>
            <w:rFonts w:asciiTheme="minorHAnsi" w:eastAsiaTheme="minorEastAsia" w:hAnsiTheme="minorHAnsi" w:cstheme="minorBidi"/>
          </w:rPr>
          <w:tab/>
        </w:r>
        <w:r w:rsidR="009D3FC2" w:rsidRPr="009B4664">
          <w:rPr>
            <w:rStyle w:val="Hyperlink"/>
          </w:rPr>
          <w:t>RECORDS AND DOCUMENTS REVIEW</w:t>
        </w:r>
        <w:r w:rsidR="009D3FC2">
          <w:rPr>
            <w:webHidden/>
          </w:rPr>
          <w:tab/>
        </w:r>
        <w:r w:rsidR="009D3FC2">
          <w:rPr>
            <w:webHidden/>
          </w:rPr>
          <w:fldChar w:fldCharType="begin"/>
        </w:r>
        <w:r w:rsidR="009D3FC2">
          <w:rPr>
            <w:webHidden/>
          </w:rPr>
          <w:instrText xml:space="preserve"> PAGEREF _Toc506272966 \h </w:instrText>
        </w:r>
        <w:r w:rsidR="009D3FC2">
          <w:rPr>
            <w:webHidden/>
          </w:rPr>
        </w:r>
        <w:r w:rsidR="009D3FC2">
          <w:rPr>
            <w:webHidden/>
          </w:rPr>
          <w:fldChar w:fldCharType="separate"/>
        </w:r>
        <w:r w:rsidR="009D3FC2">
          <w:rPr>
            <w:webHidden/>
          </w:rPr>
          <w:t>22</w:t>
        </w:r>
        <w:r w:rsidR="009D3FC2">
          <w:rPr>
            <w:webHidden/>
          </w:rPr>
          <w:fldChar w:fldCharType="end"/>
        </w:r>
      </w:hyperlink>
    </w:p>
    <w:p w14:paraId="340ABF53" w14:textId="77777777" w:rsidR="009D3FC2" w:rsidRDefault="007A39CF">
      <w:pPr>
        <w:pStyle w:val="TOC2"/>
        <w:rPr>
          <w:rFonts w:asciiTheme="minorHAnsi" w:eastAsiaTheme="minorEastAsia" w:hAnsiTheme="minorHAnsi" w:cstheme="minorBidi"/>
        </w:rPr>
      </w:pPr>
      <w:hyperlink w:anchor="_Toc506272967" w:history="1">
        <w:r w:rsidR="009D3FC2" w:rsidRPr="009B4664">
          <w:rPr>
            <w:rStyle w:val="Hyperlink"/>
          </w:rPr>
          <w:t>4.29</w:t>
        </w:r>
        <w:r w:rsidR="009D3FC2">
          <w:rPr>
            <w:rFonts w:asciiTheme="minorHAnsi" w:eastAsiaTheme="minorEastAsia" w:hAnsiTheme="minorHAnsi" w:cstheme="minorBidi"/>
          </w:rPr>
          <w:tab/>
        </w:r>
        <w:r w:rsidR="009D3FC2" w:rsidRPr="009B4664">
          <w:rPr>
            <w:rStyle w:val="Hyperlink"/>
          </w:rPr>
          <w:t>REMEDIES NON-EXCLUSIVE</w:t>
        </w:r>
        <w:r w:rsidR="009D3FC2">
          <w:rPr>
            <w:webHidden/>
          </w:rPr>
          <w:tab/>
        </w:r>
        <w:r w:rsidR="009D3FC2">
          <w:rPr>
            <w:webHidden/>
          </w:rPr>
          <w:fldChar w:fldCharType="begin"/>
        </w:r>
        <w:r w:rsidR="009D3FC2">
          <w:rPr>
            <w:webHidden/>
          </w:rPr>
          <w:instrText xml:space="preserve"> PAGEREF _Toc506272967 \h </w:instrText>
        </w:r>
        <w:r w:rsidR="009D3FC2">
          <w:rPr>
            <w:webHidden/>
          </w:rPr>
        </w:r>
        <w:r w:rsidR="009D3FC2">
          <w:rPr>
            <w:webHidden/>
          </w:rPr>
          <w:fldChar w:fldCharType="separate"/>
        </w:r>
        <w:r w:rsidR="009D3FC2">
          <w:rPr>
            <w:webHidden/>
          </w:rPr>
          <w:t>22</w:t>
        </w:r>
        <w:r w:rsidR="009D3FC2">
          <w:rPr>
            <w:webHidden/>
          </w:rPr>
          <w:fldChar w:fldCharType="end"/>
        </w:r>
      </w:hyperlink>
    </w:p>
    <w:p w14:paraId="1B5A9637" w14:textId="77777777" w:rsidR="009D3FC2" w:rsidRDefault="007A39CF">
      <w:pPr>
        <w:pStyle w:val="TOC2"/>
        <w:rPr>
          <w:rFonts w:asciiTheme="minorHAnsi" w:eastAsiaTheme="minorEastAsia" w:hAnsiTheme="minorHAnsi" w:cstheme="minorBidi"/>
        </w:rPr>
      </w:pPr>
      <w:hyperlink w:anchor="_Toc506272968" w:history="1">
        <w:r w:rsidR="009D3FC2" w:rsidRPr="009B4664">
          <w:rPr>
            <w:rStyle w:val="Hyperlink"/>
          </w:rPr>
          <w:t>4.30</w:t>
        </w:r>
        <w:r w:rsidR="009D3FC2">
          <w:rPr>
            <w:rFonts w:asciiTheme="minorHAnsi" w:eastAsiaTheme="minorEastAsia" w:hAnsiTheme="minorHAnsi" w:cstheme="minorBidi"/>
          </w:rPr>
          <w:tab/>
        </w:r>
        <w:r w:rsidR="009D3FC2" w:rsidRPr="009B4664">
          <w:rPr>
            <w:rStyle w:val="Hyperlink"/>
          </w:rPr>
          <w:t>RIGHT OF INSPECTION</w:t>
        </w:r>
        <w:r w:rsidR="009D3FC2">
          <w:rPr>
            <w:webHidden/>
          </w:rPr>
          <w:tab/>
        </w:r>
        <w:r w:rsidR="009D3FC2">
          <w:rPr>
            <w:webHidden/>
          </w:rPr>
          <w:fldChar w:fldCharType="begin"/>
        </w:r>
        <w:r w:rsidR="009D3FC2">
          <w:rPr>
            <w:webHidden/>
          </w:rPr>
          <w:instrText xml:space="preserve"> PAGEREF _Toc506272968 \h </w:instrText>
        </w:r>
        <w:r w:rsidR="009D3FC2">
          <w:rPr>
            <w:webHidden/>
          </w:rPr>
        </w:r>
        <w:r w:rsidR="009D3FC2">
          <w:rPr>
            <w:webHidden/>
          </w:rPr>
          <w:fldChar w:fldCharType="separate"/>
        </w:r>
        <w:r w:rsidR="009D3FC2">
          <w:rPr>
            <w:webHidden/>
          </w:rPr>
          <w:t>23</w:t>
        </w:r>
        <w:r w:rsidR="009D3FC2">
          <w:rPr>
            <w:webHidden/>
          </w:rPr>
          <w:fldChar w:fldCharType="end"/>
        </w:r>
      </w:hyperlink>
    </w:p>
    <w:p w14:paraId="7D418542" w14:textId="77777777" w:rsidR="009D3FC2" w:rsidRDefault="007A39CF">
      <w:pPr>
        <w:pStyle w:val="TOC2"/>
        <w:rPr>
          <w:rFonts w:asciiTheme="minorHAnsi" w:eastAsiaTheme="minorEastAsia" w:hAnsiTheme="minorHAnsi" w:cstheme="minorBidi"/>
        </w:rPr>
      </w:pPr>
      <w:hyperlink w:anchor="_Toc506272969" w:history="1">
        <w:r w:rsidR="009D3FC2" w:rsidRPr="009B4664">
          <w:rPr>
            <w:rStyle w:val="Hyperlink"/>
          </w:rPr>
          <w:t>4.31</w:t>
        </w:r>
        <w:r w:rsidR="009D3FC2">
          <w:rPr>
            <w:rFonts w:asciiTheme="minorHAnsi" w:eastAsiaTheme="minorEastAsia" w:hAnsiTheme="minorHAnsi" w:cstheme="minorBidi"/>
          </w:rPr>
          <w:tab/>
        </w:r>
        <w:r w:rsidR="009D3FC2" w:rsidRPr="009B4664">
          <w:rPr>
            <w:rStyle w:val="Hyperlink"/>
          </w:rPr>
          <w:t>RIGHTS IN DATA/OWNERSHIP</w:t>
        </w:r>
        <w:r w:rsidR="009D3FC2">
          <w:rPr>
            <w:webHidden/>
          </w:rPr>
          <w:tab/>
        </w:r>
        <w:r w:rsidR="009D3FC2">
          <w:rPr>
            <w:webHidden/>
          </w:rPr>
          <w:fldChar w:fldCharType="begin"/>
        </w:r>
        <w:r w:rsidR="009D3FC2">
          <w:rPr>
            <w:webHidden/>
          </w:rPr>
          <w:instrText xml:space="preserve"> PAGEREF _Toc506272969 \h </w:instrText>
        </w:r>
        <w:r w:rsidR="009D3FC2">
          <w:rPr>
            <w:webHidden/>
          </w:rPr>
        </w:r>
        <w:r w:rsidR="009D3FC2">
          <w:rPr>
            <w:webHidden/>
          </w:rPr>
          <w:fldChar w:fldCharType="separate"/>
        </w:r>
        <w:r w:rsidR="009D3FC2">
          <w:rPr>
            <w:webHidden/>
          </w:rPr>
          <w:t>23</w:t>
        </w:r>
        <w:r w:rsidR="009D3FC2">
          <w:rPr>
            <w:webHidden/>
          </w:rPr>
          <w:fldChar w:fldCharType="end"/>
        </w:r>
      </w:hyperlink>
    </w:p>
    <w:p w14:paraId="55A2278A" w14:textId="77777777" w:rsidR="009D3FC2" w:rsidRDefault="007A39CF">
      <w:pPr>
        <w:pStyle w:val="TOC2"/>
        <w:rPr>
          <w:rFonts w:asciiTheme="minorHAnsi" w:eastAsiaTheme="minorEastAsia" w:hAnsiTheme="minorHAnsi" w:cstheme="minorBidi"/>
        </w:rPr>
      </w:pPr>
      <w:hyperlink w:anchor="_Toc506272970" w:history="1">
        <w:r w:rsidR="009D3FC2" w:rsidRPr="009B4664">
          <w:rPr>
            <w:rStyle w:val="Hyperlink"/>
          </w:rPr>
          <w:t>4.32</w:t>
        </w:r>
        <w:r w:rsidR="009D3FC2">
          <w:rPr>
            <w:rFonts w:asciiTheme="minorHAnsi" w:eastAsiaTheme="minorEastAsia" w:hAnsiTheme="minorHAnsi" w:cstheme="minorBidi"/>
          </w:rPr>
          <w:tab/>
        </w:r>
        <w:r w:rsidR="009D3FC2" w:rsidRPr="009B4664">
          <w:rPr>
            <w:rStyle w:val="Hyperlink"/>
          </w:rPr>
          <w:t>RIGHTS OF STATE AND FEDERAL GOVERNMENTS</w:t>
        </w:r>
        <w:r w:rsidR="009D3FC2">
          <w:rPr>
            <w:webHidden/>
          </w:rPr>
          <w:tab/>
        </w:r>
        <w:r w:rsidR="009D3FC2">
          <w:rPr>
            <w:webHidden/>
          </w:rPr>
          <w:fldChar w:fldCharType="begin"/>
        </w:r>
        <w:r w:rsidR="009D3FC2">
          <w:rPr>
            <w:webHidden/>
          </w:rPr>
          <w:instrText xml:space="preserve"> PAGEREF _Toc506272970 \h </w:instrText>
        </w:r>
        <w:r w:rsidR="009D3FC2">
          <w:rPr>
            <w:webHidden/>
          </w:rPr>
        </w:r>
        <w:r w:rsidR="009D3FC2">
          <w:rPr>
            <w:webHidden/>
          </w:rPr>
          <w:fldChar w:fldCharType="separate"/>
        </w:r>
        <w:r w:rsidR="009D3FC2">
          <w:rPr>
            <w:webHidden/>
          </w:rPr>
          <w:t>24</w:t>
        </w:r>
        <w:r w:rsidR="009D3FC2">
          <w:rPr>
            <w:webHidden/>
          </w:rPr>
          <w:fldChar w:fldCharType="end"/>
        </w:r>
      </w:hyperlink>
    </w:p>
    <w:p w14:paraId="48D3CEFF" w14:textId="77777777" w:rsidR="009D3FC2" w:rsidRDefault="007A39CF">
      <w:pPr>
        <w:pStyle w:val="TOC2"/>
        <w:rPr>
          <w:rFonts w:asciiTheme="minorHAnsi" w:eastAsiaTheme="minorEastAsia" w:hAnsiTheme="minorHAnsi" w:cstheme="minorBidi"/>
        </w:rPr>
      </w:pPr>
      <w:hyperlink w:anchor="_Toc506272971" w:history="1">
        <w:r w:rsidR="009D3FC2" w:rsidRPr="009B4664">
          <w:rPr>
            <w:rStyle w:val="Hyperlink"/>
          </w:rPr>
          <w:t>4.33</w:t>
        </w:r>
        <w:r w:rsidR="009D3FC2">
          <w:rPr>
            <w:rFonts w:asciiTheme="minorHAnsi" w:eastAsiaTheme="minorEastAsia" w:hAnsiTheme="minorHAnsi" w:cstheme="minorBidi"/>
          </w:rPr>
          <w:tab/>
        </w:r>
        <w:r w:rsidR="009D3FC2" w:rsidRPr="009B4664">
          <w:rPr>
            <w:rStyle w:val="Hyperlink"/>
          </w:rPr>
          <w:t>SEVERABILITY</w:t>
        </w:r>
        <w:r w:rsidR="009D3FC2">
          <w:rPr>
            <w:webHidden/>
          </w:rPr>
          <w:tab/>
        </w:r>
        <w:r w:rsidR="009D3FC2">
          <w:rPr>
            <w:webHidden/>
          </w:rPr>
          <w:fldChar w:fldCharType="begin"/>
        </w:r>
        <w:r w:rsidR="009D3FC2">
          <w:rPr>
            <w:webHidden/>
          </w:rPr>
          <w:instrText xml:space="preserve"> PAGEREF _Toc506272971 \h </w:instrText>
        </w:r>
        <w:r w:rsidR="009D3FC2">
          <w:rPr>
            <w:webHidden/>
          </w:rPr>
        </w:r>
        <w:r w:rsidR="009D3FC2">
          <w:rPr>
            <w:webHidden/>
          </w:rPr>
          <w:fldChar w:fldCharType="separate"/>
        </w:r>
        <w:r w:rsidR="009D3FC2">
          <w:rPr>
            <w:webHidden/>
          </w:rPr>
          <w:t>24</w:t>
        </w:r>
        <w:r w:rsidR="009D3FC2">
          <w:rPr>
            <w:webHidden/>
          </w:rPr>
          <w:fldChar w:fldCharType="end"/>
        </w:r>
      </w:hyperlink>
    </w:p>
    <w:p w14:paraId="00B8DBC4" w14:textId="77777777" w:rsidR="009D3FC2" w:rsidRDefault="007A39CF">
      <w:pPr>
        <w:pStyle w:val="TOC2"/>
        <w:rPr>
          <w:rFonts w:asciiTheme="minorHAnsi" w:eastAsiaTheme="minorEastAsia" w:hAnsiTheme="minorHAnsi" w:cstheme="minorBidi"/>
        </w:rPr>
      </w:pPr>
      <w:hyperlink w:anchor="_Toc506272972" w:history="1">
        <w:r w:rsidR="009D3FC2" w:rsidRPr="009B4664">
          <w:rPr>
            <w:rStyle w:val="Hyperlink"/>
          </w:rPr>
          <w:t>4.34</w:t>
        </w:r>
        <w:r w:rsidR="009D3FC2">
          <w:rPr>
            <w:rFonts w:asciiTheme="minorHAnsi" w:eastAsiaTheme="minorEastAsia" w:hAnsiTheme="minorHAnsi" w:cstheme="minorBidi"/>
          </w:rPr>
          <w:tab/>
        </w:r>
        <w:r w:rsidR="009D3FC2" w:rsidRPr="009B4664">
          <w:rPr>
            <w:rStyle w:val="Hyperlink"/>
          </w:rPr>
          <w:t>SITE SECURITY</w:t>
        </w:r>
        <w:r w:rsidR="009D3FC2">
          <w:rPr>
            <w:webHidden/>
          </w:rPr>
          <w:tab/>
        </w:r>
        <w:r w:rsidR="009D3FC2">
          <w:rPr>
            <w:webHidden/>
          </w:rPr>
          <w:fldChar w:fldCharType="begin"/>
        </w:r>
        <w:r w:rsidR="009D3FC2">
          <w:rPr>
            <w:webHidden/>
          </w:rPr>
          <w:instrText xml:space="preserve"> PAGEREF _Toc506272972 \h </w:instrText>
        </w:r>
        <w:r w:rsidR="009D3FC2">
          <w:rPr>
            <w:webHidden/>
          </w:rPr>
        </w:r>
        <w:r w:rsidR="009D3FC2">
          <w:rPr>
            <w:webHidden/>
          </w:rPr>
          <w:fldChar w:fldCharType="separate"/>
        </w:r>
        <w:r w:rsidR="009D3FC2">
          <w:rPr>
            <w:webHidden/>
          </w:rPr>
          <w:t>24</w:t>
        </w:r>
        <w:r w:rsidR="009D3FC2">
          <w:rPr>
            <w:webHidden/>
          </w:rPr>
          <w:fldChar w:fldCharType="end"/>
        </w:r>
      </w:hyperlink>
    </w:p>
    <w:p w14:paraId="4ED39A7C" w14:textId="77777777" w:rsidR="009D3FC2" w:rsidRDefault="007A39CF">
      <w:pPr>
        <w:pStyle w:val="TOC2"/>
        <w:rPr>
          <w:rFonts w:asciiTheme="minorHAnsi" w:eastAsiaTheme="minorEastAsia" w:hAnsiTheme="minorHAnsi" w:cstheme="minorBidi"/>
        </w:rPr>
      </w:pPr>
      <w:hyperlink w:anchor="_Toc506272973" w:history="1">
        <w:r w:rsidR="009D3FC2" w:rsidRPr="009B4664">
          <w:rPr>
            <w:rStyle w:val="Hyperlink"/>
          </w:rPr>
          <w:t>4.35</w:t>
        </w:r>
        <w:r w:rsidR="009D3FC2">
          <w:rPr>
            <w:rFonts w:asciiTheme="minorHAnsi" w:eastAsiaTheme="minorEastAsia" w:hAnsiTheme="minorHAnsi" w:cstheme="minorBidi"/>
          </w:rPr>
          <w:tab/>
        </w:r>
        <w:r w:rsidR="009D3FC2" w:rsidRPr="009B4664">
          <w:rPr>
            <w:rStyle w:val="Hyperlink"/>
          </w:rPr>
          <w:t>SUBCONTRACTING</w:t>
        </w:r>
        <w:r w:rsidR="009D3FC2">
          <w:rPr>
            <w:webHidden/>
          </w:rPr>
          <w:tab/>
        </w:r>
        <w:r w:rsidR="009D3FC2">
          <w:rPr>
            <w:webHidden/>
          </w:rPr>
          <w:fldChar w:fldCharType="begin"/>
        </w:r>
        <w:r w:rsidR="009D3FC2">
          <w:rPr>
            <w:webHidden/>
          </w:rPr>
          <w:instrText xml:space="preserve"> PAGEREF _Toc506272973 \h </w:instrText>
        </w:r>
        <w:r w:rsidR="009D3FC2">
          <w:rPr>
            <w:webHidden/>
          </w:rPr>
        </w:r>
        <w:r w:rsidR="009D3FC2">
          <w:rPr>
            <w:webHidden/>
          </w:rPr>
          <w:fldChar w:fldCharType="separate"/>
        </w:r>
        <w:r w:rsidR="009D3FC2">
          <w:rPr>
            <w:webHidden/>
          </w:rPr>
          <w:t>24</w:t>
        </w:r>
        <w:r w:rsidR="009D3FC2">
          <w:rPr>
            <w:webHidden/>
          </w:rPr>
          <w:fldChar w:fldCharType="end"/>
        </w:r>
      </w:hyperlink>
    </w:p>
    <w:p w14:paraId="26DA6E4D" w14:textId="77777777" w:rsidR="009D3FC2" w:rsidRDefault="007A39CF">
      <w:pPr>
        <w:pStyle w:val="TOC2"/>
        <w:rPr>
          <w:rFonts w:asciiTheme="minorHAnsi" w:eastAsiaTheme="minorEastAsia" w:hAnsiTheme="minorHAnsi" w:cstheme="minorBidi"/>
        </w:rPr>
      </w:pPr>
      <w:hyperlink w:anchor="_Toc506272974" w:history="1">
        <w:r w:rsidR="009D3FC2" w:rsidRPr="009B4664">
          <w:rPr>
            <w:rStyle w:val="Hyperlink"/>
          </w:rPr>
          <w:t>4.36</w:t>
        </w:r>
        <w:r w:rsidR="009D3FC2">
          <w:rPr>
            <w:rFonts w:asciiTheme="minorHAnsi" w:eastAsiaTheme="minorEastAsia" w:hAnsiTheme="minorHAnsi" w:cstheme="minorBidi"/>
          </w:rPr>
          <w:tab/>
        </w:r>
        <w:r w:rsidR="009D3FC2" w:rsidRPr="009B4664">
          <w:rPr>
            <w:rStyle w:val="Hyperlink"/>
          </w:rPr>
          <w:t>SURVIVAL</w:t>
        </w:r>
        <w:r w:rsidR="009D3FC2">
          <w:rPr>
            <w:webHidden/>
          </w:rPr>
          <w:tab/>
        </w:r>
        <w:r w:rsidR="009D3FC2">
          <w:rPr>
            <w:webHidden/>
          </w:rPr>
          <w:fldChar w:fldCharType="begin"/>
        </w:r>
        <w:r w:rsidR="009D3FC2">
          <w:rPr>
            <w:webHidden/>
          </w:rPr>
          <w:instrText xml:space="preserve"> PAGEREF _Toc506272974 \h </w:instrText>
        </w:r>
        <w:r w:rsidR="009D3FC2">
          <w:rPr>
            <w:webHidden/>
          </w:rPr>
        </w:r>
        <w:r w:rsidR="009D3FC2">
          <w:rPr>
            <w:webHidden/>
          </w:rPr>
          <w:fldChar w:fldCharType="separate"/>
        </w:r>
        <w:r w:rsidR="009D3FC2">
          <w:rPr>
            <w:webHidden/>
          </w:rPr>
          <w:t>25</w:t>
        </w:r>
        <w:r w:rsidR="009D3FC2">
          <w:rPr>
            <w:webHidden/>
          </w:rPr>
          <w:fldChar w:fldCharType="end"/>
        </w:r>
      </w:hyperlink>
    </w:p>
    <w:p w14:paraId="24C64A74" w14:textId="77777777" w:rsidR="009D3FC2" w:rsidRDefault="007A39CF">
      <w:pPr>
        <w:pStyle w:val="TOC2"/>
        <w:rPr>
          <w:rFonts w:asciiTheme="minorHAnsi" w:eastAsiaTheme="minorEastAsia" w:hAnsiTheme="minorHAnsi" w:cstheme="minorBidi"/>
        </w:rPr>
      </w:pPr>
      <w:hyperlink w:anchor="_Toc506272975" w:history="1">
        <w:r w:rsidR="009D3FC2" w:rsidRPr="009B4664">
          <w:rPr>
            <w:rStyle w:val="Hyperlink"/>
          </w:rPr>
          <w:t>4.37</w:t>
        </w:r>
        <w:r w:rsidR="009D3FC2">
          <w:rPr>
            <w:rFonts w:asciiTheme="minorHAnsi" w:eastAsiaTheme="minorEastAsia" w:hAnsiTheme="minorHAnsi" w:cstheme="minorBidi"/>
          </w:rPr>
          <w:tab/>
        </w:r>
        <w:r w:rsidR="009D3FC2" w:rsidRPr="009B4664">
          <w:rPr>
            <w:rStyle w:val="Hyperlink"/>
          </w:rPr>
          <w:t>TAXES</w:t>
        </w:r>
        <w:r w:rsidR="009D3FC2">
          <w:rPr>
            <w:webHidden/>
          </w:rPr>
          <w:tab/>
        </w:r>
        <w:r w:rsidR="009D3FC2">
          <w:rPr>
            <w:webHidden/>
          </w:rPr>
          <w:fldChar w:fldCharType="begin"/>
        </w:r>
        <w:r w:rsidR="009D3FC2">
          <w:rPr>
            <w:webHidden/>
          </w:rPr>
          <w:instrText xml:space="preserve"> PAGEREF _Toc506272975 \h </w:instrText>
        </w:r>
        <w:r w:rsidR="009D3FC2">
          <w:rPr>
            <w:webHidden/>
          </w:rPr>
        </w:r>
        <w:r w:rsidR="009D3FC2">
          <w:rPr>
            <w:webHidden/>
          </w:rPr>
          <w:fldChar w:fldCharType="separate"/>
        </w:r>
        <w:r w:rsidR="009D3FC2">
          <w:rPr>
            <w:webHidden/>
          </w:rPr>
          <w:t>25</w:t>
        </w:r>
        <w:r w:rsidR="009D3FC2">
          <w:rPr>
            <w:webHidden/>
          </w:rPr>
          <w:fldChar w:fldCharType="end"/>
        </w:r>
      </w:hyperlink>
    </w:p>
    <w:p w14:paraId="66230CBE" w14:textId="77777777" w:rsidR="009D3FC2" w:rsidRDefault="007A39CF">
      <w:pPr>
        <w:pStyle w:val="TOC2"/>
        <w:rPr>
          <w:rFonts w:asciiTheme="minorHAnsi" w:eastAsiaTheme="minorEastAsia" w:hAnsiTheme="minorHAnsi" w:cstheme="minorBidi"/>
        </w:rPr>
      </w:pPr>
      <w:hyperlink w:anchor="_Toc506272976" w:history="1">
        <w:r w:rsidR="009D3FC2" w:rsidRPr="009B4664">
          <w:rPr>
            <w:rStyle w:val="Hyperlink"/>
          </w:rPr>
          <w:t>4.38</w:t>
        </w:r>
        <w:r w:rsidR="009D3FC2">
          <w:rPr>
            <w:rFonts w:asciiTheme="minorHAnsi" w:eastAsiaTheme="minorEastAsia" w:hAnsiTheme="minorHAnsi" w:cstheme="minorBidi"/>
          </w:rPr>
          <w:tab/>
        </w:r>
        <w:r w:rsidR="009D3FC2" w:rsidRPr="009B4664">
          <w:rPr>
            <w:rStyle w:val="Hyperlink"/>
          </w:rPr>
          <w:t>TERMINATION</w:t>
        </w:r>
        <w:r w:rsidR="009D3FC2">
          <w:rPr>
            <w:webHidden/>
          </w:rPr>
          <w:tab/>
        </w:r>
        <w:r w:rsidR="009D3FC2">
          <w:rPr>
            <w:webHidden/>
          </w:rPr>
          <w:fldChar w:fldCharType="begin"/>
        </w:r>
        <w:r w:rsidR="009D3FC2">
          <w:rPr>
            <w:webHidden/>
          </w:rPr>
          <w:instrText xml:space="preserve"> PAGEREF _Toc506272976 \h </w:instrText>
        </w:r>
        <w:r w:rsidR="009D3FC2">
          <w:rPr>
            <w:webHidden/>
          </w:rPr>
        </w:r>
        <w:r w:rsidR="009D3FC2">
          <w:rPr>
            <w:webHidden/>
          </w:rPr>
          <w:fldChar w:fldCharType="separate"/>
        </w:r>
        <w:r w:rsidR="009D3FC2">
          <w:rPr>
            <w:webHidden/>
          </w:rPr>
          <w:t>25</w:t>
        </w:r>
        <w:r w:rsidR="009D3FC2">
          <w:rPr>
            <w:webHidden/>
          </w:rPr>
          <w:fldChar w:fldCharType="end"/>
        </w:r>
      </w:hyperlink>
    </w:p>
    <w:p w14:paraId="69ACD599" w14:textId="77777777" w:rsidR="009D3FC2" w:rsidRDefault="007A39CF">
      <w:pPr>
        <w:pStyle w:val="TOC2"/>
        <w:rPr>
          <w:rFonts w:asciiTheme="minorHAnsi" w:eastAsiaTheme="minorEastAsia" w:hAnsiTheme="minorHAnsi" w:cstheme="minorBidi"/>
        </w:rPr>
      </w:pPr>
      <w:hyperlink w:anchor="_Toc506272977" w:history="1">
        <w:r w:rsidR="009D3FC2" w:rsidRPr="009B4664">
          <w:rPr>
            <w:rStyle w:val="Hyperlink"/>
          </w:rPr>
          <w:t>4.39</w:t>
        </w:r>
        <w:r w:rsidR="009D3FC2">
          <w:rPr>
            <w:rFonts w:asciiTheme="minorHAnsi" w:eastAsiaTheme="minorEastAsia" w:hAnsiTheme="minorHAnsi" w:cstheme="minorBidi"/>
          </w:rPr>
          <w:tab/>
        </w:r>
        <w:r w:rsidR="009D3FC2" w:rsidRPr="009B4664">
          <w:rPr>
            <w:rStyle w:val="Hyperlink"/>
          </w:rPr>
          <w:t>TERMINATION PROCEDURES</w:t>
        </w:r>
        <w:r w:rsidR="009D3FC2">
          <w:rPr>
            <w:webHidden/>
          </w:rPr>
          <w:tab/>
        </w:r>
        <w:r w:rsidR="009D3FC2">
          <w:rPr>
            <w:webHidden/>
          </w:rPr>
          <w:fldChar w:fldCharType="begin"/>
        </w:r>
        <w:r w:rsidR="009D3FC2">
          <w:rPr>
            <w:webHidden/>
          </w:rPr>
          <w:instrText xml:space="preserve"> PAGEREF _Toc506272977 \h </w:instrText>
        </w:r>
        <w:r w:rsidR="009D3FC2">
          <w:rPr>
            <w:webHidden/>
          </w:rPr>
        </w:r>
        <w:r w:rsidR="009D3FC2">
          <w:rPr>
            <w:webHidden/>
          </w:rPr>
          <w:fldChar w:fldCharType="separate"/>
        </w:r>
        <w:r w:rsidR="009D3FC2">
          <w:rPr>
            <w:webHidden/>
          </w:rPr>
          <w:t>27</w:t>
        </w:r>
        <w:r w:rsidR="009D3FC2">
          <w:rPr>
            <w:webHidden/>
          </w:rPr>
          <w:fldChar w:fldCharType="end"/>
        </w:r>
      </w:hyperlink>
    </w:p>
    <w:p w14:paraId="268B4319" w14:textId="77777777" w:rsidR="009D3FC2" w:rsidRDefault="007A39CF">
      <w:pPr>
        <w:pStyle w:val="TOC2"/>
        <w:rPr>
          <w:rFonts w:asciiTheme="minorHAnsi" w:eastAsiaTheme="minorEastAsia" w:hAnsiTheme="minorHAnsi" w:cstheme="minorBidi"/>
        </w:rPr>
      </w:pPr>
      <w:hyperlink w:anchor="_Toc506272978" w:history="1">
        <w:r w:rsidR="009D3FC2" w:rsidRPr="009B4664">
          <w:rPr>
            <w:rStyle w:val="Hyperlink"/>
          </w:rPr>
          <w:t>4.40</w:t>
        </w:r>
        <w:r w:rsidR="009D3FC2">
          <w:rPr>
            <w:rFonts w:asciiTheme="minorHAnsi" w:eastAsiaTheme="minorEastAsia" w:hAnsiTheme="minorHAnsi" w:cstheme="minorBidi"/>
          </w:rPr>
          <w:tab/>
        </w:r>
        <w:r w:rsidR="009D3FC2" w:rsidRPr="009B4664">
          <w:rPr>
            <w:rStyle w:val="Hyperlink"/>
          </w:rPr>
          <w:t>WAIVER</w:t>
        </w:r>
        <w:r w:rsidR="009D3FC2">
          <w:rPr>
            <w:webHidden/>
          </w:rPr>
          <w:tab/>
        </w:r>
        <w:r w:rsidR="009D3FC2">
          <w:rPr>
            <w:webHidden/>
          </w:rPr>
          <w:fldChar w:fldCharType="begin"/>
        </w:r>
        <w:r w:rsidR="009D3FC2">
          <w:rPr>
            <w:webHidden/>
          </w:rPr>
          <w:instrText xml:space="preserve"> PAGEREF _Toc506272978 \h </w:instrText>
        </w:r>
        <w:r w:rsidR="009D3FC2">
          <w:rPr>
            <w:webHidden/>
          </w:rPr>
        </w:r>
        <w:r w:rsidR="009D3FC2">
          <w:rPr>
            <w:webHidden/>
          </w:rPr>
          <w:fldChar w:fldCharType="separate"/>
        </w:r>
        <w:r w:rsidR="009D3FC2">
          <w:rPr>
            <w:webHidden/>
          </w:rPr>
          <w:t>28</w:t>
        </w:r>
        <w:r w:rsidR="009D3FC2">
          <w:rPr>
            <w:webHidden/>
          </w:rPr>
          <w:fldChar w:fldCharType="end"/>
        </w:r>
      </w:hyperlink>
    </w:p>
    <w:p w14:paraId="4799DADE" w14:textId="77777777" w:rsidR="009D3FC2" w:rsidRDefault="007A39CF">
      <w:pPr>
        <w:pStyle w:val="TOC2"/>
        <w:rPr>
          <w:rFonts w:asciiTheme="minorHAnsi" w:eastAsiaTheme="minorEastAsia" w:hAnsiTheme="minorHAnsi" w:cstheme="minorBidi"/>
        </w:rPr>
      </w:pPr>
      <w:hyperlink w:anchor="_Toc506272979" w:history="1">
        <w:r w:rsidR="009D3FC2" w:rsidRPr="009B4664">
          <w:rPr>
            <w:rStyle w:val="Hyperlink"/>
          </w:rPr>
          <w:t>4.41</w:t>
        </w:r>
        <w:r w:rsidR="009D3FC2">
          <w:rPr>
            <w:rFonts w:asciiTheme="minorHAnsi" w:eastAsiaTheme="minorEastAsia" w:hAnsiTheme="minorHAnsi" w:cstheme="minorBidi"/>
          </w:rPr>
          <w:tab/>
        </w:r>
        <w:r w:rsidR="009D3FC2" w:rsidRPr="009B4664">
          <w:rPr>
            <w:rStyle w:val="Hyperlink"/>
          </w:rPr>
          <w:t>WARRANTIES</w:t>
        </w:r>
        <w:r w:rsidR="009D3FC2">
          <w:rPr>
            <w:webHidden/>
          </w:rPr>
          <w:tab/>
        </w:r>
        <w:r w:rsidR="009D3FC2">
          <w:rPr>
            <w:webHidden/>
          </w:rPr>
          <w:fldChar w:fldCharType="begin"/>
        </w:r>
        <w:r w:rsidR="009D3FC2">
          <w:rPr>
            <w:webHidden/>
          </w:rPr>
          <w:instrText xml:space="preserve"> PAGEREF _Toc506272979 \h </w:instrText>
        </w:r>
        <w:r w:rsidR="009D3FC2">
          <w:rPr>
            <w:webHidden/>
          </w:rPr>
        </w:r>
        <w:r w:rsidR="009D3FC2">
          <w:rPr>
            <w:webHidden/>
          </w:rPr>
          <w:fldChar w:fldCharType="separate"/>
        </w:r>
        <w:r w:rsidR="009D3FC2">
          <w:rPr>
            <w:webHidden/>
          </w:rPr>
          <w:t>28</w:t>
        </w:r>
        <w:r w:rsidR="009D3FC2">
          <w:rPr>
            <w:webHidden/>
          </w:rPr>
          <w:fldChar w:fldCharType="end"/>
        </w:r>
      </w:hyperlink>
    </w:p>
    <w:p w14:paraId="746E46BE" w14:textId="77777777" w:rsidR="009D3FC2" w:rsidRDefault="007A39CF" w:rsidP="009D3FC2">
      <w:pPr>
        <w:pStyle w:val="TOC1"/>
        <w:spacing w:before="240"/>
        <w:rPr>
          <w:rFonts w:asciiTheme="minorHAnsi" w:eastAsiaTheme="minorEastAsia" w:hAnsiTheme="minorHAnsi" w:cstheme="minorBidi"/>
          <w:b w:val="0"/>
        </w:rPr>
      </w:pPr>
      <w:hyperlink w:anchor="_Toc506272980" w:history="1">
        <w:r w:rsidR="009D3FC2" w:rsidRPr="009B4664">
          <w:rPr>
            <w:rStyle w:val="Hyperlink"/>
          </w:rPr>
          <w:t xml:space="preserve">ATTACHMENT 1: </w:t>
        </w:r>
        <w:r w:rsidR="009D3FC2" w:rsidRPr="009B4664">
          <w:rPr>
            <w:rStyle w:val="Hyperlink"/>
            <w:i/>
          </w:rPr>
          <w:t>Confidential Information Security Requirements</w:t>
        </w:r>
        <w:r w:rsidR="009D3FC2">
          <w:rPr>
            <w:webHidden/>
          </w:rPr>
          <w:tab/>
        </w:r>
        <w:r w:rsidR="009D3FC2">
          <w:rPr>
            <w:webHidden/>
          </w:rPr>
          <w:fldChar w:fldCharType="begin"/>
        </w:r>
        <w:r w:rsidR="009D3FC2">
          <w:rPr>
            <w:webHidden/>
          </w:rPr>
          <w:instrText xml:space="preserve"> PAGEREF _Toc506272980 \h </w:instrText>
        </w:r>
        <w:r w:rsidR="009D3FC2">
          <w:rPr>
            <w:webHidden/>
          </w:rPr>
        </w:r>
        <w:r w:rsidR="009D3FC2">
          <w:rPr>
            <w:webHidden/>
          </w:rPr>
          <w:fldChar w:fldCharType="separate"/>
        </w:r>
        <w:r w:rsidR="009D3FC2">
          <w:rPr>
            <w:webHidden/>
          </w:rPr>
          <w:t>29</w:t>
        </w:r>
        <w:r w:rsidR="009D3FC2">
          <w:rPr>
            <w:webHidden/>
          </w:rPr>
          <w:fldChar w:fldCharType="end"/>
        </w:r>
      </w:hyperlink>
    </w:p>
    <w:p w14:paraId="459CEDE5" w14:textId="77777777" w:rsidR="009D3FC2" w:rsidRDefault="007A39CF">
      <w:pPr>
        <w:pStyle w:val="TOC1"/>
        <w:rPr>
          <w:rFonts w:asciiTheme="minorHAnsi" w:eastAsiaTheme="minorEastAsia" w:hAnsiTheme="minorHAnsi" w:cstheme="minorBidi"/>
          <w:b w:val="0"/>
        </w:rPr>
      </w:pPr>
      <w:hyperlink w:anchor="_Toc506272981" w:history="1">
        <w:r w:rsidR="009D3FC2" w:rsidRPr="009B4664">
          <w:rPr>
            <w:rStyle w:val="Hyperlink"/>
          </w:rPr>
          <w:t xml:space="preserve">SCHEDULE A: </w:t>
        </w:r>
        <w:r w:rsidR="009D3FC2" w:rsidRPr="009B4664">
          <w:rPr>
            <w:rStyle w:val="Hyperlink"/>
            <w:i/>
          </w:rPr>
          <w:t>Statement of Work</w:t>
        </w:r>
        <w:r w:rsidR="009D3FC2">
          <w:rPr>
            <w:webHidden/>
          </w:rPr>
          <w:tab/>
        </w:r>
        <w:r w:rsidR="009D3FC2">
          <w:rPr>
            <w:webHidden/>
          </w:rPr>
          <w:fldChar w:fldCharType="begin"/>
        </w:r>
        <w:r w:rsidR="009D3FC2">
          <w:rPr>
            <w:webHidden/>
          </w:rPr>
          <w:instrText xml:space="preserve"> PAGEREF _Toc506272981 \h </w:instrText>
        </w:r>
        <w:r w:rsidR="009D3FC2">
          <w:rPr>
            <w:webHidden/>
          </w:rPr>
        </w:r>
        <w:r w:rsidR="009D3FC2">
          <w:rPr>
            <w:webHidden/>
          </w:rPr>
          <w:fldChar w:fldCharType="separate"/>
        </w:r>
        <w:r w:rsidR="009D3FC2">
          <w:rPr>
            <w:webHidden/>
          </w:rPr>
          <w:t>33</w:t>
        </w:r>
        <w:r w:rsidR="009D3FC2">
          <w:rPr>
            <w:webHidden/>
          </w:rPr>
          <w:fldChar w:fldCharType="end"/>
        </w:r>
      </w:hyperlink>
    </w:p>
    <w:p w14:paraId="305F423C" w14:textId="77777777" w:rsidR="009D3FC2" w:rsidRDefault="007A39CF">
      <w:pPr>
        <w:pStyle w:val="TOC1"/>
        <w:rPr>
          <w:rFonts w:asciiTheme="minorHAnsi" w:eastAsiaTheme="minorEastAsia" w:hAnsiTheme="minorHAnsi" w:cstheme="minorBidi"/>
          <w:b w:val="0"/>
        </w:rPr>
      </w:pPr>
      <w:hyperlink w:anchor="_Toc506272982" w:history="1">
        <w:r w:rsidR="009D3FC2" w:rsidRPr="009B4664">
          <w:rPr>
            <w:rStyle w:val="Hyperlink"/>
          </w:rPr>
          <w:t xml:space="preserve">EXHIBIT A: </w:t>
        </w:r>
        <w:r w:rsidR="009D3FC2" w:rsidRPr="009B4664">
          <w:rPr>
            <w:rStyle w:val="Hyperlink"/>
            <w:i/>
          </w:rPr>
          <w:t>HCA RFP # [Solicitation Number]</w:t>
        </w:r>
        <w:r w:rsidR="009D3FC2">
          <w:rPr>
            <w:webHidden/>
          </w:rPr>
          <w:tab/>
        </w:r>
        <w:r w:rsidR="009D3FC2">
          <w:rPr>
            <w:webHidden/>
          </w:rPr>
          <w:fldChar w:fldCharType="begin"/>
        </w:r>
        <w:r w:rsidR="009D3FC2">
          <w:rPr>
            <w:webHidden/>
          </w:rPr>
          <w:instrText xml:space="preserve"> PAGEREF _Toc506272982 \h </w:instrText>
        </w:r>
        <w:r w:rsidR="009D3FC2">
          <w:rPr>
            <w:webHidden/>
          </w:rPr>
        </w:r>
        <w:r w:rsidR="009D3FC2">
          <w:rPr>
            <w:webHidden/>
          </w:rPr>
          <w:fldChar w:fldCharType="separate"/>
        </w:r>
        <w:r w:rsidR="009D3FC2">
          <w:rPr>
            <w:webHidden/>
          </w:rPr>
          <w:t>34</w:t>
        </w:r>
        <w:r w:rsidR="009D3FC2">
          <w:rPr>
            <w:webHidden/>
          </w:rPr>
          <w:fldChar w:fldCharType="end"/>
        </w:r>
      </w:hyperlink>
    </w:p>
    <w:p w14:paraId="517CBBAE" w14:textId="77777777" w:rsidR="009D3FC2" w:rsidRDefault="007A39CF">
      <w:pPr>
        <w:pStyle w:val="TOC1"/>
        <w:rPr>
          <w:rFonts w:asciiTheme="minorHAnsi" w:eastAsiaTheme="minorEastAsia" w:hAnsiTheme="minorHAnsi" w:cstheme="minorBidi"/>
          <w:b w:val="0"/>
        </w:rPr>
      </w:pPr>
      <w:hyperlink w:anchor="_Toc506272983" w:history="1">
        <w:r w:rsidR="009D3FC2" w:rsidRPr="009B4664">
          <w:rPr>
            <w:rStyle w:val="Hyperlink"/>
          </w:rPr>
          <w:t xml:space="preserve">EXHIBIT B: </w:t>
        </w:r>
        <w:r w:rsidR="009D3FC2" w:rsidRPr="009B4664">
          <w:rPr>
            <w:rStyle w:val="Hyperlink"/>
            <w:i/>
          </w:rPr>
          <w:t>Bidder Response to RFP # [Solicitation Number]</w:t>
        </w:r>
        <w:r w:rsidR="009D3FC2">
          <w:rPr>
            <w:webHidden/>
          </w:rPr>
          <w:tab/>
        </w:r>
        <w:r w:rsidR="009D3FC2">
          <w:rPr>
            <w:webHidden/>
          </w:rPr>
          <w:fldChar w:fldCharType="begin"/>
        </w:r>
        <w:r w:rsidR="009D3FC2">
          <w:rPr>
            <w:webHidden/>
          </w:rPr>
          <w:instrText xml:space="preserve"> PAGEREF _Toc506272983 \h </w:instrText>
        </w:r>
        <w:r w:rsidR="009D3FC2">
          <w:rPr>
            <w:webHidden/>
          </w:rPr>
        </w:r>
        <w:r w:rsidR="009D3FC2">
          <w:rPr>
            <w:webHidden/>
          </w:rPr>
          <w:fldChar w:fldCharType="separate"/>
        </w:r>
        <w:r w:rsidR="009D3FC2">
          <w:rPr>
            <w:webHidden/>
          </w:rPr>
          <w:t>35</w:t>
        </w:r>
        <w:r w:rsidR="009D3FC2">
          <w:rPr>
            <w:webHidden/>
          </w:rPr>
          <w:fldChar w:fldCharType="end"/>
        </w:r>
      </w:hyperlink>
    </w:p>
    <w:p w14:paraId="3938F1C8" w14:textId="77777777" w:rsidR="00300095" w:rsidRDefault="004247D4" w:rsidP="009D3FC2">
      <w:pPr>
        <w:pStyle w:val="TOC1"/>
        <w:contextualSpacing/>
      </w:pPr>
      <w:r>
        <w:fldChar w:fldCharType="end"/>
      </w:r>
    </w:p>
    <w:p w14:paraId="58A04AE4" w14:textId="77777777"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1865E060" w14:textId="77777777" w:rsidR="009B3AFA" w:rsidRDefault="009B3AFA" w:rsidP="008F79CC">
      <w:pPr>
        <w:pStyle w:val="TOC1"/>
      </w:pPr>
    </w:p>
    <w:p w14:paraId="175D8AA9" w14:textId="77777777" w:rsidR="009A6D0C" w:rsidRDefault="009A6D0C" w:rsidP="008F79CC">
      <w:pPr>
        <w:sectPr w:rsidR="009A6D0C" w:rsidSect="00017DEF">
          <w:footerReference w:type="default" r:id="rId10"/>
          <w:pgSz w:w="12240" w:h="15840" w:code="1"/>
          <w:pgMar w:top="1440" w:right="1440" w:bottom="720" w:left="1440" w:header="720" w:footer="288" w:gutter="0"/>
          <w:cols w:space="720"/>
          <w:docGrid w:linePitch="360"/>
        </w:sectPr>
      </w:pPr>
    </w:p>
    <w:p w14:paraId="7A9D2951" w14:textId="77777777" w:rsidR="00615D54" w:rsidRPr="00AE592F" w:rsidRDefault="001770EE" w:rsidP="008F79CC">
      <w:pPr>
        <w:pStyle w:val="Title"/>
      </w:pPr>
      <w:bookmarkStart w:id="1" w:name="_Toc410209848"/>
      <w:r w:rsidRPr="00AE592F">
        <w:t xml:space="preserve">Contract </w:t>
      </w:r>
      <w:r w:rsidR="003E2308" w:rsidRPr="00AE592F">
        <w:t>#K</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for</w:t>
      </w:r>
      <w:bookmarkStart w:id="2" w:name="_Toc410209849"/>
      <w:bookmarkEnd w:id="1"/>
      <w:r w:rsidR="00AE592F">
        <w:t xml:space="preserve"> </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Services</w:t>
      </w:r>
      <w:bookmarkEnd w:id="2"/>
    </w:p>
    <w:p w14:paraId="7A4703E8" w14:textId="77777777" w:rsidR="00794A81" w:rsidRDefault="00794A81" w:rsidP="008F79CC"/>
    <w:p w14:paraId="116DC250" w14:textId="77777777" w:rsidR="0004023A" w:rsidRDefault="0004023A" w:rsidP="00E569F0">
      <w:pPr>
        <w:pStyle w:val="Heading1"/>
        <w:numPr>
          <w:ilvl w:val="0"/>
          <w:numId w:val="9"/>
        </w:numPr>
      </w:pPr>
      <w:bookmarkStart w:id="3" w:name="_Toc506272921"/>
      <w:r w:rsidRPr="000723DF">
        <w:t>R</w:t>
      </w:r>
      <w:r w:rsidR="00E569F0">
        <w:t>ECITALS</w:t>
      </w:r>
      <w:bookmarkEnd w:id="3"/>
    </w:p>
    <w:p w14:paraId="3AC4213F" w14:textId="55EB1941" w:rsidR="0004023A" w:rsidRPr="008F79CC" w:rsidRDefault="0004023A" w:rsidP="008F79CC">
      <w:r w:rsidRPr="008F79CC">
        <w:t xml:space="preserve">The state of Washington, acting by and through the Health Care Authority (HCA), issued a Request for Proposals (RFP) dated </w:t>
      </w:r>
      <w:r w:rsidR="003D4108" w:rsidRPr="008F79CC">
        <w:fldChar w:fldCharType="begin">
          <w:ffData>
            <w:name w:val=""/>
            <w:enabled/>
            <w:calcOnExit w:val="0"/>
            <w:textInput>
              <w:default w:val="[date]"/>
            </w:textInput>
          </w:ffData>
        </w:fldChar>
      </w:r>
      <w:r w:rsidR="003D4108" w:rsidRPr="008F79CC">
        <w:instrText xml:space="preserve"> FORMTEXT </w:instrText>
      </w:r>
      <w:r w:rsidR="003D4108" w:rsidRPr="008F79CC">
        <w:fldChar w:fldCharType="separate"/>
      </w:r>
      <w:r w:rsidR="003D4108" w:rsidRPr="008F79CC">
        <w:t>[date]</w:t>
      </w:r>
      <w:r w:rsidR="003D4108" w:rsidRPr="008F79CC">
        <w:fldChar w:fldCharType="end"/>
      </w:r>
      <w:r w:rsidRPr="008F79CC">
        <w:t>, (Exhibit A) for the purpose of purchasing</w:t>
      </w:r>
      <w:r w:rsidR="003D4108" w:rsidRPr="008F79CC">
        <w:t xml:space="preserve"> </w:t>
      </w:r>
      <w:r w:rsidR="00D00B32">
        <w:t>Short Term Disability and</w:t>
      </w:r>
      <w:r w:rsidR="00BF2B6A">
        <w:t>/ or</w:t>
      </w:r>
      <w:r w:rsidR="00D00B32">
        <w:t xml:space="preserve"> Long Term Disability</w:t>
      </w:r>
      <w:r w:rsidRPr="008F79CC">
        <w:t xml:space="preserve"> Services</w:t>
      </w:r>
      <w:r w:rsidR="00D00B32">
        <w:t xml:space="preserve"> for the School Employee</w:t>
      </w:r>
      <w:r w:rsidR="00830E8C">
        <w:t>s</w:t>
      </w:r>
      <w:r w:rsidR="00D00B32">
        <w:t xml:space="preserve"> Benefits Board (SEBB)</w:t>
      </w:r>
      <w:r w:rsidRPr="008F79CC">
        <w:t xml:space="preserve"> in accordance with its authority under chapter</w:t>
      </w:r>
      <w:r w:rsidR="00EF1AAB" w:rsidRPr="008F79CC">
        <w:t>s</w:t>
      </w:r>
      <w:r w:rsidRPr="008F79CC">
        <w:t xml:space="preserve"> 39.26</w:t>
      </w:r>
      <w:r w:rsidR="00EF1AAB" w:rsidRPr="008F79CC">
        <w:t xml:space="preserve"> and 41.05 </w:t>
      </w:r>
      <w:r w:rsidRPr="008F79CC">
        <w:t>RCW.</w:t>
      </w:r>
    </w:p>
    <w:p w14:paraId="113C51D8" w14:textId="77777777"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 RF</w:t>
      </w:r>
      <w:r w:rsidR="00D40A6E">
        <w:rPr>
          <w:color w:val="FF0000"/>
        </w:rPr>
        <w:t>P</w:t>
      </w:r>
      <w:r w:rsidR="0004023A">
        <w:t xml:space="preserve"> #</w:t>
      </w:r>
      <w:r w:rsidRPr="003E2308">
        <w:fldChar w:fldCharType="begin">
          <w:ffData>
            <w:name w:val=""/>
            <w:enabled/>
            <w:calcOnExit w:val="0"/>
            <w:textInput/>
          </w:ffData>
        </w:fldChar>
      </w:r>
      <w:r w:rsidRPr="003E2308">
        <w:instrText xml:space="preserve"> FORMTEXT </w:instrText>
      </w:r>
      <w:r w:rsidRPr="003E2308">
        <w:fldChar w:fldCharType="separate"/>
      </w:r>
      <w:r w:rsidRPr="003E2308">
        <w:rPr>
          <w:noProof/>
        </w:rPr>
        <w:t> </w:t>
      </w:r>
      <w:r w:rsidRPr="003E2308">
        <w:rPr>
          <w:noProof/>
        </w:rPr>
        <w:t> </w:t>
      </w:r>
      <w:r w:rsidRPr="003E2308">
        <w:rPr>
          <w:noProof/>
        </w:rPr>
        <w:t> </w:t>
      </w:r>
      <w:r w:rsidRPr="003E2308">
        <w:rPr>
          <w:noProof/>
        </w:rPr>
        <w:t> </w:t>
      </w:r>
      <w:r w:rsidRPr="003E2308">
        <w:rPr>
          <w:noProof/>
        </w:rPr>
        <w:t> </w:t>
      </w:r>
      <w:r w:rsidRPr="003E2308">
        <w:fldChar w:fldCharType="end"/>
      </w:r>
      <w:r w:rsidR="0004023A" w:rsidRPr="00D567AD">
        <w:rPr>
          <w:color w:val="FF0000"/>
        </w:rPr>
        <w:t xml:space="preserve"> </w:t>
      </w:r>
      <w:r w:rsidR="0004023A">
        <w:t>(Exhibit B).</w:t>
      </w:r>
    </w:p>
    <w:p w14:paraId="521C8AC8" w14:textId="77777777" w:rsidR="0004023A" w:rsidRDefault="0004023A" w:rsidP="008F79CC">
      <w:r>
        <w:t>HCA evaluated all properly submitted Responses to the above-referenced RF</w:t>
      </w:r>
      <w:r w:rsidR="00D40A6E">
        <w:rPr>
          <w:color w:val="FF0000"/>
        </w:rPr>
        <w:t>P</w:t>
      </w:r>
      <w:r>
        <w:t xml:space="preserve"> 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as the Apparently Successful Bidder.</w:t>
      </w:r>
    </w:p>
    <w:p w14:paraId="2C050727"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57F03D9B" w14:textId="77777777"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090442">
        <w:t>Short and</w:t>
      </w:r>
      <w:r w:rsidR="00BF2B6A">
        <w:t>/ or</w:t>
      </w:r>
      <w:r w:rsidR="00090442">
        <w:t xml:space="preserve"> Long Term Disability</w:t>
      </w:r>
      <w:r w:rsidRPr="00AF23F9">
        <w:t xml:space="preserve"> </w:t>
      </w:r>
      <w:r w:rsidRPr="007B702E">
        <w:t>Services</w:t>
      </w:r>
      <w:r>
        <w:t xml:space="preserve">. </w:t>
      </w:r>
    </w:p>
    <w:p w14:paraId="3678465D"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3F303C92" w14:textId="77777777" w:rsidR="00CC2912" w:rsidRDefault="00CC2912" w:rsidP="008F79CC">
      <w:pPr>
        <w:pStyle w:val="Heading1"/>
      </w:pPr>
      <w:bookmarkStart w:id="4" w:name="_Ref461699323"/>
      <w:bookmarkStart w:id="5" w:name="_Toc506272922"/>
      <w:bookmarkStart w:id="6" w:name="_Toc410209850"/>
      <w:r w:rsidRPr="00B8140E">
        <w:t>DEFINITIONS</w:t>
      </w:r>
      <w:bookmarkEnd w:id="4"/>
      <w:bookmarkEnd w:id="5"/>
    </w:p>
    <w:p w14:paraId="38907E43" w14:textId="77777777" w:rsidR="00375C8D" w:rsidRPr="002C346C" w:rsidRDefault="00375C8D" w:rsidP="00017DEF">
      <w:pPr>
        <w:pStyle w:val="H1paragraph"/>
        <w:rPr>
          <w:b/>
          <w:caps/>
        </w:rPr>
      </w:pPr>
      <w:r>
        <w:rPr>
          <w:b/>
        </w:rPr>
        <w:t>Apparently</w:t>
      </w:r>
      <w:r w:rsidR="002C346C">
        <w:rPr>
          <w:b/>
        </w:rPr>
        <w:t xml:space="preserve"> Successful Bidder (ASB)</w:t>
      </w:r>
      <w:r w:rsidR="002C346C" w:rsidRPr="002C346C">
        <w:t xml:space="preserve"> – the bidder selected as the entitiy to perform the anticipated services, subject to completion of contract negotiations and execution of a written contract.</w:t>
      </w:r>
    </w:p>
    <w:p w14:paraId="1A48A649" w14:textId="77777777" w:rsidR="004B205A" w:rsidRDefault="004B205A" w:rsidP="00017DEF">
      <w:pPr>
        <w:pStyle w:val="H1paragraph"/>
      </w:pPr>
      <w:r w:rsidRPr="0017298E">
        <w:rPr>
          <w:b/>
        </w:rPr>
        <w:t>Authorized Representative</w:t>
      </w:r>
      <w:r w:rsidR="002C346C">
        <w:rPr>
          <w:b/>
        </w:rPr>
        <w:t xml:space="preserve"> </w:t>
      </w:r>
      <w:r w:rsidR="002C346C" w:rsidRPr="002C346C">
        <w:t xml:space="preserve">– </w:t>
      </w:r>
      <w:r w:rsidRPr="0017298E">
        <w:t>person to whom signature authority has been delegated in writing acting within the limits of his/her authority.</w:t>
      </w:r>
    </w:p>
    <w:p w14:paraId="701FFF1B" w14:textId="77777777" w:rsidR="001E04CA" w:rsidRDefault="001E04CA" w:rsidP="00017DEF">
      <w:pPr>
        <w:pStyle w:val="H1paragraph"/>
      </w:pPr>
      <w:r>
        <w:rPr>
          <w:b/>
        </w:rPr>
        <w:t xml:space="preserve">Bidder </w:t>
      </w:r>
      <w:r>
        <w:t>– Individual or company interested in the RFP that submits a proposal in order to attain a contract with the Health Care Authority.</w:t>
      </w:r>
    </w:p>
    <w:p w14:paraId="168A9EAE" w14:textId="77777777" w:rsidR="00EC744A" w:rsidRDefault="00272080" w:rsidP="00017DEF">
      <w:pPr>
        <w:pStyle w:val="H1paragraph"/>
      </w:pPr>
      <w:r w:rsidRPr="00313472">
        <w:rPr>
          <w:b/>
        </w:rPr>
        <w:t>Breach</w:t>
      </w:r>
      <w:r w:rsidR="002C346C">
        <w:rPr>
          <w:b/>
        </w:rPr>
        <w:t xml:space="preserve"> </w:t>
      </w:r>
      <w:r w:rsidR="002C346C" w:rsidRPr="002C346C">
        <w:t>–</w:t>
      </w:r>
      <w:r w:rsidR="001E04CA">
        <w:t xml:space="preserve"> </w:t>
      </w:r>
      <w:r w:rsidRPr="00313472">
        <w:t xml:space="preserve">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5EF63407" w14:textId="77777777" w:rsidR="00193CC6" w:rsidRDefault="00193CC6" w:rsidP="00017DEF">
      <w:pPr>
        <w:pStyle w:val="H1paragraph"/>
      </w:pPr>
      <w:r w:rsidRPr="00E55414">
        <w:rPr>
          <w:b/>
        </w:rPr>
        <w:t>Business Associate</w:t>
      </w:r>
      <w:r w:rsidR="002C346C">
        <w:rPr>
          <w:b/>
        </w:rPr>
        <w:t xml:space="preserve"> </w:t>
      </w:r>
      <w:r w:rsidR="002C346C" w:rsidRPr="002C346C">
        <w:t xml:space="preserve"> – </w:t>
      </w:r>
      <w:r w:rsidRPr="00E55414">
        <w:t>a Business Associate as defined in 45 CFR 160.103, who performs or assists in the performance of an activity for or on behalf of HCA, a Covered Entity, that involves the use or disclosure of protected health information (PHI).  Any reference to Business Associate in this DSA includes Business Associate’s employees, agents, officers, Subcontractors, third party contractors, volunteers, or directors.</w:t>
      </w:r>
    </w:p>
    <w:p w14:paraId="2636E0F0" w14:textId="77777777" w:rsidR="004B205A" w:rsidRDefault="004B205A" w:rsidP="00017DEF">
      <w:pPr>
        <w:pStyle w:val="H1paragraph"/>
      </w:pPr>
      <w:r w:rsidRPr="000B00D5">
        <w:rPr>
          <w:b/>
        </w:rPr>
        <w:t>Business Day</w:t>
      </w:r>
      <w:r w:rsidR="001E04CA">
        <w:rPr>
          <w:b/>
        </w:rPr>
        <w:t xml:space="preserve"> </w:t>
      </w:r>
      <w:r w:rsidR="0024482F" w:rsidRPr="002C346C">
        <w:t xml:space="preserve">– </w:t>
      </w:r>
      <w:r w:rsidRPr="000B00D5">
        <w:t>Monday through Friday, 8:00 a.m. to 5:00 p.m., Pacific Time, except for holidays observed by the state of Washington.</w:t>
      </w:r>
    </w:p>
    <w:p w14:paraId="22601C59" w14:textId="77777777" w:rsidR="00E0697F" w:rsidRDefault="004B205A" w:rsidP="00017DEF">
      <w:pPr>
        <w:pStyle w:val="H1paragraph"/>
      </w:pPr>
      <w:r w:rsidRPr="00AD6A45">
        <w:rPr>
          <w:b/>
        </w:rPr>
        <w:t>Confidential Information</w:t>
      </w:r>
      <w:r w:rsidR="0024482F">
        <w:rPr>
          <w:b/>
        </w:rPr>
        <w:t xml:space="preserve"> </w:t>
      </w:r>
      <w:r w:rsidR="0024482F" w:rsidRPr="002C346C">
        <w:t>–</w:t>
      </w:r>
      <w:r w:rsidR="0024482F">
        <w:t xml:space="preserve"> </w:t>
      </w:r>
      <w:r w:rsidRPr="00AD6A45">
        <w:t>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5C2C4EE8" w14:textId="77777777" w:rsidR="004B205A" w:rsidRDefault="004B205A" w:rsidP="00017DEF">
      <w:pPr>
        <w:pStyle w:val="H1paragraph"/>
      </w:pPr>
      <w:r w:rsidRPr="000B00D5">
        <w:rPr>
          <w:b/>
        </w:rPr>
        <w:t>Contract</w:t>
      </w:r>
      <w:r w:rsidR="0024482F">
        <w:rPr>
          <w:b/>
        </w:rPr>
        <w:t xml:space="preserve"> </w:t>
      </w:r>
      <w:r w:rsidR="0024482F" w:rsidRPr="002C346C">
        <w:t>–</w:t>
      </w:r>
      <w:r w:rsidRPr="000B00D5">
        <w:rPr>
          <w:b/>
        </w:rPr>
        <w:t xml:space="preserve"> </w:t>
      </w:r>
      <w:r w:rsidRPr="000B00D5">
        <w:t>this Contract document</w:t>
      </w:r>
      <w:r w:rsidR="00D73E22">
        <w:t xml:space="preserve"> and</w:t>
      </w:r>
      <w:r w:rsidRPr="000B00D5">
        <w:t xml:space="preserve"> all schedules, exhibits, attachments, </w:t>
      </w:r>
      <w:r w:rsidR="00DE778A">
        <w:t xml:space="preserve">incorporated documents </w:t>
      </w:r>
      <w:r w:rsidRPr="000B00D5">
        <w:t>and amendments.</w:t>
      </w:r>
    </w:p>
    <w:p w14:paraId="2ADC0C8C" w14:textId="77777777" w:rsidR="00CC2912" w:rsidRDefault="00CC2912" w:rsidP="00017DEF">
      <w:pPr>
        <w:pStyle w:val="H1paragraph"/>
      </w:pPr>
      <w:r w:rsidRPr="000B00D5">
        <w:rPr>
          <w:b/>
        </w:rPr>
        <w:t>Contractor</w:t>
      </w:r>
      <w:r w:rsidR="0024482F">
        <w:rPr>
          <w:b/>
        </w:rPr>
        <w:t xml:space="preserve"> </w:t>
      </w:r>
      <w:r w:rsidR="0024482F" w:rsidRPr="002C346C">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t>any</w:t>
      </w:r>
      <w:r w:rsidRPr="000B00D5">
        <w:t xml:space="preserve"> firm, provider, organization, individual or other entity performing services under this Contract. It </w:t>
      </w:r>
      <w:r w:rsidR="00924784">
        <w:t xml:space="preserve">also </w:t>
      </w:r>
      <w:r w:rsidRPr="000B00D5">
        <w:t>include</w:t>
      </w:r>
      <w:r>
        <w:t>s</w:t>
      </w:r>
      <w:r w:rsidRPr="000B00D5">
        <w:t xml:space="preserve"> any </w:t>
      </w:r>
      <w:r>
        <w:t>Subcontractor</w:t>
      </w:r>
      <w:r w:rsidRPr="000B00D5">
        <w:t xml:space="preserve"> retained by </w:t>
      </w:r>
      <w:r w:rsidR="00924784">
        <w:t>Contractor</w:t>
      </w:r>
      <w:r w:rsidRPr="000B00D5">
        <w:t xml:space="preserve"> as permitted under the terms of this Contract.</w:t>
      </w:r>
    </w:p>
    <w:p w14:paraId="56DA30C6" w14:textId="77777777" w:rsidR="00CE4189" w:rsidRDefault="00CE4189" w:rsidP="00017DEF">
      <w:pPr>
        <w:pStyle w:val="H1paragraph"/>
      </w:pPr>
      <w:r w:rsidRPr="00CE4189">
        <w:rPr>
          <w:b/>
        </w:rPr>
        <w:t>Covered entity</w:t>
      </w:r>
      <w:r w:rsidR="0024482F">
        <w:rPr>
          <w:b/>
        </w:rPr>
        <w:t xml:space="preserve"> </w:t>
      </w:r>
      <w:r w:rsidR="0024482F" w:rsidRPr="002C346C">
        <w:t xml:space="preserve">– </w:t>
      </w:r>
      <w:r w:rsidRPr="00CE4189">
        <w:t>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CFR 160.103.</w:t>
      </w:r>
    </w:p>
    <w:p w14:paraId="0B8DF493" w14:textId="77777777" w:rsidR="00367882" w:rsidRDefault="00D77BFF" w:rsidP="00017DEF">
      <w:pPr>
        <w:pStyle w:val="H1paragraph"/>
      </w:pPr>
      <w:r w:rsidRPr="00D97758">
        <w:rPr>
          <w:b/>
        </w:rPr>
        <w:t>Data</w:t>
      </w:r>
      <w:r w:rsidR="0024482F">
        <w:rPr>
          <w:b/>
        </w:rPr>
        <w:t xml:space="preserve"> </w:t>
      </w:r>
      <w:r w:rsidR="0024482F" w:rsidRPr="002C346C">
        <w:t xml:space="preserve">– </w:t>
      </w:r>
      <w:r w:rsidR="00367882" w:rsidRPr="00D97758">
        <w:t>information produced, furnished, acquired, or used by Contractor in meeting requirements under this Contract.</w:t>
      </w:r>
    </w:p>
    <w:p w14:paraId="5FEC5A4E" w14:textId="77777777" w:rsidR="00CC2912" w:rsidRDefault="00CC2912" w:rsidP="00017DEF">
      <w:pPr>
        <w:pStyle w:val="H1paragraph"/>
      </w:pPr>
      <w:r w:rsidRPr="000B00D5">
        <w:rPr>
          <w:b/>
        </w:rPr>
        <w:t>Effective Date</w:t>
      </w:r>
      <w:r w:rsidR="00FE5E2C">
        <w:rPr>
          <w:b/>
        </w:rPr>
        <w:t xml:space="preserve"> </w:t>
      </w:r>
      <w:r w:rsidR="00FE5E2C" w:rsidRPr="002C346C">
        <w:t>–</w:t>
      </w:r>
      <w:r w:rsidRPr="000B00D5">
        <w:rPr>
          <w:b/>
        </w:rPr>
        <w:t xml:space="preserve"> </w:t>
      </w:r>
      <w:r w:rsidRPr="000B00D5">
        <w:t>the first date this Contract is in full force and effect. It may be a specific date agreed to by the parties; or, if not so specified, the date of the last signature of a party to this Contract.</w:t>
      </w:r>
    </w:p>
    <w:p w14:paraId="4530A367" w14:textId="5A8E11C5" w:rsidR="004F36E6" w:rsidRDefault="00FE5E2C" w:rsidP="00017DEF">
      <w:pPr>
        <w:pStyle w:val="H1paragraph"/>
      </w:pPr>
      <w:r>
        <w:rPr>
          <w:b/>
        </w:rPr>
        <w:t>Employee</w:t>
      </w:r>
      <w:r w:rsidR="00830E8C">
        <w:rPr>
          <w:b/>
        </w:rPr>
        <w:t>s</w:t>
      </w:r>
      <w:r>
        <w:rPr>
          <w:b/>
        </w:rPr>
        <w:t xml:space="preserve"> and Retirees Benefits Division (ERB) </w:t>
      </w:r>
      <w:r w:rsidRPr="00FE5E2C">
        <w:t>–</w:t>
      </w:r>
      <w:r w:rsidR="004F36E6" w:rsidRPr="008B6811">
        <w:t xml:space="preserve"> HCA division which </w:t>
      </w:r>
      <w:r w:rsidR="004F36E6">
        <w:t>administers</w:t>
      </w:r>
      <w:r w:rsidR="004F36E6" w:rsidRPr="008B6811">
        <w:t xml:space="preserve"> insurance coverage </w:t>
      </w:r>
      <w:r w:rsidR="004F36E6">
        <w:t xml:space="preserve">and other benefits </w:t>
      </w:r>
      <w:r w:rsidR="004F36E6" w:rsidRPr="008B6811">
        <w:t>for eligible employees, their families, retirees, eligible school employees, and their families. Oversees the design, procurement, and delivery of plans as well as communication and marketing related to the programs. Promotes wellness programs and activities to make healthy choices easier for employees.</w:t>
      </w:r>
    </w:p>
    <w:p w14:paraId="108EED35" w14:textId="6556921F" w:rsidR="003D0B36" w:rsidRDefault="003D0B36" w:rsidP="00017DEF">
      <w:pPr>
        <w:pStyle w:val="H1paragraph"/>
        <w:rPr>
          <w:b/>
        </w:rPr>
      </w:pPr>
      <w:r w:rsidRPr="00017DEF">
        <w:rPr>
          <w:b/>
        </w:rPr>
        <w:t>HCA Contract Manager</w:t>
      </w:r>
      <w:r w:rsidR="00FE5E2C">
        <w:rPr>
          <w:b/>
        </w:rPr>
        <w:t xml:space="preserve"> </w:t>
      </w:r>
      <w:r w:rsidR="00FE5E2C" w:rsidRPr="002C346C">
        <w:t xml:space="preserve">– </w:t>
      </w:r>
      <w:r w:rsidRPr="00017DEF">
        <w:t>the individual identified on the cover page of this Contract who will provide oversight of the Contractor’s activities conducted under this Contract.</w:t>
      </w:r>
    </w:p>
    <w:p w14:paraId="562EC1A0" w14:textId="77777777" w:rsidR="00CC2912" w:rsidRDefault="00CC2912" w:rsidP="00017DEF">
      <w:pPr>
        <w:pStyle w:val="H1paragraph"/>
      </w:pPr>
      <w:r w:rsidRPr="000B00D5">
        <w:rPr>
          <w:b/>
        </w:rPr>
        <w:t>Health Care Authority</w:t>
      </w:r>
      <w:r w:rsidR="00FE5E2C">
        <w:rPr>
          <w:b/>
        </w:rPr>
        <w:t xml:space="preserve"> (</w:t>
      </w:r>
      <w:r w:rsidRPr="000B00D5">
        <w:rPr>
          <w:b/>
        </w:rPr>
        <w:t>HCA</w:t>
      </w:r>
      <w:r w:rsidR="00FE5E2C">
        <w:rPr>
          <w:b/>
        </w:rPr>
        <w:t>)</w:t>
      </w:r>
      <w:r w:rsidRPr="000B00D5">
        <w:t xml:space="preserve"> </w:t>
      </w:r>
      <w:r w:rsidR="00FE5E2C" w:rsidRPr="002C346C">
        <w:t xml:space="preserve">– </w:t>
      </w:r>
      <w:r w:rsidRPr="000B00D5">
        <w:t>the Washington State Health Care Authority, any division, section, office, unit or other entity of HCA, or any of the officers or other officials lawfully representing HCA.</w:t>
      </w:r>
    </w:p>
    <w:p w14:paraId="5AC6F9E1" w14:textId="77777777" w:rsidR="0026484F" w:rsidRDefault="0026484F" w:rsidP="00017DEF">
      <w:pPr>
        <w:pStyle w:val="H1paragraph"/>
      </w:pPr>
      <w:r w:rsidRPr="00C07CEB">
        <w:rPr>
          <w:b/>
        </w:rPr>
        <w:t>Overpayment</w:t>
      </w:r>
      <w:r w:rsidRPr="00C07CEB">
        <w:t xml:space="preserve"> </w:t>
      </w:r>
      <w:r w:rsidR="00FE5E2C" w:rsidRPr="002C346C">
        <w:t xml:space="preserve">– </w:t>
      </w:r>
      <w:r w:rsidRPr="00C07CEB">
        <w:t>any payment or benefit to the Contractor in excess of that to which the Contractor is entitled by law, rule, or this Contract, including amounts in dispute.</w:t>
      </w:r>
    </w:p>
    <w:p w14:paraId="1E6D1604" w14:textId="77777777" w:rsidR="00CC2912" w:rsidRDefault="00CC2912" w:rsidP="00017DEF">
      <w:pPr>
        <w:pStyle w:val="H1paragraph"/>
      </w:pPr>
      <w:r w:rsidRPr="009978C3">
        <w:rPr>
          <w:b/>
        </w:rPr>
        <w:t>Proprietary Information</w:t>
      </w:r>
      <w:r>
        <w:t xml:space="preserve"> </w:t>
      </w:r>
      <w:r w:rsidR="00FE5E2C" w:rsidRPr="002C346C">
        <w:t xml:space="preserve">–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59F252CC" w14:textId="77777777" w:rsidR="005E0C02" w:rsidRDefault="005E0C02" w:rsidP="00017DEF">
      <w:pPr>
        <w:pStyle w:val="H1paragraph"/>
      </w:pPr>
      <w:r w:rsidRPr="00342CD7">
        <w:rPr>
          <w:b/>
        </w:rPr>
        <w:t>Protected Health Information</w:t>
      </w:r>
      <w:r w:rsidR="00FE5E2C">
        <w:rPr>
          <w:b/>
        </w:rPr>
        <w:t xml:space="preserve"> (</w:t>
      </w:r>
      <w:r w:rsidRPr="00342CD7">
        <w:rPr>
          <w:b/>
        </w:rPr>
        <w:t>PHI</w:t>
      </w:r>
      <w:r w:rsidR="00FE5E2C">
        <w:rPr>
          <w:b/>
        </w:rPr>
        <w:t>)</w:t>
      </w:r>
      <w:r w:rsidRPr="00342CD7">
        <w:t xml:space="preserve"> </w:t>
      </w:r>
      <w:r w:rsidR="00FE5E2C" w:rsidRPr="002C346C">
        <w:t xml:space="preserve">–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14:paraId="405F308E" w14:textId="77777777" w:rsidR="00C02A2F" w:rsidRDefault="00C02A2F" w:rsidP="00C02A2F">
      <w:pPr>
        <w:pStyle w:val="H1paragraph"/>
      </w:pPr>
      <w:r>
        <w:rPr>
          <w:b/>
        </w:rPr>
        <w:t>Request for Proposals (RF</w:t>
      </w:r>
      <w:r w:rsidRPr="00BA0479">
        <w:rPr>
          <w:b/>
        </w:rPr>
        <w:t>P</w:t>
      </w:r>
      <w:r>
        <w:rPr>
          <w:b/>
        </w:rPr>
        <w:t xml:space="preserve">) </w:t>
      </w:r>
      <w:r w:rsidRPr="002C346C">
        <w:t xml:space="preserve">– </w:t>
      </w:r>
      <w:r>
        <w:t>Formal procurement document in which a service or need is identified by not specific method to achieve it has been chosen. The purpose of an RFP is to permit the bidder community to suggest various approaches to meet the need at a given price. In this case, RFP number was</w:t>
      </w:r>
      <w:r w:rsidRPr="00987DE8">
        <w:t xml:space="preserve"> </w:t>
      </w:r>
      <w:r>
        <w:t>used as the solicitation document to establish this Contract, including all its amendments and modifications and is Exhibit A hereto.</w:t>
      </w:r>
    </w:p>
    <w:p w14:paraId="1ED68643" w14:textId="77777777" w:rsidR="00CC2912" w:rsidRDefault="00CC2912" w:rsidP="00017DEF">
      <w:pPr>
        <w:pStyle w:val="H1paragraph"/>
      </w:pPr>
      <w:r>
        <w:rPr>
          <w:b/>
        </w:rPr>
        <w:t>Response</w:t>
      </w:r>
      <w:r w:rsidR="00481ADB">
        <w:rPr>
          <w:b/>
        </w:rPr>
        <w:t xml:space="preserve"> </w:t>
      </w:r>
      <w:r w:rsidR="00481ADB" w:rsidRPr="002C346C">
        <w:t>–</w:t>
      </w:r>
      <w:r>
        <w:rPr>
          <w:b/>
        </w:rPr>
        <w:t xml:space="preserve"> </w:t>
      </w:r>
      <w:r w:rsidR="00BF54B6" w:rsidRPr="00BF54B6">
        <w:t>A bid or proposal that meets all material terms of the Solicitation document. In this case,</w:t>
      </w:r>
      <w:r w:rsidR="00BF54B6">
        <w:rPr>
          <w:b/>
        </w:rPr>
        <w:t xml:space="preserve"> </w:t>
      </w:r>
      <w:r w:rsidR="00BF54B6">
        <w:t>C</w:t>
      </w:r>
      <w:r>
        <w:t xml:space="preserve">ontractor’s Response to HCA’s </w:t>
      </w:r>
      <w:r>
        <w:rPr>
          <w:szCs w:val="24"/>
        </w:rPr>
        <w:t>RF</w:t>
      </w:r>
      <w:r w:rsidR="00DB55EC" w:rsidRPr="003D4108">
        <w:rPr>
          <w:i/>
          <w:color w:val="FF0000"/>
        </w:rPr>
        <w:t>x</w:t>
      </w:r>
      <w:r>
        <w:rPr>
          <w:szCs w:val="24"/>
        </w:rPr>
        <w:t xml:space="preserve"> </w:t>
      </w:r>
      <w:r w:rsidR="003D4108">
        <w:rPr>
          <w:szCs w:val="24"/>
        </w:rPr>
        <w:t>#</w:t>
      </w:r>
      <w:r w:rsidR="003D4108">
        <w:fldChar w:fldCharType="begin">
          <w:ffData>
            <w:name w:val=""/>
            <w:enabled/>
            <w:calcOnExit w:val="0"/>
            <w:textInput/>
          </w:ffData>
        </w:fldChar>
      </w:r>
      <w:r w:rsidR="003D4108">
        <w:instrText xml:space="preserve"> FORMTEXT </w:instrText>
      </w:r>
      <w:r w:rsidR="003D4108">
        <w:fldChar w:fldCharType="separate"/>
      </w:r>
      <w:r w:rsidR="003D4108">
        <w:t> </w:t>
      </w:r>
      <w:r w:rsidR="003D4108">
        <w:t> </w:t>
      </w:r>
      <w:r w:rsidR="003D4108">
        <w:t> </w:t>
      </w:r>
      <w:r w:rsidR="003D4108">
        <w:t> </w:t>
      </w:r>
      <w:r w:rsidR="003D4108">
        <w:t> </w:t>
      </w:r>
      <w:r w:rsidR="003D4108">
        <w:fldChar w:fldCharType="end"/>
      </w:r>
      <w:r>
        <w:rPr>
          <w:szCs w:val="24"/>
        </w:rPr>
        <w:t xml:space="preserve"> for </w:t>
      </w:r>
      <w:r w:rsidR="003D4108">
        <w:fldChar w:fldCharType="begin">
          <w:ffData>
            <w:name w:val=""/>
            <w:enabled/>
            <w:calcOnExit w:val="0"/>
            <w:textInput/>
          </w:ffData>
        </w:fldChar>
      </w:r>
      <w:r w:rsidR="003D4108">
        <w:instrText xml:space="preserve"> FORMTEXT </w:instrText>
      </w:r>
      <w:r w:rsidR="003D4108">
        <w:fldChar w:fldCharType="separate"/>
      </w:r>
      <w:r w:rsidR="003D4108">
        <w:t> </w:t>
      </w:r>
      <w:r w:rsidR="003D4108">
        <w:t> </w:t>
      </w:r>
      <w:r w:rsidR="003D4108">
        <w:t> </w:t>
      </w:r>
      <w:r w:rsidR="003D4108">
        <w:t> </w:t>
      </w:r>
      <w:r w:rsidR="003D4108">
        <w:t> </w:t>
      </w:r>
      <w:r w:rsidR="003D4108">
        <w:fldChar w:fldCharType="end"/>
      </w:r>
      <w:r>
        <w:rPr>
          <w:szCs w:val="24"/>
        </w:rPr>
        <w:t xml:space="preserve"> Services</w:t>
      </w:r>
      <w:r>
        <w:t xml:space="preserve"> and is Exhibit B hereto.</w:t>
      </w:r>
    </w:p>
    <w:p w14:paraId="26E9878A" w14:textId="77777777" w:rsidR="00264FC9" w:rsidRDefault="00481ADB" w:rsidP="00017DEF">
      <w:pPr>
        <w:pStyle w:val="H1paragraph"/>
        <w:rPr>
          <w:b/>
        </w:rPr>
      </w:pPr>
      <w:r>
        <w:rPr>
          <w:b/>
        </w:rPr>
        <w:t>Revised Code of Washington (</w:t>
      </w:r>
      <w:r w:rsidR="00CC2912" w:rsidRPr="0055123B">
        <w:rPr>
          <w:b/>
        </w:rPr>
        <w:t>RCW</w:t>
      </w:r>
      <w:r>
        <w:rPr>
          <w:b/>
        </w:rPr>
        <w:t xml:space="preserve">) </w:t>
      </w:r>
      <w:r w:rsidRPr="00AE7902">
        <w:t>–</w:t>
      </w:r>
      <w:r w:rsidR="00CC2912" w:rsidRPr="00AE7902">
        <w:t xml:space="preserve"> </w:t>
      </w:r>
      <w:r w:rsidR="00AE7902" w:rsidRPr="00AE7902">
        <w:t>Any references to specific titles, chapters, or sections of the RCW includes any substitute, successor, or replacement title, chapter, or section.</w:t>
      </w:r>
      <w:r w:rsidR="00AE7902">
        <w:rPr>
          <w:b/>
        </w:rPr>
        <w:t xml:space="preserve"> </w:t>
      </w:r>
    </w:p>
    <w:p w14:paraId="680192BF" w14:textId="77777777" w:rsidR="00CC2912" w:rsidRDefault="00264FC9" w:rsidP="00017DEF">
      <w:pPr>
        <w:pStyle w:val="H1paragraph"/>
      </w:pPr>
      <w:r>
        <w:rPr>
          <w:b/>
        </w:rPr>
        <w:t xml:space="preserve">School Employees Benefits Board (SEBB) </w:t>
      </w:r>
      <w:r>
        <w:t>– Authorized to design benefits and determine the number of contracts necessary in order to provide an adequate netowrk and coverage of health care services for school employees, and their dependents, who work in the Washington State K-12 education system. The SEBB Program is administered by HCA in compliance with Engrossed House Bill (EHB) 2242 enacted as RCW 41.05.740 and will provide insurance benefit plans to eligible K-12 school employees effective January 1, 2020.</w:t>
      </w:r>
    </w:p>
    <w:p w14:paraId="1F678C85" w14:textId="77777777" w:rsidR="00CC2912" w:rsidRDefault="00CC2912" w:rsidP="00017DEF">
      <w:pPr>
        <w:pStyle w:val="H1paragraph"/>
      </w:pPr>
      <w:r w:rsidRPr="00D90F85">
        <w:rPr>
          <w:b/>
        </w:rPr>
        <w:t>Statement of Work</w:t>
      </w:r>
      <w:r w:rsidR="00B02E93">
        <w:rPr>
          <w:b/>
        </w:rPr>
        <w:t xml:space="preserve"> (</w:t>
      </w:r>
      <w:r w:rsidRPr="000B00D5">
        <w:rPr>
          <w:b/>
        </w:rPr>
        <w:t>SOW</w:t>
      </w:r>
      <w:r w:rsidR="00B02E93">
        <w:rPr>
          <w:b/>
        </w:rPr>
        <w:t xml:space="preserve">) </w:t>
      </w:r>
      <w:r w:rsidR="00B02E93" w:rsidRPr="00264FC9">
        <w:t>–</w:t>
      </w:r>
      <w:r w:rsidRPr="000B00D5">
        <w:rPr>
          <w:b/>
        </w:rPr>
        <w:t xml:space="preserve"> </w:t>
      </w:r>
      <w:r w:rsidR="00DB55EC" w:rsidRPr="00DB55EC">
        <w:t xml:space="preserve">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628689B4" w14:textId="77777777" w:rsidR="00CC2912" w:rsidRDefault="00CC2912" w:rsidP="00017DEF">
      <w:pPr>
        <w:pStyle w:val="H1paragraph"/>
      </w:pPr>
      <w:r w:rsidRPr="00241D6D">
        <w:rPr>
          <w:b/>
        </w:rPr>
        <w:t>Subcontractor</w:t>
      </w:r>
      <w:r w:rsidR="00264FC9">
        <w:rPr>
          <w:b/>
        </w:rPr>
        <w:t xml:space="preserve"> </w:t>
      </w:r>
      <w:r w:rsidR="00264FC9" w:rsidRPr="00264FC9">
        <w:t>–</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5E5DB1DB" w14:textId="77777777" w:rsidR="00264FC9" w:rsidRPr="00264FC9" w:rsidRDefault="00264FC9" w:rsidP="00017DEF">
      <w:pPr>
        <w:pStyle w:val="H1paragraph"/>
      </w:pPr>
      <w:r>
        <w:rPr>
          <w:b/>
        </w:rPr>
        <w:t xml:space="preserve">Subscriber </w:t>
      </w:r>
      <w:r w:rsidRPr="00264FC9">
        <w:t>– the eligible employee, or former employee, who has signed up to participate in the Disability plan(s), and is the main account holder.</w:t>
      </w:r>
    </w:p>
    <w:p w14:paraId="4B7CF4E0" w14:textId="77777777" w:rsidR="007855C5" w:rsidRDefault="00264FC9" w:rsidP="00017DEF">
      <w:pPr>
        <w:pStyle w:val="H1paragraph"/>
      </w:pPr>
      <w:r>
        <w:rPr>
          <w:b/>
        </w:rPr>
        <w:t>United States Code (</w:t>
      </w:r>
      <w:r w:rsidR="007855C5" w:rsidRPr="000D06F3">
        <w:rPr>
          <w:b/>
        </w:rPr>
        <w:t>USC</w:t>
      </w:r>
      <w:r>
        <w:rPr>
          <w:b/>
        </w:rPr>
        <w:t xml:space="preserve">) </w:t>
      </w:r>
      <w:r w:rsidRPr="00264FC9">
        <w:t>–</w:t>
      </w:r>
      <w:r w:rsidR="007855C5" w:rsidRPr="000D06F3">
        <w:t xml:space="preserve"> the United States Code.  All references in this </w:t>
      </w:r>
      <w:r w:rsidR="00EC744A" w:rsidRPr="000D06F3">
        <w:t>Contract</w:t>
      </w:r>
      <w:r w:rsidR="007855C5" w:rsidRPr="000D06F3">
        <w:t xml:space="preserve"> to USC chapters or sections shall include any successor, amended, or replacement statute.  The USC may be accessed at </w:t>
      </w:r>
      <w:hyperlink r:id="rId11" w:history="1">
        <w:r w:rsidR="007855C5" w:rsidRPr="000D06F3">
          <w:rPr>
            <w:color w:val="0000FF"/>
            <w:u w:val="single"/>
          </w:rPr>
          <w:t>http://uscode.house.gov/</w:t>
        </w:r>
      </w:hyperlink>
      <w:r w:rsidR="007855C5" w:rsidRPr="000D06F3">
        <w:t xml:space="preserve"> </w:t>
      </w:r>
    </w:p>
    <w:p w14:paraId="13CB18CF" w14:textId="77777777" w:rsidR="00CC2912" w:rsidRDefault="00264FC9" w:rsidP="00017DEF">
      <w:pPr>
        <w:pStyle w:val="H1paragraph"/>
        <w:rPr>
          <w:rStyle w:val="Hyperlink"/>
          <w:kern w:val="24"/>
        </w:rPr>
      </w:pPr>
      <w:r>
        <w:rPr>
          <w:b/>
        </w:rPr>
        <w:t>Washington Administrative Code (</w:t>
      </w:r>
      <w:r w:rsidR="00CC2912" w:rsidRPr="00DB318E">
        <w:rPr>
          <w:b/>
        </w:rPr>
        <w:t>WAC</w:t>
      </w:r>
      <w:r>
        <w:rPr>
          <w:b/>
        </w:rPr>
        <w:t>)</w:t>
      </w:r>
      <w:r w:rsidR="00CC2912">
        <w:rPr>
          <w:b/>
        </w:rPr>
        <w:t xml:space="preserve"> </w:t>
      </w:r>
      <w:r w:rsidRPr="00264FC9">
        <w:t xml:space="preserve">– </w:t>
      </w:r>
      <w:r>
        <w:t>Any references to specific titles, chaptes, or sections of the WAC includes an substitute, successor, or replacement title, chapter, or section.</w:t>
      </w:r>
    </w:p>
    <w:p w14:paraId="71837219" w14:textId="77777777" w:rsidR="00051CC7" w:rsidRPr="00017DEF" w:rsidRDefault="00CC2912" w:rsidP="008F79CC">
      <w:pPr>
        <w:pStyle w:val="Heading1"/>
      </w:pPr>
      <w:bookmarkStart w:id="7" w:name="_Toc506272923"/>
      <w:bookmarkEnd w:id="6"/>
      <w:r w:rsidRPr="00017DEF">
        <w:t>SPECIAL TERMS AND CONDITIONS</w:t>
      </w:r>
      <w:bookmarkEnd w:id="7"/>
    </w:p>
    <w:p w14:paraId="5ABD0C10" w14:textId="77777777" w:rsidR="00E569F0" w:rsidRPr="00E569F0" w:rsidRDefault="00E569F0" w:rsidP="00E569F0">
      <w:pPr>
        <w:pStyle w:val="Heading2"/>
        <w:rPr>
          <w:rFonts w:eastAsia="Calibri"/>
        </w:rPr>
      </w:pPr>
      <w:bookmarkStart w:id="8" w:name="_Toc506272924"/>
      <w:bookmarkStart w:id="9" w:name="_Toc506272925"/>
      <w:bookmarkStart w:id="10" w:name="_Toc506272926"/>
      <w:bookmarkEnd w:id="8"/>
      <w:bookmarkEnd w:id="9"/>
      <w:r w:rsidRPr="00E569F0">
        <w:rPr>
          <w:rFonts w:eastAsia="Calibri"/>
        </w:rPr>
        <w:t>STATEMENT OF WORK (SOW)</w:t>
      </w:r>
      <w:bookmarkEnd w:id="10"/>
    </w:p>
    <w:p w14:paraId="218499B5" w14:textId="77777777" w:rsidR="00E569F0" w:rsidRPr="00E569F0" w:rsidRDefault="00E569F0" w:rsidP="00E569F0">
      <w:pPr>
        <w:pStyle w:val="Hdg2Paragraph"/>
      </w:pPr>
      <w:r w:rsidRPr="00017DEF">
        <w:t xml:space="preserve">The Contractor will provide the services and staff as described in Schedule A: </w:t>
      </w:r>
      <w:r w:rsidRPr="00E569F0">
        <w:t>Statement of Work</w:t>
      </w:r>
      <w:r w:rsidRPr="00017DEF">
        <w:t>.</w:t>
      </w:r>
    </w:p>
    <w:p w14:paraId="77096AB3" w14:textId="77777777" w:rsidR="00B86200" w:rsidRPr="00017DEF" w:rsidRDefault="00B86200" w:rsidP="00017DEF">
      <w:pPr>
        <w:pStyle w:val="Heading2"/>
        <w:rPr>
          <w:rFonts w:eastAsia="Calibri"/>
        </w:rPr>
      </w:pPr>
      <w:bookmarkStart w:id="11" w:name="_Toc506272927"/>
      <w:r w:rsidRPr="00017DEF">
        <w:t>PERFORMANCE EXPECTATIONS</w:t>
      </w:r>
      <w:r w:rsidR="00053800" w:rsidRPr="00017DEF">
        <w:t xml:space="preserve"> </w:t>
      </w:r>
      <w:bookmarkEnd w:id="11"/>
    </w:p>
    <w:p w14:paraId="3F4F4CD7"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604398AA" w14:textId="77777777" w:rsidR="00B86200" w:rsidRPr="00FC556E" w:rsidRDefault="00CC2912" w:rsidP="008F79CC">
      <w:pPr>
        <w:pStyle w:val="Instructions"/>
      </w:pPr>
      <w:r>
        <w:t>[</w:t>
      </w:r>
      <w:r w:rsidRPr="00FC556E">
        <w:t>E</w:t>
      </w:r>
      <w:r w:rsidR="00FC556E" w:rsidRPr="00FC556E">
        <w:t>xamples</w:t>
      </w:r>
      <w:r>
        <w:t xml:space="preserve"> – add or delete as appropriate]</w:t>
      </w:r>
    </w:p>
    <w:p w14:paraId="1C449351"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0DD450F0" w14:textId="77777777" w:rsidR="00B86200" w:rsidRDefault="00B86200" w:rsidP="008F79CC">
      <w:pPr>
        <w:pStyle w:val="Heading3"/>
      </w:pPr>
      <w:r w:rsidRPr="00223F7E">
        <w:t>Use of professional judgment;</w:t>
      </w:r>
    </w:p>
    <w:p w14:paraId="2531B7BE"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7F62C278" w14:textId="77777777" w:rsidR="00B86200" w:rsidRDefault="00B86200" w:rsidP="008F79CC">
      <w:pPr>
        <w:pStyle w:val="Heading3"/>
      </w:pPr>
      <w:r>
        <w:t xml:space="preserve">Conformance with HCA directions regarding the </w:t>
      </w:r>
      <w:r w:rsidR="00FC556E">
        <w:t>delivery of the services</w:t>
      </w:r>
      <w:r>
        <w:t xml:space="preserve">; </w:t>
      </w:r>
    </w:p>
    <w:p w14:paraId="0ACB7C9E" w14:textId="77777777" w:rsidR="00B86200" w:rsidRDefault="00B86200" w:rsidP="008F79CC">
      <w:pPr>
        <w:pStyle w:val="Heading3"/>
      </w:pPr>
      <w:r>
        <w:t>T</w:t>
      </w:r>
      <w:r w:rsidRPr="00223F7E">
        <w:t>imely, accurate and informed communications;</w:t>
      </w:r>
    </w:p>
    <w:p w14:paraId="3B78792A"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14:paraId="17CD09D7" w14:textId="77777777" w:rsidR="00B86200" w:rsidRDefault="00B86200" w:rsidP="008F79CC">
      <w:pPr>
        <w:pStyle w:val="Heading3"/>
      </w:pPr>
      <w:r w:rsidRPr="00223F7E">
        <w:t xml:space="preserve">Regular, punctual attendance at all meetings; </w:t>
      </w:r>
      <w:r w:rsidR="00762381">
        <w:t>and</w:t>
      </w:r>
    </w:p>
    <w:p w14:paraId="74FCFDD7" w14:textId="7150EEEC" w:rsidR="009A1AA8" w:rsidRDefault="009A1AA8" w:rsidP="008F79CC">
      <w:pPr>
        <w:pStyle w:val="Heading3"/>
      </w:pPr>
      <w:r>
        <w:t>Provision of high quality services.</w:t>
      </w:r>
    </w:p>
    <w:p w14:paraId="2FFF3ED2" w14:textId="79534F5A" w:rsidR="00F516A3" w:rsidRDefault="009A1AA8" w:rsidP="008F79CC">
      <w:pPr>
        <w:pStyle w:val="Heading3"/>
      </w:pPr>
      <w:r>
        <w:t xml:space="preserve">Administer plan benefits using plan structure and best practices for the Subscriber. </w:t>
      </w:r>
    </w:p>
    <w:p w14:paraId="6C7D4A16"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1D901D1D" w14:textId="77777777" w:rsidR="00034A52" w:rsidRDefault="000A38DB" w:rsidP="00017DEF">
      <w:pPr>
        <w:pStyle w:val="Heading2"/>
      </w:pPr>
      <w:bookmarkStart w:id="12" w:name="_Toc410209854"/>
      <w:bookmarkStart w:id="13" w:name="_Toc506272928"/>
      <w:r w:rsidRPr="00525C60">
        <w:t>TERM</w:t>
      </w:r>
      <w:bookmarkEnd w:id="12"/>
      <w:bookmarkEnd w:id="13"/>
    </w:p>
    <w:p w14:paraId="3CB9A366" w14:textId="282F2C18" w:rsidR="008E4A5E" w:rsidRDefault="008E4A5E" w:rsidP="007F69C9">
      <w:pPr>
        <w:pStyle w:val="Heading3"/>
        <w:numPr>
          <w:ilvl w:val="0"/>
          <w:numId w:val="20"/>
        </w:numPr>
      </w:pPr>
      <w:r w:rsidRPr="00DC38C2">
        <w:t xml:space="preserve">The initial term of the Contract </w:t>
      </w:r>
      <w:r w:rsidR="006B5C04" w:rsidRPr="00DC38C2">
        <w:t xml:space="preserve">will </w:t>
      </w:r>
      <w:r w:rsidRPr="00DC38C2">
        <w:t>commence on</w:t>
      </w:r>
      <w:r w:rsidR="0089327C" w:rsidRPr="00DC38C2">
        <w:t xml:space="preserve"> </w:t>
      </w:r>
      <w:r w:rsidR="00830E8C">
        <w:t>October 1, 2018</w:t>
      </w:r>
      <w:r w:rsidRPr="00DC38C2">
        <w:t xml:space="preserve"> or date of last signature, whichever is later, and continue through</w:t>
      </w:r>
      <w:r w:rsidR="009E0D90" w:rsidRPr="00DC38C2">
        <w:t xml:space="preserve"> </w:t>
      </w:r>
      <w:r w:rsidR="005803D1">
        <w:t>December 31, 2024</w:t>
      </w:r>
      <w:r w:rsidRPr="00DC38C2">
        <w:t xml:space="preserve">, unless terminated sooner as provided herein. </w:t>
      </w:r>
      <w:r w:rsidR="0094206C">
        <w:t>Plan year begins January 1, 2020.</w:t>
      </w:r>
    </w:p>
    <w:p w14:paraId="38BE4CEF" w14:textId="77777777" w:rsidR="008E4A5E" w:rsidRDefault="00C23442" w:rsidP="008F79CC">
      <w:pPr>
        <w:pStyle w:val="Heading3"/>
      </w:pPr>
      <w:r>
        <w:t>T</w:t>
      </w:r>
      <w:r w:rsidR="008E4A5E">
        <w:t xml:space="preserve">his Contract may be extended through </w:t>
      </w:r>
      <w:r w:rsidR="005803D1">
        <w:t>December 31, 2034</w:t>
      </w:r>
      <w:r w:rsidR="003D4108">
        <w:t xml:space="preserve"> </w:t>
      </w:r>
      <w:r w:rsidR="008E4A5E">
        <w:t>in whatever time increments</w:t>
      </w:r>
      <w:r w:rsidR="00002BC8">
        <w:t xml:space="preserve"> HCA deems appropriate</w:t>
      </w:r>
      <w:r w:rsidR="008E4A5E">
        <w:t xml:space="preserve">. No change in terms and conditions </w:t>
      </w:r>
      <w:r w:rsidR="006B5C04">
        <w:t xml:space="preserve">will </w:t>
      </w:r>
      <w:r w:rsidR="008E4A5E">
        <w:t>be permitted during these extensions unless specifically agreed to in writing</w:t>
      </w:r>
      <w:r w:rsidR="00482064">
        <w:t>.</w:t>
      </w:r>
    </w:p>
    <w:p w14:paraId="779A2E3C"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70ECA396" w14:textId="77777777" w:rsidR="000A7584" w:rsidRDefault="000A7584" w:rsidP="00017DEF">
      <w:pPr>
        <w:pStyle w:val="Heading2"/>
      </w:pPr>
      <w:bookmarkStart w:id="14" w:name="_Ref410139171"/>
      <w:bookmarkStart w:id="15" w:name="_Toc410209856"/>
      <w:bookmarkStart w:id="16" w:name="_Toc506272931"/>
      <w:r w:rsidRPr="000B00D5">
        <w:t>COMPENSATION</w:t>
      </w:r>
      <w:bookmarkEnd w:id="14"/>
      <w:bookmarkEnd w:id="15"/>
      <w:bookmarkEnd w:id="16"/>
    </w:p>
    <w:p w14:paraId="414CB1FF" w14:textId="77777777" w:rsidR="00E63D6C" w:rsidRDefault="00E63D6C" w:rsidP="007F69C9">
      <w:pPr>
        <w:pStyle w:val="Heading3"/>
        <w:numPr>
          <w:ilvl w:val="0"/>
          <w:numId w:val="23"/>
        </w:numPr>
      </w:pPr>
      <w:r>
        <w:t xml:space="preserve">The Maximum Compensation payable to Contractor for the performance of all things necessary for or incidental to the performance of work as </w:t>
      </w:r>
      <w:r w:rsidR="00F07543">
        <w:t xml:space="preserve">set forth in Schedule A:  </w:t>
      </w:r>
      <w:r w:rsidRPr="007F69C9">
        <w:rPr>
          <w:i/>
        </w:rPr>
        <w:t>Statement of Work</w:t>
      </w:r>
      <w:r>
        <w:t xml:space="preserve"> is </w:t>
      </w:r>
      <w:r w:rsidR="00F90D2E">
        <w:t>$</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and includes any allowable expenses. </w:t>
      </w:r>
    </w:p>
    <w:p w14:paraId="36554AE5" w14:textId="77777777" w:rsidR="00E63D6C" w:rsidRDefault="00E63D6C" w:rsidP="008F79CC">
      <w:pPr>
        <w:pStyle w:val="Heading3"/>
      </w:pPr>
      <w:r>
        <w:t>Contractor’s compensation for services rendered will be based on the following rates or in accordance with the following terms.</w:t>
      </w:r>
    </w:p>
    <w:p w14:paraId="01270312" w14:textId="77777777"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HCA </w:t>
      </w:r>
      <w:r w:rsidR="003D4108">
        <w:fldChar w:fldCharType="begin">
          <w:ffData>
            <w:name w:val=""/>
            <w:enabled/>
            <w:calcOnExit w:val="0"/>
            <w:textInput>
              <w:default w:val="[Position Title]"/>
            </w:textInput>
          </w:ffData>
        </w:fldChar>
      </w:r>
      <w:r w:rsidR="003D4108">
        <w:instrText xml:space="preserve"> FORMTEXT </w:instrText>
      </w:r>
      <w:r w:rsidR="003D4108">
        <w:fldChar w:fldCharType="separate"/>
      </w:r>
      <w:r w:rsidR="003D4108">
        <w:rPr>
          <w:noProof/>
        </w:rPr>
        <w:t>[Position Title]</w:t>
      </w:r>
      <w:r w:rsidR="003D4108">
        <w:fldChar w:fldCharType="end"/>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12" w:history="1">
        <w:r w:rsidRPr="00AF4A3D">
          <w:rPr>
            <w:rStyle w:val="Hyperlink"/>
          </w:rPr>
          <w:t>http://www.ofm.wa.gov/policy/10.htm</w:t>
        </w:r>
      </w:hyperlink>
      <w:r>
        <w:t>)</w:t>
      </w:r>
      <w:r w:rsidR="0082640A">
        <w:t xml:space="preserve">; reimbursement will </w:t>
      </w:r>
      <w:r>
        <w:t>not exceed expenses actually incurred.</w:t>
      </w:r>
    </w:p>
    <w:p w14:paraId="50AD6EC7" w14:textId="77777777" w:rsidR="002770E5" w:rsidRPr="002B1E4E" w:rsidRDefault="002770E5" w:rsidP="002B1E4E">
      <w:pPr>
        <w:pStyle w:val="Hdg3Paragraph"/>
      </w:pPr>
      <w:r w:rsidRPr="002B1E4E">
        <w:t>To receive reimbursement, Contractor must provide a detailed breakdown of authorized expenses and receipts for any expenses of $50 or more.</w:t>
      </w:r>
    </w:p>
    <w:p w14:paraId="287FACB3" w14:textId="77777777" w:rsidR="00034A52" w:rsidRDefault="002932E5" w:rsidP="00017DEF">
      <w:pPr>
        <w:pStyle w:val="Heading2"/>
      </w:pPr>
      <w:bookmarkStart w:id="17" w:name="_Toc410209857"/>
      <w:bookmarkStart w:id="18" w:name="_Toc506272932"/>
      <w:r w:rsidRPr="001627AD">
        <w:t>INVOICE</w:t>
      </w:r>
      <w:bookmarkEnd w:id="17"/>
      <w:r w:rsidR="001627AD">
        <w:t xml:space="preserve"> AND PAYMENT</w:t>
      </w:r>
      <w:bookmarkEnd w:id="18"/>
    </w:p>
    <w:p w14:paraId="45111D41" w14:textId="77777777" w:rsidR="005C7F72" w:rsidRPr="005C7F72" w:rsidRDefault="00BC7F2A" w:rsidP="007F69C9">
      <w:pPr>
        <w:pStyle w:val="Heading3"/>
        <w:numPr>
          <w:ilvl w:val="0"/>
          <w:numId w:val="24"/>
        </w:numPr>
      </w:pPr>
      <w:r>
        <w:t>Contractor must submit accurate invoices to the following address for all amounts to be paid by HCA</w:t>
      </w:r>
      <w:r w:rsidR="003127DC">
        <w:t xml:space="preserve"> via e-mail to: </w:t>
      </w:r>
      <w:hyperlink r:id="rId13" w:history="1">
        <w:r w:rsidR="003127DC" w:rsidRPr="00CD3CE8">
          <w:rPr>
            <w:rStyle w:val="Hyperlink"/>
          </w:rPr>
          <w:t>Acctspay@hca.wa.gov</w:t>
        </w:r>
      </w:hyperlink>
      <w:r w:rsidR="003127DC">
        <w:t>. Include the HCA Contract number in the subject line of the email.</w:t>
      </w:r>
      <w:r w:rsidR="00F84EBA">
        <w:tab/>
      </w:r>
    </w:p>
    <w:p w14:paraId="3C9C125E" w14:textId="77777777"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in order to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4A796C20" w14:textId="77777777" w:rsidR="00670E18" w:rsidRDefault="00670E18" w:rsidP="008F79CC">
      <w:pPr>
        <w:pStyle w:val="Heading3"/>
      </w:pPr>
      <w:r>
        <w:t>Contractor must submit properly itemized invoices to include the following information, as applicable:</w:t>
      </w:r>
    </w:p>
    <w:p w14:paraId="2F35E882" w14:textId="77777777" w:rsidR="00670E18" w:rsidRPr="002B1E4E" w:rsidRDefault="003D4108" w:rsidP="009D3FC2">
      <w:pPr>
        <w:pStyle w:val="Heading4"/>
        <w:keepNext w:val="0"/>
      </w:pPr>
      <w:r w:rsidRPr="002B1E4E">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14:paraId="422597BF" w14:textId="77777777" w:rsidR="00670E18" w:rsidRPr="002B1E4E" w:rsidRDefault="00670E18" w:rsidP="009D3FC2">
      <w:pPr>
        <w:pStyle w:val="Heading4"/>
        <w:keepNext w:val="0"/>
      </w:pPr>
      <w:r w:rsidRPr="002B1E4E">
        <w:t>Contractor name, address, phone number;</w:t>
      </w:r>
    </w:p>
    <w:p w14:paraId="373B5008" w14:textId="77777777" w:rsidR="00670E18" w:rsidRPr="002B1E4E" w:rsidRDefault="00670E18" w:rsidP="009D3FC2">
      <w:pPr>
        <w:pStyle w:val="Heading4"/>
        <w:keepNext w:val="0"/>
      </w:pPr>
      <w:r w:rsidRPr="002B1E4E">
        <w:t>Description of Services;</w:t>
      </w:r>
    </w:p>
    <w:p w14:paraId="797A0DFB" w14:textId="77777777" w:rsidR="00670E18" w:rsidRPr="002B1E4E" w:rsidRDefault="00670E18" w:rsidP="009D3FC2">
      <w:pPr>
        <w:pStyle w:val="Heading4"/>
        <w:keepNext w:val="0"/>
      </w:pPr>
      <w:r w:rsidRPr="002B1E4E">
        <w:t>Date(s) of delivery;</w:t>
      </w:r>
    </w:p>
    <w:p w14:paraId="5A775689" w14:textId="77777777" w:rsidR="00670E18" w:rsidRPr="002B1E4E" w:rsidRDefault="00670E18" w:rsidP="009D3FC2">
      <w:pPr>
        <w:pStyle w:val="Heading4"/>
        <w:keepNext w:val="0"/>
      </w:pPr>
      <w:r w:rsidRPr="002B1E4E">
        <w:t>Net invoice price for each item;</w:t>
      </w:r>
    </w:p>
    <w:p w14:paraId="2F3FA574" w14:textId="77777777" w:rsidR="00670E18" w:rsidRPr="002B1E4E" w:rsidRDefault="00670E18" w:rsidP="009D3FC2">
      <w:pPr>
        <w:pStyle w:val="Heading4"/>
        <w:keepNext w:val="0"/>
      </w:pPr>
      <w:r w:rsidRPr="002B1E4E">
        <w:t>Applicable taxes;</w:t>
      </w:r>
    </w:p>
    <w:p w14:paraId="37BB2B42" w14:textId="77777777" w:rsidR="00670E18" w:rsidRPr="002B1E4E" w:rsidRDefault="00670E18" w:rsidP="009D3FC2">
      <w:pPr>
        <w:pStyle w:val="Heading4"/>
        <w:keepNext w:val="0"/>
      </w:pPr>
      <w:r w:rsidRPr="002B1E4E">
        <w:t>Total invoice price; and</w:t>
      </w:r>
    </w:p>
    <w:p w14:paraId="22774DD5" w14:textId="77777777" w:rsidR="00670E18" w:rsidRPr="002B1E4E" w:rsidRDefault="00670E18" w:rsidP="009D3FC2">
      <w:pPr>
        <w:pStyle w:val="Heading4"/>
        <w:keepNext w:val="0"/>
      </w:pPr>
      <w:r w:rsidRPr="002B1E4E">
        <w:t>Payment terms and any available prompt payment discount.</w:t>
      </w:r>
    </w:p>
    <w:p w14:paraId="55F1A976"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32FEFFD7" w14:textId="77777777"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14" w:history="1">
        <w:r w:rsidRPr="003D4108">
          <w:rPr>
            <w:rStyle w:val="Hyperlink"/>
          </w:rPr>
          <w:t>http://des.wa.gov/services/ContractingPurchasing/Business/VendorPay/Pages/default.aspx.</w:t>
        </w:r>
      </w:hyperlink>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7BA9AB20"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3716EA87" w14:textId="77777777" w:rsidR="00A77C62" w:rsidRDefault="00B45EDD" w:rsidP="00017DEF">
      <w:pPr>
        <w:pStyle w:val="Heading2"/>
      </w:pPr>
      <w:bookmarkStart w:id="19" w:name="_Toc410209858"/>
      <w:bookmarkStart w:id="20" w:name="_Toc506272933"/>
      <w:r>
        <w:t xml:space="preserve">CONTRACTOR </w:t>
      </w:r>
      <w:r w:rsidR="00B77965">
        <w:t xml:space="preserve">and HCA </w:t>
      </w:r>
      <w:r w:rsidR="005F373A">
        <w:t>CONTRACT MANAGER</w:t>
      </w:r>
      <w:bookmarkEnd w:id="19"/>
      <w:r w:rsidR="00156143">
        <w:t>S</w:t>
      </w:r>
      <w:bookmarkEnd w:id="20"/>
      <w:r w:rsidR="00FE0E57" w:rsidRPr="000B00D5">
        <w:t xml:space="preserve"> </w:t>
      </w:r>
    </w:p>
    <w:p w14:paraId="05301949" w14:textId="77777777" w:rsidR="00B77965" w:rsidRDefault="00215CD5" w:rsidP="007F69C9">
      <w:pPr>
        <w:pStyle w:val="Heading3"/>
        <w:numPr>
          <w:ilvl w:val="0"/>
          <w:numId w:val="26"/>
        </w:numPr>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2146A9A3"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2EE69AD2" w14:textId="77777777" w:rsidR="00D46FD9" w:rsidRDefault="00D46FD9" w:rsidP="007F69C9">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22E76990"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5FCE4480" w14:textId="77777777" w:rsidR="00034A52" w:rsidRPr="002B1E4E" w:rsidRDefault="00A77C62" w:rsidP="002B1E4E">
            <w:pPr>
              <w:pStyle w:val="TableTitle2"/>
            </w:pPr>
            <w:r w:rsidRPr="002B1E4E">
              <w:t>CONTRACTOR</w:t>
            </w:r>
          </w:p>
          <w:p w14:paraId="0726D704"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7813793C"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1E1EE943" w14:textId="77777777" w:rsidR="00A77C62" w:rsidRPr="002B1E4E" w:rsidRDefault="00A77C62" w:rsidP="002B1E4E">
            <w:pPr>
              <w:pStyle w:val="TableTitle2"/>
            </w:pPr>
            <w:r w:rsidRPr="002B1E4E">
              <w:t>Contract Manager Information</w:t>
            </w:r>
          </w:p>
        </w:tc>
      </w:tr>
      <w:tr w:rsidR="000D1671" w:rsidRPr="000B00D5" w14:paraId="49257213"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22C971F6"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2525AA22"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30FCA3EF"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6729C989" w14:textId="6582C839" w:rsidR="000D1671" w:rsidRPr="000B00D5" w:rsidRDefault="000D1671" w:rsidP="002B1E4E">
            <w:pPr>
              <w:pStyle w:val="TableNormal2"/>
              <w:rPr>
                <w:rFonts w:cs="Arial"/>
              </w:rPr>
            </w:pPr>
          </w:p>
        </w:tc>
      </w:tr>
      <w:tr w:rsidR="000D1671" w:rsidRPr="000B00D5" w14:paraId="2B7C801D"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3C960C8F"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636C92A1"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57420BAB"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1BC68F84" w14:textId="77777777" w:rsidR="000D1671" w:rsidRDefault="00AD6A83" w:rsidP="002B1E4E">
            <w:pPr>
              <w:pStyle w:val="TableNormal2"/>
              <w:rPr>
                <w:rFonts w:eastAsia="Times New Roman" w:cs="Arial"/>
              </w:rPr>
            </w:pPr>
            <w:r>
              <w:t>Contract Manager</w:t>
            </w:r>
          </w:p>
        </w:tc>
      </w:tr>
      <w:tr w:rsidR="000D1671" w:rsidRPr="000B00D5" w14:paraId="3BB0A6C3"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624BA51C"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0B0A1571"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1CE5439B"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225F4396" w14:textId="4DE843E3" w:rsidR="000D1671" w:rsidRDefault="000D1671" w:rsidP="002B1E4E">
            <w:pPr>
              <w:pStyle w:val="TableNormal2"/>
              <w:rPr>
                <w:rFonts w:eastAsia="Times New Roman" w:cs="Arial"/>
              </w:rPr>
            </w:pPr>
          </w:p>
        </w:tc>
      </w:tr>
      <w:tr w:rsidR="000D1671" w:rsidRPr="000B00D5" w14:paraId="299785C7"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02FA5572"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58AC9848"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05ADFE4"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694C2796" w14:textId="46677532" w:rsidR="000D1671" w:rsidRDefault="000D1671" w:rsidP="002B1E4E">
            <w:pPr>
              <w:pStyle w:val="TableNormal2"/>
              <w:rPr>
                <w:rFonts w:eastAsia="Times New Roman" w:cs="Arial"/>
              </w:rPr>
            </w:pPr>
          </w:p>
        </w:tc>
      </w:tr>
      <w:tr w:rsidR="000D1671" w:rsidRPr="000B00D5" w14:paraId="133FBCA7"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34F3E66E"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0BDBDA36"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0C4F11B4"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5066CFD3" w14:textId="2B0D3708" w:rsidR="000D1671" w:rsidRDefault="000D1671" w:rsidP="002B1E4E">
            <w:pPr>
              <w:pStyle w:val="TableNormal2"/>
              <w:rPr>
                <w:rFonts w:eastAsia="Times New Roman" w:cs="Arial"/>
              </w:rPr>
            </w:pPr>
          </w:p>
        </w:tc>
      </w:tr>
    </w:tbl>
    <w:p w14:paraId="0F3514D5" w14:textId="4CFFDFCD" w:rsidR="009B5F04" w:rsidRDefault="009B5F04" w:rsidP="00017DEF">
      <w:pPr>
        <w:pStyle w:val="Heading2"/>
        <w:rPr>
          <w:rStyle w:val="InstructionsChar"/>
        </w:rPr>
      </w:pPr>
      <w:bookmarkStart w:id="21" w:name="_Toc456780412"/>
      <w:bookmarkStart w:id="22" w:name="_Toc506272934"/>
      <w:bookmarkStart w:id="23" w:name="_Toc410209859"/>
      <w:r>
        <w:t>KEY STAFF</w:t>
      </w:r>
      <w:bookmarkEnd w:id="21"/>
      <w:r>
        <w:t xml:space="preserve"> </w:t>
      </w:r>
      <w:bookmarkEnd w:id="22"/>
    </w:p>
    <w:p w14:paraId="026CF1C5" w14:textId="77777777" w:rsidR="009B5F04" w:rsidRDefault="009B5F04" w:rsidP="007F69C9">
      <w:pPr>
        <w:pStyle w:val="Heading3"/>
        <w:numPr>
          <w:ilvl w:val="0"/>
          <w:numId w:val="27"/>
        </w:numPr>
      </w:pPr>
      <w:r>
        <w:t>Except in the case of a legally required leave of absence, sickness,</w:t>
      </w:r>
      <w:bookmarkStart w:id="24" w:name="_GoBack"/>
      <w:bookmarkEnd w:id="24"/>
      <w:r>
        <w:t xml:space="preserve"> death, termination of employment or unpaid leave of absence, Key Staff must not be changed during the term of the Statement of Work (SOW) from the people who were described in the Response for the first SOW or those Key Staff initially assigned to subsequent SOWs, without the prior written approval of HCA until completion of their assigned tasks. </w:t>
      </w:r>
    </w:p>
    <w:p w14:paraId="2883C37F" w14:textId="77777777"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p w14:paraId="61EFAA11" w14:textId="77777777" w:rsidR="00FE535F" w:rsidRDefault="003344D2" w:rsidP="00017DEF">
      <w:pPr>
        <w:pStyle w:val="Heading2"/>
      </w:pPr>
      <w:bookmarkStart w:id="25" w:name="_Toc506272935"/>
      <w:r>
        <w:t>LEGAL</w:t>
      </w:r>
      <w:r w:rsidR="004C189B" w:rsidRPr="004C189B">
        <w:t xml:space="preserve"> </w:t>
      </w:r>
      <w:r w:rsidR="00FE535F" w:rsidRPr="004C189B">
        <w:t>NOTICES</w:t>
      </w:r>
      <w:bookmarkEnd w:id="23"/>
      <w:bookmarkEnd w:id="25"/>
    </w:p>
    <w:p w14:paraId="425C313B"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either delivered in person, or by a recognized courier service, or deposited with the United States Postal Service as first-class mail, postage prepaid certified mail, return receipt requested, to the parties at the addresses provided in this section.</w:t>
      </w:r>
    </w:p>
    <w:p w14:paraId="65D98337" w14:textId="77777777" w:rsidR="00FE535F" w:rsidRDefault="00FE535F" w:rsidP="007F69C9">
      <w:pPr>
        <w:pStyle w:val="Heading3"/>
        <w:numPr>
          <w:ilvl w:val="0"/>
          <w:numId w:val="28"/>
        </w:numPr>
      </w:pPr>
      <w:r w:rsidRPr="007770A8">
        <w:t>In the c</w:t>
      </w:r>
      <w:r w:rsidR="004C189B" w:rsidRPr="007770A8">
        <w:t>ase of notice to the Contractor</w:t>
      </w:r>
      <w:r w:rsidRPr="007770A8">
        <w:t>:</w:t>
      </w:r>
    </w:p>
    <w:p w14:paraId="648BCC90"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6233AC9E" w14:textId="77777777" w:rsidR="00FE535F" w:rsidRDefault="00FE535F" w:rsidP="008F79CC">
      <w:pPr>
        <w:pStyle w:val="Heading3"/>
      </w:pPr>
      <w:r w:rsidRPr="007770A8">
        <w:t>In the case of notice to HCA</w:t>
      </w:r>
      <w:r w:rsidR="004C189B" w:rsidRPr="007770A8">
        <w:t>:</w:t>
      </w:r>
    </w:p>
    <w:p w14:paraId="73721059"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79EA1632" w14:textId="77777777" w:rsidR="00FE535F" w:rsidRPr="000B00D5" w:rsidRDefault="00FE535F" w:rsidP="002B1E4E">
      <w:pPr>
        <w:pStyle w:val="Hdg3Paragraph"/>
      </w:pPr>
      <w:r w:rsidRPr="000B00D5">
        <w:t>Health Care Authority</w:t>
      </w:r>
    </w:p>
    <w:p w14:paraId="246283B6" w14:textId="77777777" w:rsidR="00FE535F" w:rsidRPr="000B00D5" w:rsidRDefault="00FE535F" w:rsidP="002B1E4E">
      <w:pPr>
        <w:pStyle w:val="Hdg3Paragraph"/>
      </w:pPr>
      <w:r w:rsidRPr="000B00D5">
        <w:t>Division of Legal Services</w:t>
      </w:r>
    </w:p>
    <w:p w14:paraId="7263A738" w14:textId="77777777" w:rsidR="00FE535F" w:rsidRPr="000B00D5" w:rsidRDefault="00FE535F" w:rsidP="002B1E4E">
      <w:pPr>
        <w:pStyle w:val="Hdg3Paragraph"/>
      </w:pPr>
      <w:r w:rsidRPr="000B00D5">
        <w:t>Post Office Box 42702</w:t>
      </w:r>
    </w:p>
    <w:p w14:paraId="741301D5" w14:textId="77777777" w:rsidR="00FE535F" w:rsidRPr="000B00D5" w:rsidRDefault="00FE535F" w:rsidP="002B1E4E">
      <w:pPr>
        <w:pStyle w:val="Hdg3Paragraph"/>
      </w:pPr>
      <w:r w:rsidRPr="000B00D5">
        <w:t>Olympia, WA  98504-2702</w:t>
      </w:r>
    </w:p>
    <w:p w14:paraId="183A3733" w14:textId="77777777" w:rsidR="004C189B" w:rsidRDefault="004C189B" w:rsidP="007F69C9">
      <w:pPr>
        <w:pStyle w:val="Heading3"/>
      </w:pPr>
      <w:r>
        <w:t xml:space="preserve">Notices are effective upon receipt or four (4) Business Days after mailing, whichever is earlier. </w:t>
      </w:r>
    </w:p>
    <w:p w14:paraId="0C646BE2"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038B741A" w14:textId="77777777" w:rsidR="00E72671" w:rsidRDefault="00861E8A" w:rsidP="00017DEF">
      <w:pPr>
        <w:pStyle w:val="Heading2"/>
      </w:pPr>
      <w:bookmarkStart w:id="26" w:name="_Toc410209860"/>
      <w:bookmarkStart w:id="27" w:name="_Toc506272936"/>
      <w:r>
        <w:t xml:space="preserve">INCORPORATION OF DOCUMENTS AND </w:t>
      </w:r>
      <w:r w:rsidR="00E72671" w:rsidRPr="000B00D5">
        <w:t>ORDER OF PRECEDENCE</w:t>
      </w:r>
      <w:bookmarkEnd w:id="26"/>
      <w:bookmarkEnd w:id="27"/>
    </w:p>
    <w:p w14:paraId="17F1C95D"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31C6A5F0" w14:textId="77777777" w:rsidR="00E72671" w:rsidRDefault="00E72671" w:rsidP="007F69C9">
      <w:pPr>
        <w:pStyle w:val="Heading3"/>
        <w:numPr>
          <w:ilvl w:val="0"/>
          <w:numId w:val="29"/>
        </w:numPr>
      </w:pPr>
      <w:r w:rsidRPr="00D23C33">
        <w:t>Applicable Federal and State of Washington statutes and regulations</w:t>
      </w:r>
      <w:r w:rsidR="00577E72" w:rsidRPr="00D23C33">
        <w:t>;</w:t>
      </w:r>
    </w:p>
    <w:p w14:paraId="2CD8C806" w14:textId="77777777" w:rsidR="009F701E" w:rsidRDefault="009F701E" w:rsidP="008F79CC">
      <w:pPr>
        <w:pStyle w:val="Heading3"/>
        <w:rPr>
          <w:rStyle w:val="InstructionsChar"/>
        </w:rPr>
      </w:pPr>
      <w:r w:rsidRPr="00430C50">
        <w:t>Business Associate Agreement, HCA Contract N</w:t>
      </w:r>
      <w:r w:rsidR="003D4108">
        <w:t xml:space="preserve">umber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3D4108">
        <w:t>;</w:t>
      </w:r>
      <w:r w:rsidR="00D46FD9" w:rsidRPr="00430C50">
        <w:t xml:space="preserve"> </w:t>
      </w:r>
      <w:r w:rsidR="00D46FD9" w:rsidRPr="00430C50">
        <w:rPr>
          <w:rStyle w:val="InstructionsChar"/>
        </w:rPr>
        <w:t>(if applicable, otherwise delete)</w:t>
      </w:r>
    </w:p>
    <w:p w14:paraId="137E4DDF" w14:textId="77777777" w:rsidR="003D4108" w:rsidRDefault="003D4108" w:rsidP="008F79CC">
      <w:pPr>
        <w:pStyle w:val="Heading3"/>
        <w:rPr>
          <w:rStyle w:val="InstructionsChar"/>
        </w:rPr>
      </w:pPr>
      <w:r>
        <w:t xml:space="preserve">Data Share Agreement, HCA Contract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430C50">
        <w:rPr>
          <w:rStyle w:val="InstructionsChar"/>
        </w:rPr>
        <w:t>(if applicable, otherwise delete)</w:t>
      </w:r>
    </w:p>
    <w:p w14:paraId="6F7E269F" w14:textId="77777777" w:rsidR="00557358" w:rsidRDefault="00557358" w:rsidP="008F79CC">
      <w:pPr>
        <w:pStyle w:val="Heading3"/>
      </w:pPr>
      <w:r>
        <w:t xml:space="preserve">Recitals </w:t>
      </w:r>
    </w:p>
    <w:p w14:paraId="559C8DF5" w14:textId="77777777" w:rsidR="006535DC" w:rsidRDefault="00ED2982" w:rsidP="008F79CC">
      <w:pPr>
        <w:pStyle w:val="Heading3"/>
      </w:pPr>
      <w:r w:rsidRPr="00D23C33">
        <w:t xml:space="preserve">Special </w:t>
      </w:r>
      <w:r w:rsidR="006535DC" w:rsidRPr="00D23C33">
        <w:t>Terms and Conditions</w:t>
      </w:r>
      <w:r w:rsidR="00577E72" w:rsidRPr="00D23C33">
        <w:t>;</w:t>
      </w:r>
    </w:p>
    <w:p w14:paraId="71FED4EE" w14:textId="77777777" w:rsidR="00E72671" w:rsidRDefault="00ED2982" w:rsidP="008F79CC">
      <w:pPr>
        <w:pStyle w:val="Heading3"/>
      </w:pPr>
      <w:r w:rsidRPr="00D23C33">
        <w:t xml:space="preserve">General </w:t>
      </w:r>
      <w:r w:rsidR="00E72671" w:rsidRPr="00D23C33">
        <w:t>Terms and Conditions</w:t>
      </w:r>
      <w:r w:rsidR="00577E72" w:rsidRPr="00D23C33">
        <w:t>;</w:t>
      </w:r>
    </w:p>
    <w:p w14:paraId="583BA200" w14:textId="77777777" w:rsidR="009F701E" w:rsidRDefault="00F07543" w:rsidP="008F79CC">
      <w:pPr>
        <w:pStyle w:val="Heading3"/>
        <w:rPr>
          <w:rStyle w:val="InstructionsChar"/>
        </w:rPr>
      </w:pPr>
      <w:r>
        <w:t xml:space="preserve">Attachment 1:  </w:t>
      </w:r>
      <w:r w:rsidR="000D54B3" w:rsidRPr="00F07543">
        <w:t>Confidential Information</w:t>
      </w:r>
      <w:r w:rsidR="009F701E" w:rsidRPr="00F07543">
        <w:t xml:space="preserve"> Security Requirements</w:t>
      </w:r>
      <w:r w:rsidR="005C7F72">
        <w:t>;</w:t>
      </w:r>
      <w:r w:rsidR="008F4783">
        <w:t xml:space="preserve"> </w:t>
      </w:r>
      <w:r w:rsidR="008F4783" w:rsidRPr="008F4783">
        <w:rPr>
          <w:rStyle w:val="InstructionsChar"/>
        </w:rPr>
        <w:t>(if applicable, otherwise delete)</w:t>
      </w:r>
    </w:p>
    <w:p w14:paraId="02C2B771" w14:textId="77777777"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Work</w:t>
      </w:r>
      <w:r w:rsidR="00577E72" w:rsidRPr="00D23C33">
        <w:t>;</w:t>
      </w:r>
    </w:p>
    <w:p w14:paraId="03040A93" w14:textId="77777777" w:rsidR="00E72671" w:rsidRDefault="00F07543" w:rsidP="008F79CC">
      <w:pPr>
        <w:pStyle w:val="Heading3"/>
      </w:pPr>
      <w:r>
        <w:t xml:space="preserve">Exhibit A:  </w:t>
      </w:r>
      <w:r w:rsidR="00417611" w:rsidRPr="00F07543">
        <w:rPr>
          <w:i/>
        </w:rPr>
        <w:t xml:space="preserve">HCA </w:t>
      </w:r>
      <w:r w:rsidR="00417611" w:rsidRPr="00A3342A">
        <w:rPr>
          <w:b/>
          <w:i/>
        </w:rPr>
        <w:t>RF</w:t>
      </w:r>
      <w:r w:rsidR="00A3342A" w:rsidRPr="00A3342A">
        <w:rPr>
          <w:rStyle w:val="InstructionsChar"/>
          <w:b/>
          <w:color w:val="auto"/>
        </w:rPr>
        <w:t>P</w:t>
      </w:r>
      <w:r w:rsidR="003D4108">
        <w:rPr>
          <w:i/>
        </w:rPr>
        <w:t xml:space="preserve">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417611" w:rsidRPr="00F07543">
        <w:rPr>
          <w:i/>
        </w:rPr>
        <w:t xml:space="preserve"> for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417611" w:rsidRPr="00F07543">
        <w:rPr>
          <w:i/>
        </w:rPr>
        <w:t xml:space="preserve"> Services</w:t>
      </w:r>
      <w:r w:rsidR="007F41F7" w:rsidRPr="00D23C33">
        <w:t xml:space="preserve">, </w:t>
      </w:r>
      <w:r w:rsidR="00417611" w:rsidRPr="00D23C33">
        <w:t xml:space="preserve">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577E72" w:rsidRPr="00D23C33">
        <w:t>;</w:t>
      </w:r>
    </w:p>
    <w:p w14:paraId="4D165670" w14:textId="77777777" w:rsidR="00E72671" w:rsidRDefault="00F07543" w:rsidP="008F79CC">
      <w:pPr>
        <w:pStyle w:val="Heading3"/>
      </w:pPr>
      <w:r>
        <w:t xml:space="preserve">Exhibit B: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6CFED787"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079F4E3B" w14:textId="77777777" w:rsidR="001644FA" w:rsidRDefault="001644FA" w:rsidP="00017DEF">
      <w:pPr>
        <w:pStyle w:val="Heading2"/>
      </w:pPr>
      <w:bookmarkStart w:id="28" w:name="_Toc410209884"/>
      <w:bookmarkStart w:id="29" w:name="_Toc506272937"/>
      <w:r w:rsidRPr="000B00D5">
        <w:t>INSURANCE</w:t>
      </w:r>
      <w:bookmarkEnd w:id="28"/>
      <w:bookmarkEnd w:id="29"/>
    </w:p>
    <w:p w14:paraId="0588EE66" w14:textId="77777777"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712E8509" w14:textId="77777777" w:rsidR="001644FA" w:rsidRDefault="001644FA" w:rsidP="007F69C9">
      <w:pPr>
        <w:pStyle w:val="Heading3"/>
        <w:numPr>
          <w:ilvl w:val="0"/>
          <w:numId w:val="30"/>
        </w:numPr>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14:paraId="20B29D23" w14:textId="77777777" w:rsidR="001644FA" w:rsidRDefault="001644FA" w:rsidP="008F79CC">
      <w:pPr>
        <w:pStyle w:val="Heading3"/>
      </w:pPr>
      <w:r w:rsidRPr="000B00D5">
        <w:t xml:space="preserve">Business Automobile Liability.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7F430CB8"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4A4BFA36" w14:textId="77777777" w:rsidR="00180BD3" w:rsidRDefault="00335C62" w:rsidP="0094206C">
      <w:pPr>
        <w:pStyle w:val="Heading3"/>
      </w:pPr>
      <w:r>
        <w:t>Cyber-Liability Insurance</w:t>
      </w:r>
    </w:p>
    <w:p w14:paraId="5FCABDC3" w14:textId="77777777" w:rsidR="00180BD3" w:rsidRDefault="00180BD3" w:rsidP="00180BD3">
      <w:pPr>
        <w:pStyle w:val="Heading3"/>
        <w:numPr>
          <w:ilvl w:val="1"/>
          <w:numId w:val="19"/>
        </w:numPr>
      </w:pPr>
      <w:r w:rsidRPr="00400557">
        <w:rPr>
          <w:b/>
        </w:rPr>
        <w:t>Breach</w:t>
      </w:r>
      <w:r>
        <w:t xml:space="preserve"> – means the unauthorized acquisition, access, use, or disclosure of Data shared under any resulting Contract that compromises the security, confidentiality, or integrity of the Data.</w:t>
      </w:r>
    </w:p>
    <w:p w14:paraId="7FDEBB00" w14:textId="77777777" w:rsidR="00180BD3" w:rsidRDefault="00180BD3" w:rsidP="00180BD3">
      <w:pPr>
        <w:pStyle w:val="Heading3"/>
        <w:numPr>
          <w:ilvl w:val="1"/>
          <w:numId w:val="19"/>
        </w:numPr>
      </w:pPr>
      <w:r w:rsidRPr="00400557">
        <w:rPr>
          <w:b/>
        </w:rPr>
        <w:t>Confidential Information</w:t>
      </w:r>
      <w:r>
        <w:t xml:space="preserve"> – is information that is exempt from disclosure to public or other unauthorized persons under 42.56 RCW or other federal or state laws. Confidential information includes, but is not limited to, Personal Information and Protected Health Information.</w:t>
      </w:r>
    </w:p>
    <w:p w14:paraId="1EB8F50D" w14:textId="77777777" w:rsidR="00180BD3" w:rsidRDefault="00180BD3" w:rsidP="00180BD3">
      <w:pPr>
        <w:pStyle w:val="Heading3"/>
        <w:numPr>
          <w:ilvl w:val="1"/>
          <w:numId w:val="19"/>
        </w:numPr>
      </w:pPr>
      <w:r w:rsidRPr="00400557">
        <w:rPr>
          <w:b/>
        </w:rPr>
        <w:t>Data</w:t>
      </w:r>
      <w:r>
        <w:t xml:space="preserve"> – means information that is disclosed or exchanged between HCA and Apparently Successful Bidder. Data includes Confidential information.</w:t>
      </w:r>
    </w:p>
    <w:p w14:paraId="389DA58D" w14:textId="77777777" w:rsidR="00180BD3" w:rsidRDefault="00180BD3" w:rsidP="00180BD3">
      <w:pPr>
        <w:pStyle w:val="Heading3"/>
        <w:numPr>
          <w:ilvl w:val="1"/>
          <w:numId w:val="19"/>
        </w:numPr>
      </w:pPr>
      <w:r w:rsidRPr="00400557">
        <w:rPr>
          <w:b/>
        </w:rPr>
        <w:t>Personal Information</w:t>
      </w:r>
      <w:r>
        <w:t xml:space="preserve"> – means information identifiable to any person, including but not limited to, information that relates to a person’s name, health, finances, education, business, use, or receipt of governmental services or other activities, addresses, telephone numbers, social security numbers, driver’s license numbers, credit card numbers, any other identifying numbers, and any financial identifiers.</w:t>
      </w:r>
      <w:r w:rsidR="00335C62">
        <w:t xml:space="preserve"> </w:t>
      </w:r>
    </w:p>
    <w:p w14:paraId="12E4E40C" w14:textId="77777777" w:rsidR="00BE14A3" w:rsidRDefault="00BE14A3" w:rsidP="00180BD3">
      <w:pPr>
        <w:pStyle w:val="Heading3"/>
        <w:numPr>
          <w:ilvl w:val="1"/>
          <w:numId w:val="19"/>
        </w:numPr>
      </w:pPr>
      <w:r w:rsidRPr="00400557">
        <w:rPr>
          <w:b/>
        </w:rPr>
        <w:t>Protected Health Information (PHI)</w:t>
      </w:r>
      <w:r>
        <w:t xml:space="preserve"> – means information that relates to the provision of health care to an individual, the past, present, or future physical or mental health or condition of an individual, the past, present or future payment for provision of health care to an individual. PHI includes demographic information that identifies the individual or about which there is reasonable basis to believe, can be used to identify the individual. PHI is information transmitted, maintained, or stored in any form or medium. PHI does not include education records covered by the Family Educational Rights and Privacy Act, as amended.</w:t>
      </w:r>
    </w:p>
    <w:p w14:paraId="720D6152" w14:textId="77777777" w:rsidR="00335C62" w:rsidRPr="00567C7B" w:rsidRDefault="00335C62" w:rsidP="00180BD3">
      <w:pPr>
        <w:pStyle w:val="Heading3"/>
        <w:numPr>
          <w:ilvl w:val="1"/>
          <w:numId w:val="19"/>
        </w:numPr>
        <w:rPr>
          <w:b/>
        </w:rPr>
      </w:pPr>
      <w:r w:rsidRPr="00567C7B">
        <w:rPr>
          <w:b/>
        </w:rPr>
        <w:t>For the term of the Contract and three (3) years following its termination or expiration, the ASB must maintain insurance to cover costs incurred in connection with a security incident, privacy breach, or potential compromise of data, including:</w:t>
      </w:r>
    </w:p>
    <w:p w14:paraId="065B7324" w14:textId="77777777" w:rsidR="00335C62" w:rsidRDefault="00335C62" w:rsidP="00180BD3">
      <w:pPr>
        <w:pStyle w:val="Heading3"/>
        <w:numPr>
          <w:ilvl w:val="2"/>
          <w:numId w:val="19"/>
        </w:numPr>
      </w:pPr>
      <w:r>
        <w:t>Computer forensics assistance to assess the impact of a data breach, determine the root cause, and help determine whether and the extent to which notification laws.</w:t>
      </w:r>
    </w:p>
    <w:p w14:paraId="7D5CD25D" w14:textId="77777777" w:rsidR="00335C62" w:rsidRDefault="00335C62" w:rsidP="00180BD3">
      <w:pPr>
        <w:pStyle w:val="Heading3"/>
        <w:numPr>
          <w:ilvl w:val="2"/>
          <w:numId w:val="19"/>
        </w:numPr>
      </w:pPr>
      <w:r>
        <w:t>Notification and call center services for individuals affected by a security incident, or privacy breach.</w:t>
      </w:r>
    </w:p>
    <w:p w14:paraId="6CFF3304" w14:textId="77777777" w:rsidR="00335C62" w:rsidRDefault="00335C62" w:rsidP="00180BD3">
      <w:pPr>
        <w:pStyle w:val="Heading3"/>
        <w:numPr>
          <w:ilvl w:val="2"/>
          <w:numId w:val="19"/>
        </w:numPr>
      </w:pPr>
      <w:r>
        <w:t>Breach resolution and mitigation services for individuals affected by a security incident or privacy breach, including fraud prevention, credit monitoring, and identify theft assistance.</w:t>
      </w:r>
    </w:p>
    <w:p w14:paraId="15551CC3" w14:textId="77777777" w:rsidR="00567C7B" w:rsidRDefault="00567C7B" w:rsidP="00180BD3">
      <w:pPr>
        <w:pStyle w:val="Heading3"/>
        <w:numPr>
          <w:ilvl w:val="2"/>
          <w:numId w:val="19"/>
        </w:numPr>
      </w:pPr>
      <w:r>
        <w:t>Regulatory defense, fines, and penalties from any claim in the form of a regulatory proceeding resulting from a violation of any applicable privacy or security law(s) or regulation(s).</w:t>
      </w:r>
    </w:p>
    <w:p w14:paraId="7D3D2580" w14:textId="77777777" w:rsidR="00335C62" w:rsidRDefault="00335C62" w:rsidP="00567C7B">
      <w:pPr>
        <w:pStyle w:val="Heading3"/>
        <w:numPr>
          <w:ilvl w:val="1"/>
          <w:numId w:val="19"/>
        </w:numPr>
      </w:pPr>
      <w:r>
        <w:t>Regulatory defense, fines, and penalties from any claim in the form of a regulatory proceeding resulting from a violation of any applicable privacy or security law(s) or regulation(s).</w:t>
      </w:r>
    </w:p>
    <w:p w14:paraId="2DD49656" w14:textId="77777777" w:rsidR="001644FA" w:rsidRDefault="001644FA" w:rsidP="008F79CC">
      <w:pPr>
        <w:pStyle w:val="Heading3"/>
      </w:pPr>
      <w:r w:rsidRPr="000B00D5">
        <w:t xml:space="preserve">The insurance required </w:t>
      </w:r>
      <w:r>
        <w:t>must</w:t>
      </w:r>
      <w:r w:rsidRPr="000B00D5">
        <w:t xml:space="preserve"> be issued by an insurance company/ies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General and</w:t>
      </w:r>
      <w:r w:rsidR="00434EDC">
        <w:t>/or</w:t>
      </w:r>
      <w:r w:rsidR="00511E91">
        <w:t xml:space="preserve"> Business Automobile Liability</w:t>
      </w:r>
      <w:r>
        <w:t xml:space="preserve"> policy/ies.</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4F983E61" w14:textId="77777777"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1E9DE09D" w14:textId="77777777" w:rsidR="00AC6A68" w:rsidRDefault="00AC6A68" w:rsidP="008F79CC">
      <w:pPr>
        <w:pStyle w:val="Hdg2Paragraph"/>
      </w:pPr>
    </w:p>
    <w:p w14:paraId="29BEA48E" w14:textId="77777777" w:rsidR="00577E72" w:rsidRDefault="006535DC" w:rsidP="008F79CC">
      <w:pPr>
        <w:pStyle w:val="Heading1"/>
      </w:pPr>
      <w:bookmarkStart w:id="30" w:name="_Toc410209861"/>
      <w:bookmarkStart w:id="31" w:name="_Toc506272938"/>
      <w:r w:rsidRPr="00A20F8F">
        <w:t>GENERAL</w:t>
      </w:r>
      <w:r w:rsidRPr="000B00D5">
        <w:t xml:space="preserve"> TERMS</w:t>
      </w:r>
      <w:r w:rsidR="00577E72" w:rsidRPr="000B00D5">
        <w:t xml:space="preserve"> AND CONDITIONS</w:t>
      </w:r>
      <w:bookmarkEnd w:id="30"/>
      <w:bookmarkEnd w:id="31"/>
      <w:r w:rsidRPr="000B00D5">
        <w:t xml:space="preserve"> </w:t>
      </w:r>
    </w:p>
    <w:p w14:paraId="11BB93EF" w14:textId="77777777" w:rsidR="00E72D0F" w:rsidRDefault="00E72D0F" w:rsidP="00017DEF">
      <w:pPr>
        <w:pStyle w:val="Heading2"/>
      </w:pPr>
      <w:bookmarkStart w:id="32" w:name="_Toc410209863"/>
      <w:bookmarkStart w:id="33" w:name="_Toc506272939"/>
      <w:r w:rsidRPr="00A93B92">
        <w:t>ACCESS TO DATA</w:t>
      </w:r>
      <w:bookmarkEnd w:id="32"/>
      <w:bookmarkEnd w:id="33"/>
    </w:p>
    <w:p w14:paraId="64270214"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w:t>
      </w:r>
      <w:r w:rsidR="0043404E">
        <w:t xml:space="preserve"> to access such data</w:t>
      </w:r>
      <w:r w:rsidR="001136D4" w:rsidRPr="00113B78">
        <w:t xml:space="preserve">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47879354" w14:textId="77777777" w:rsidR="00E72D0F" w:rsidRDefault="00E72D0F" w:rsidP="00017DEF">
      <w:pPr>
        <w:pStyle w:val="Heading2"/>
      </w:pPr>
      <w:bookmarkStart w:id="34" w:name="_Toc410209864"/>
      <w:bookmarkStart w:id="35" w:name="_Toc506272940"/>
      <w:r w:rsidRPr="000B00D5">
        <w:t>ADVANCE PAYMENT PROHIBITED</w:t>
      </w:r>
      <w:bookmarkEnd w:id="34"/>
      <w:bookmarkEnd w:id="35"/>
    </w:p>
    <w:p w14:paraId="372BE418"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be made</w:t>
      </w:r>
      <w:r w:rsidR="0043404E">
        <w:t xml:space="preserve"> by HCA</w:t>
      </w:r>
      <w:r w:rsidRPr="000B00D5">
        <w:t xml:space="preserve"> for services furnished by the Contractor pursuant to this </w:t>
      </w:r>
      <w:r w:rsidR="00F10BCE" w:rsidRPr="000B00D5">
        <w:t>Contract</w:t>
      </w:r>
      <w:r w:rsidRPr="000B00D5">
        <w:t>.</w:t>
      </w:r>
    </w:p>
    <w:p w14:paraId="29DA39BF" w14:textId="77777777" w:rsidR="00F52643" w:rsidRDefault="00F52643" w:rsidP="00017DEF">
      <w:pPr>
        <w:pStyle w:val="Heading2"/>
      </w:pPr>
      <w:bookmarkStart w:id="36" w:name="_Toc506272941"/>
      <w:r>
        <w:t>AMENDMENTS</w:t>
      </w:r>
      <w:bookmarkEnd w:id="36"/>
    </w:p>
    <w:p w14:paraId="33E623BD" w14:textId="77777777" w:rsidR="00F52643" w:rsidRDefault="00F52643" w:rsidP="002B1E4E">
      <w:pPr>
        <w:pStyle w:val="Hdg2Paragraph"/>
      </w:pPr>
      <w:r w:rsidRPr="00F52643">
        <w:t xml:space="preserve">This Contract may be amended by </w:t>
      </w:r>
      <w:r w:rsidR="0043404E">
        <w:t>written</w:t>
      </w:r>
      <w:r w:rsidR="0043404E" w:rsidRPr="00F52643">
        <w:t xml:space="preserve"> </w:t>
      </w:r>
      <w:r w:rsidRPr="00F52643">
        <w:t>agreement of the parties. Such amendments will</w:t>
      </w:r>
      <w:r w:rsidRPr="002B1E4E">
        <w:t xml:space="preserve"> </w:t>
      </w:r>
      <w:r w:rsidRPr="00F52643">
        <w:t xml:space="preserve">not be binding unless they are signed by personnel authorized to bind </w:t>
      </w:r>
      <w:r w:rsidR="0043404E">
        <w:t>such</w:t>
      </w:r>
      <w:r w:rsidRPr="00F52643">
        <w:t xml:space="preserve"> part</w:t>
      </w:r>
      <w:r w:rsidR="0043404E">
        <w:t>y</w:t>
      </w:r>
      <w:r w:rsidRPr="00F52643">
        <w:t>.</w:t>
      </w:r>
    </w:p>
    <w:p w14:paraId="1EF5CADA" w14:textId="77777777" w:rsidR="00264F04" w:rsidRDefault="00E72D0F" w:rsidP="00017DEF">
      <w:pPr>
        <w:pStyle w:val="Heading2"/>
      </w:pPr>
      <w:bookmarkStart w:id="37" w:name="_Toc461808719"/>
      <w:bookmarkStart w:id="38" w:name="_Toc461808720"/>
      <w:bookmarkStart w:id="39" w:name="_Toc461808721"/>
      <w:bookmarkStart w:id="40" w:name="_Toc461808722"/>
      <w:bookmarkStart w:id="41" w:name="_Toc461808723"/>
      <w:bookmarkStart w:id="42" w:name="_Toc410209866"/>
      <w:bookmarkStart w:id="43" w:name="_Toc506272942"/>
      <w:bookmarkEnd w:id="37"/>
      <w:bookmarkEnd w:id="38"/>
      <w:bookmarkEnd w:id="39"/>
      <w:bookmarkEnd w:id="40"/>
      <w:bookmarkEnd w:id="41"/>
      <w:r w:rsidRPr="000B00D5">
        <w:t>ASSIGNMENT</w:t>
      </w:r>
      <w:bookmarkEnd w:id="42"/>
      <w:bookmarkEnd w:id="43"/>
    </w:p>
    <w:p w14:paraId="5673C1B8" w14:textId="77777777" w:rsidR="006653F2" w:rsidRDefault="00F657DE" w:rsidP="007F69C9">
      <w:pPr>
        <w:pStyle w:val="Heading3"/>
        <w:numPr>
          <w:ilvl w:val="0"/>
          <w:numId w:val="31"/>
        </w:numPr>
      </w:pPr>
      <w:bookmarkStart w:id="44"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E569F0">
        <w:t>4.36</w:t>
      </w:r>
      <w:r w:rsidR="00953504">
        <w:fldChar w:fldCharType="end"/>
      </w:r>
      <w:r w:rsidRPr="00953504">
        <w:t>,</w:t>
      </w:r>
      <w:r>
        <w:t xml:space="preserve"> </w:t>
      </w:r>
      <w:r w:rsidRPr="007F69C9">
        <w:rPr>
          <w:i/>
        </w:rPr>
        <w:t>Subcontract</w:t>
      </w:r>
      <w:r w:rsidR="00953504" w:rsidRPr="007F69C9">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E569F0">
        <w:t>A</w:t>
      </w:r>
      <w:r w:rsidR="004F286E">
        <w:fldChar w:fldCharType="end"/>
      </w:r>
      <w:r w:rsidR="004F286E">
        <w:t xml:space="preserve"> </w:t>
      </w:r>
      <w:r w:rsidRPr="00F657DE">
        <w:t>of the Co</w:t>
      </w:r>
      <w:r>
        <w:t xml:space="preserve">ntract </w:t>
      </w:r>
      <w:r w:rsidR="006B5C04">
        <w:t xml:space="preserve">will </w:t>
      </w:r>
      <w:r>
        <w:t>be null and void.</w:t>
      </w:r>
      <w:bookmarkEnd w:id="44"/>
      <w:r>
        <w:t xml:space="preserve"> </w:t>
      </w:r>
    </w:p>
    <w:p w14:paraId="31DB9659"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50239A64"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00E6C1CD" w14:textId="77777777" w:rsidR="00E72D0F" w:rsidRDefault="00E72D0F" w:rsidP="00017DEF">
      <w:pPr>
        <w:pStyle w:val="Heading2"/>
      </w:pPr>
      <w:bookmarkStart w:id="45" w:name="_Toc410209867"/>
      <w:bookmarkStart w:id="46" w:name="_Toc506272943"/>
      <w:r w:rsidRPr="000B00D5">
        <w:t>ATTORNEYS’ FEES</w:t>
      </w:r>
      <w:bookmarkEnd w:id="45"/>
      <w:bookmarkEnd w:id="46"/>
    </w:p>
    <w:p w14:paraId="2FA59649" w14:textId="77777777" w:rsidR="00E72D0F" w:rsidRDefault="0043404E" w:rsidP="008F79CC">
      <w:pPr>
        <w:pStyle w:val="Hdg2Paragraph"/>
      </w:pPr>
      <w:r>
        <w:t>Except as otherwise specifically provided herein, i</w:t>
      </w:r>
      <w:r w:rsidR="00E72D0F" w:rsidRPr="000B00D5">
        <w:t xml:space="preserve">n the event of litigation or other action brought to enforce </w:t>
      </w:r>
      <w:r w:rsidR="00B70C51">
        <w:t>the terms of this C</w:t>
      </w:r>
      <w:r w:rsidR="00E72D0F" w:rsidRPr="000B00D5">
        <w:t>ontract, each party agrees to bear its own attorneys</w:t>
      </w:r>
      <w:r w:rsidR="00615D54">
        <w:t>’</w:t>
      </w:r>
      <w:r w:rsidR="00E72D0F" w:rsidRPr="000B00D5">
        <w:t xml:space="preserve"> fees and costs.</w:t>
      </w:r>
    </w:p>
    <w:p w14:paraId="7E834CED" w14:textId="77777777" w:rsidR="003A0549" w:rsidRDefault="003A0549" w:rsidP="00017DEF">
      <w:pPr>
        <w:pStyle w:val="Heading2"/>
      </w:pPr>
      <w:bookmarkStart w:id="47" w:name="_Toc410209869"/>
      <w:bookmarkStart w:id="48" w:name="_Toc506272944"/>
      <w:r w:rsidRPr="000B00D5">
        <w:t>CHANGE IN STATUS</w:t>
      </w:r>
      <w:bookmarkEnd w:id="47"/>
      <w:bookmarkEnd w:id="48"/>
    </w:p>
    <w:p w14:paraId="0E2B26B6"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2878C0B4" w14:textId="77777777" w:rsidR="00E72D0F" w:rsidRDefault="005939B2" w:rsidP="00017DEF">
      <w:pPr>
        <w:pStyle w:val="Heading2"/>
      </w:pPr>
      <w:bookmarkStart w:id="49" w:name="_Ref410204369"/>
      <w:bookmarkStart w:id="50" w:name="_Toc410209870"/>
      <w:bookmarkStart w:id="51" w:name="_Toc506272945"/>
      <w:r w:rsidRPr="00E04878">
        <w:t xml:space="preserve">CONFIDENTIAL </w:t>
      </w:r>
      <w:r w:rsidR="00B45AA2" w:rsidRPr="00E04878">
        <w:t>INFORMATION</w:t>
      </w:r>
      <w:r w:rsidRPr="00E04878">
        <w:t xml:space="preserve"> PROTECTION</w:t>
      </w:r>
      <w:bookmarkEnd w:id="49"/>
      <w:bookmarkEnd w:id="50"/>
      <w:bookmarkEnd w:id="51"/>
    </w:p>
    <w:p w14:paraId="3B856FCA" w14:textId="77777777" w:rsidR="005939B2" w:rsidRDefault="005939B2" w:rsidP="007F69C9">
      <w:pPr>
        <w:pStyle w:val="Heading3"/>
        <w:numPr>
          <w:ilvl w:val="0"/>
          <w:numId w:val="32"/>
        </w:numPr>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sidRPr="007F69C9">
        <w:rPr>
          <w:i/>
        </w:rPr>
        <w:t>Confidential Information</w:t>
      </w:r>
      <w:r w:rsidR="002D6796" w:rsidRPr="007F69C9">
        <w:rPr>
          <w:i/>
        </w:rPr>
        <w:t xml:space="preserve"> Security Requirements</w:t>
      </w:r>
      <w:r w:rsidR="002D6796">
        <w:t>)</w:t>
      </w:r>
      <w:r w:rsidR="005625ED">
        <w:t>.</w:t>
      </w:r>
    </w:p>
    <w:p w14:paraId="091E6D48"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6F530EE9"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607003D8"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44505168" w14:textId="77777777" w:rsidR="001F48B5" w:rsidRDefault="001F48B5" w:rsidP="00017DEF">
      <w:pPr>
        <w:pStyle w:val="Heading2"/>
      </w:pPr>
      <w:bookmarkStart w:id="52" w:name="_Toc506272946"/>
      <w:bookmarkStart w:id="53" w:name="_Ref410204419"/>
      <w:bookmarkStart w:id="54" w:name="_Toc410209871"/>
      <w:r w:rsidRPr="00E04878">
        <w:t>CONFIDENTIAL INFORMATION SECURITY</w:t>
      </w:r>
      <w:bookmarkEnd w:id="52"/>
    </w:p>
    <w:p w14:paraId="584FD7C0" w14:textId="77777777" w:rsidR="001F48B5" w:rsidRDefault="001F48B5" w:rsidP="008F79CC">
      <w:pPr>
        <w:pStyle w:val="Instructions"/>
      </w:pPr>
      <w:r>
        <w:t xml:space="preserve">[Use if applicable] </w:t>
      </w:r>
    </w:p>
    <w:p w14:paraId="0A14B9D8" w14:textId="77777777"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15" w:history="1">
        <w:r w:rsidRPr="001415A7">
          <w:rPr>
            <w:rStyle w:val="Hyperlink"/>
          </w:rPr>
          <w:t>https://ocio.wa.gov/policies/141-securing-information-technology-assets/14110-securing-information-technology-assets</w:t>
        </w:r>
      </w:hyperlink>
      <w:r w:rsidRPr="00740547">
        <w:t>).</w:t>
      </w:r>
    </w:p>
    <w:p w14:paraId="582A45D2" w14:textId="77777777" w:rsidR="003A0549" w:rsidRDefault="00FA7BFD" w:rsidP="00017DEF">
      <w:pPr>
        <w:pStyle w:val="Heading2"/>
      </w:pPr>
      <w:bookmarkStart w:id="55" w:name="_Toc506272947"/>
      <w:r w:rsidRPr="00E04878">
        <w:t>CONFIDENTIAL</w:t>
      </w:r>
      <w:r w:rsidR="00EC744A" w:rsidRPr="00E04878">
        <w:t xml:space="preserve"> </w:t>
      </w:r>
      <w:r w:rsidR="00B45AA2" w:rsidRPr="00E04878">
        <w:t>INFORMATION</w:t>
      </w:r>
      <w:r w:rsidRPr="00E04878">
        <w:t xml:space="preserve"> BREACH – REQUIRED NOTIFICATION</w:t>
      </w:r>
      <w:bookmarkEnd w:id="53"/>
      <w:bookmarkEnd w:id="54"/>
      <w:bookmarkEnd w:id="55"/>
      <w:r w:rsidRPr="00E04878">
        <w:t xml:space="preserve"> </w:t>
      </w:r>
    </w:p>
    <w:p w14:paraId="68C56586" w14:textId="77777777" w:rsidR="003A0549" w:rsidRDefault="003A0549" w:rsidP="007F69C9">
      <w:pPr>
        <w:pStyle w:val="Heading3"/>
        <w:numPr>
          <w:ilvl w:val="0"/>
          <w:numId w:val="33"/>
        </w:numPr>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16" w:history="1">
        <w:r w:rsidR="002C3AD6" w:rsidRPr="00365AA1">
          <w:rPr>
            <w:rStyle w:val="Hyperlink"/>
          </w:rPr>
          <w:t>HCAPrivacyOfficer@hca.wa.gov</w:t>
        </w:r>
      </w:hyperlink>
      <w:r w:rsidR="001D41E8">
        <w:t>)</w:t>
      </w:r>
      <w:r w:rsidR="00E116FC">
        <w:t xml:space="preserve"> within </w:t>
      </w:r>
      <w:r w:rsidR="0043404E">
        <w:t>two (2)</w:t>
      </w:r>
      <w:r w:rsidR="00E116FC">
        <w:t xml:space="preser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77D4B685" w14:textId="77777777" w:rsidR="009C79AD" w:rsidRDefault="009C79AD" w:rsidP="008F79CC">
      <w:pPr>
        <w:pStyle w:val="Heading3"/>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employees, Subcontractors or agents.</w:t>
      </w:r>
    </w:p>
    <w:p w14:paraId="366AFB49"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 or RCW 42.56.590 or RCW 19.254.010, or other law or rule, then:</w:t>
      </w:r>
    </w:p>
    <w:p w14:paraId="4136F9CF" w14:textId="77777777" w:rsidR="00653E7A" w:rsidRDefault="00653E7A" w:rsidP="007F69C9">
      <w:pPr>
        <w:pStyle w:val="Heading4"/>
        <w:numPr>
          <w:ilvl w:val="0"/>
          <w:numId w:val="34"/>
        </w:numPr>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751A4F51"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0D61BD75"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79ADDBAF"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1DD1D2E5"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15945AA9" w14:textId="77777777" w:rsidR="006F09D5" w:rsidRDefault="006F09D5" w:rsidP="00017DEF">
      <w:pPr>
        <w:pStyle w:val="Heading2"/>
      </w:pPr>
      <w:bookmarkStart w:id="56" w:name="_Toc461808731"/>
      <w:bookmarkStart w:id="57" w:name="_Toc506272948"/>
      <w:bookmarkStart w:id="58" w:name="_Toc410209874"/>
      <w:bookmarkEnd w:id="56"/>
      <w:r>
        <w:t>CONTRACTOR’S PROPRIETARY INFORMATION</w:t>
      </w:r>
      <w:bookmarkEnd w:id="57"/>
    </w:p>
    <w:p w14:paraId="7766B319"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rsidR="0043404E">
        <w:t>such</w:t>
      </w:r>
      <w:r w:rsidR="0043404E" w:rsidRPr="006F09D5">
        <w:t xml:space="preserve"> </w:t>
      </w:r>
      <w:r w:rsidRPr="006F09D5">
        <w:t xml:space="preserve">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39F1BEA4" w14:textId="77777777" w:rsidR="00E72D0F" w:rsidRDefault="00E72D0F" w:rsidP="00017DEF">
      <w:pPr>
        <w:pStyle w:val="Heading2"/>
      </w:pPr>
      <w:bookmarkStart w:id="59" w:name="_Toc506272949"/>
      <w:r w:rsidRPr="000B00D5">
        <w:t>COVENANT AGAINST CONTINGENT FEES</w:t>
      </w:r>
      <w:bookmarkEnd w:id="58"/>
      <w:bookmarkEnd w:id="59"/>
    </w:p>
    <w:p w14:paraId="0A2B7D76"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4178D037" w14:textId="77777777" w:rsidR="002F7334" w:rsidRDefault="002F7334" w:rsidP="00017DEF">
      <w:pPr>
        <w:pStyle w:val="Heading2"/>
      </w:pPr>
      <w:bookmarkStart w:id="60" w:name="_Toc461808734"/>
      <w:bookmarkStart w:id="61" w:name="_Toc461808735"/>
      <w:bookmarkStart w:id="62" w:name="_Toc461808736"/>
      <w:bookmarkStart w:id="63" w:name="_Toc410209875"/>
      <w:bookmarkStart w:id="64" w:name="_Toc506272950"/>
      <w:bookmarkEnd w:id="60"/>
      <w:bookmarkEnd w:id="61"/>
      <w:bookmarkEnd w:id="62"/>
      <w:r w:rsidRPr="00FA7BFD">
        <w:t>DEBARMENT</w:t>
      </w:r>
      <w:bookmarkEnd w:id="63"/>
      <w:bookmarkEnd w:id="64"/>
    </w:p>
    <w:p w14:paraId="52D8983C"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5A550FDC" w14:textId="77777777" w:rsidR="00E72D0F" w:rsidRDefault="00E72D0F" w:rsidP="00017DEF">
      <w:pPr>
        <w:pStyle w:val="Heading2"/>
      </w:pPr>
      <w:bookmarkStart w:id="65" w:name="_Toc410209876"/>
      <w:bookmarkStart w:id="66" w:name="_Ref412552187"/>
      <w:bookmarkStart w:id="67" w:name="_Ref475623000"/>
      <w:bookmarkStart w:id="68" w:name="_Toc506272951"/>
      <w:r w:rsidRPr="00846804">
        <w:t>DISPUTES</w:t>
      </w:r>
      <w:bookmarkEnd w:id="65"/>
      <w:bookmarkEnd w:id="66"/>
      <w:bookmarkEnd w:id="67"/>
      <w:bookmarkEnd w:id="68"/>
    </w:p>
    <w:p w14:paraId="0C4E5181"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33996887" w14:textId="77777777" w:rsidR="00E72D0F" w:rsidRDefault="00562372" w:rsidP="007F69C9">
      <w:pPr>
        <w:pStyle w:val="Heading3"/>
        <w:numPr>
          <w:ilvl w:val="0"/>
          <w:numId w:val="35"/>
        </w:numPr>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14:paraId="1F4BD265" w14:textId="77777777" w:rsidR="00E72D0F" w:rsidRDefault="00E72D0F" w:rsidP="008F79CC">
      <w:pPr>
        <w:pStyle w:val="Heading3"/>
      </w:pPr>
      <w:r w:rsidRPr="000B00D5">
        <w:t>A party's request for a dispute resolution must:</w:t>
      </w:r>
    </w:p>
    <w:p w14:paraId="3AD32DE1" w14:textId="77777777" w:rsidR="00E72D0F" w:rsidRDefault="00ED4A1E" w:rsidP="002B1E4E">
      <w:pPr>
        <w:pStyle w:val="Heading4"/>
      </w:pPr>
      <w:r w:rsidRPr="00E101B6">
        <w:t>B</w:t>
      </w:r>
      <w:r w:rsidR="00E72D0F" w:rsidRPr="00E101B6">
        <w:t>e in writing</w:t>
      </w:r>
      <w:r w:rsidR="00A61FDD" w:rsidRPr="00E101B6">
        <w:t>;</w:t>
      </w:r>
      <w:r w:rsidR="00E72D0F" w:rsidRPr="00E101B6">
        <w:t xml:space="preserve"> </w:t>
      </w:r>
    </w:p>
    <w:p w14:paraId="5293EBA0" w14:textId="77777777"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0FC33FA1"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506CC98C"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14:paraId="787CD354"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67C424B1" w14:textId="77777777" w:rsidR="00613283" w:rsidRDefault="00386D50" w:rsidP="00017DEF">
      <w:pPr>
        <w:pStyle w:val="Heading2"/>
      </w:pPr>
      <w:bookmarkStart w:id="69" w:name="_Toc506272952"/>
      <w:bookmarkStart w:id="70" w:name="_Toc410209877"/>
      <w:r>
        <w:t>ENTIRE AGREEMENT</w:t>
      </w:r>
      <w:bookmarkEnd w:id="69"/>
    </w:p>
    <w:p w14:paraId="6AC078C8"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E569F0">
        <w:t>4.43</w:t>
      </w:r>
      <w:r w:rsidR="0081787F">
        <w:fldChar w:fldCharType="end"/>
      </w:r>
      <w:r w:rsidR="0081787F">
        <w:t xml:space="preserve"> </w:t>
      </w:r>
      <w:r w:rsidR="0081787F" w:rsidRPr="0081787F">
        <w:rPr>
          <w:i/>
        </w:rPr>
        <w:t>Warranties</w:t>
      </w:r>
      <w:r w:rsidR="0081787F">
        <w:t>.</w:t>
      </w:r>
    </w:p>
    <w:p w14:paraId="74E692BB" w14:textId="77777777" w:rsidR="00520509" w:rsidRDefault="00520509" w:rsidP="00017DEF">
      <w:pPr>
        <w:pStyle w:val="Heading2"/>
      </w:pPr>
      <w:bookmarkStart w:id="71" w:name="_Toc506272953"/>
      <w:r w:rsidRPr="000B00D5">
        <w:t>FORCE MAJEURE</w:t>
      </w:r>
      <w:bookmarkEnd w:id="70"/>
      <w:bookmarkEnd w:id="71"/>
    </w:p>
    <w:p w14:paraId="4C97F65C"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7CD30CF2" w14:textId="77777777" w:rsidR="00520509" w:rsidRDefault="00983244" w:rsidP="00017DEF">
      <w:pPr>
        <w:pStyle w:val="Heading2"/>
      </w:pPr>
      <w:bookmarkStart w:id="72" w:name="_Toc410209878"/>
      <w:bookmarkStart w:id="73" w:name="_Toc506272954"/>
      <w:r w:rsidRPr="00A93B92">
        <w:t>FUNDING WITHDRAWN, REDUCED OR LIMITED</w:t>
      </w:r>
      <w:bookmarkEnd w:id="72"/>
      <w:bookmarkEnd w:id="73"/>
    </w:p>
    <w:p w14:paraId="47A4A4D6"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12548893" w14:textId="77777777" w:rsidR="008708F2" w:rsidRDefault="008708F2" w:rsidP="007F69C9">
      <w:pPr>
        <w:pStyle w:val="Heading3"/>
        <w:numPr>
          <w:ilvl w:val="0"/>
          <w:numId w:val="37"/>
        </w:numPr>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E569F0">
        <w:t>C</w:t>
      </w:r>
      <w:r>
        <w:fldChar w:fldCharType="end"/>
      </w:r>
      <w:r>
        <w:t xml:space="preserve">, </w:t>
      </w:r>
      <w:r w:rsidRPr="007F69C9">
        <w:rPr>
          <w:i/>
        </w:rPr>
        <w:t>Termination for Non-Allocation of Funds</w:t>
      </w:r>
      <w:r>
        <w:t>;</w:t>
      </w:r>
    </w:p>
    <w:p w14:paraId="50083948"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668A5CBD"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6514B9D7" w14:textId="77777777" w:rsidR="00520509" w:rsidRDefault="00520509" w:rsidP="007F69C9">
      <w:pPr>
        <w:pStyle w:val="Heading4"/>
        <w:numPr>
          <w:ilvl w:val="0"/>
          <w:numId w:val="38"/>
        </w:numPr>
      </w:pPr>
      <w:r w:rsidRPr="00520509">
        <w:t>During the period of suspension of performance, each party will inform the other of any conditions that may reasonably affect the potential for resumption of performance.</w:t>
      </w:r>
    </w:p>
    <w:p w14:paraId="672A5E9F"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5F7CDAB8"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53DFA055" w14:textId="77777777" w:rsidR="00E72D0F" w:rsidRDefault="00E72D0F" w:rsidP="00017DEF">
      <w:pPr>
        <w:pStyle w:val="Heading2"/>
      </w:pPr>
      <w:bookmarkStart w:id="74" w:name="_Toc410209879"/>
      <w:bookmarkStart w:id="75" w:name="_Toc506272955"/>
      <w:r w:rsidRPr="000B00D5">
        <w:t>GOVERNING LAW</w:t>
      </w:r>
      <w:bookmarkEnd w:id="74"/>
      <w:bookmarkEnd w:id="75"/>
    </w:p>
    <w:p w14:paraId="4516AE67"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122D70E0" w14:textId="77777777" w:rsidR="00D016C7" w:rsidRDefault="00FE35DE" w:rsidP="00017DEF">
      <w:pPr>
        <w:pStyle w:val="Heading2"/>
      </w:pPr>
      <w:bookmarkStart w:id="76" w:name="_Toc410209880"/>
      <w:bookmarkStart w:id="77" w:name="_Toc506272956"/>
      <w:r>
        <w:t>HCA NETWORK SECURITY</w:t>
      </w:r>
      <w:bookmarkEnd w:id="76"/>
      <w:bookmarkEnd w:id="77"/>
    </w:p>
    <w:p w14:paraId="744FF17A" w14:textId="77777777"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 xml:space="preserve">Unauthorized access to HCA networks and systems is a violation of HCA Policy and </w:t>
      </w:r>
      <w:r w:rsidR="0043404E">
        <w:t xml:space="preserve">may </w:t>
      </w:r>
      <w:r w:rsidRPr="000B00D5">
        <w:t>constitute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39EFC6B0" w14:textId="77777777" w:rsidR="00D016C7" w:rsidRDefault="00D016C7" w:rsidP="008F79CC">
      <w:pPr>
        <w:pStyle w:val="Hdg2Paragraph"/>
      </w:pPr>
      <w:r>
        <w:t xml:space="preserve">Contractor will </w:t>
      </w:r>
      <w:r w:rsidRPr="00D34BA0">
        <w:t>have access to the HCA visitor Wi-Fi Internet connection while on site</w:t>
      </w:r>
      <w:r>
        <w:t>.</w:t>
      </w:r>
    </w:p>
    <w:p w14:paraId="3EA62109" w14:textId="77777777" w:rsidR="00E72D0F" w:rsidRDefault="00E72D0F" w:rsidP="00017DEF">
      <w:pPr>
        <w:pStyle w:val="Heading2"/>
      </w:pPr>
      <w:bookmarkStart w:id="78" w:name="_Toc410209881"/>
      <w:bookmarkStart w:id="79" w:name="_Toc506272957"/>
      <w:r w:rsidRPr="000B00D5">
        <w:t>INDEMNIFICATION</w:t>
      </w:r>
      <w:bookmarkEnd w:id="78"/>
      <w:bookmarkEnd w:id="79"/>
    </w:p>
    <w:p w14:paraId="064E1A9C"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E569F0">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E569F0">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Contractor, its officers, employees, or agents, or Subcontractors, their officers, employees, or agents, in the performance of this Contract. </w:t>
      </w:r>
    </w:p>
    <w:p w14:paraId="7D5F78F5" w14:textId="77777777" w:rsidR="00ED4A1E" w:rsidRDefault="00ED4A1E" w:rsidP="00017DEF">
      <w:pPr>
        <w:pStyle w:val="Heading2"/>
      </w:pPr>
      <w:bookmarkStart w:id="80" w:name="_Toc410209882"/>
      <w:bookmarkStart w:id="81" w:name="_Toc506272958"/>
      <w:r w:rsidRPr="000B00D5">
        <w:t>INDEPENDENT CAPACITY OF THE CONTRACTOR</w:t>
      </w:r>
      <w:bookmarkEnd w:id="80"/>
      <w:bookmarkEnd w:id="81"/>
    </w:p>
    <w:p w14:paraId="52B0483D"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4FD0221A" w14:textId="77777777" w:rsidR="00ED4A1E" w:rsidRDefault="00ED4A1E" w:rsidP="00017DEF">
      <w:pPr>
        <w:pStyle w:val="Heading2"/>
      </w:pPr>
      <w:bookmarkStart w:id="82" w:name="_Toc410209883"/>
      <w:bookmarkStart w:id="83" w:name="_Toc506272959"/>
      <w:r w:rsidRPr="000B00D5">
        <w:t>INDUSTRIAL INSURANCE COVERAGE</w:t>
      </w:r>
      <w:bookmarkEnd w:id="82"/>
      <w:bookmarkEnd w:id="83"/>
    </w:p>
    <w:p w14:paraId="7EB92665"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2002E090" w14:textId="77777777" w:rsidR="007320BB" w:rsidRDefault="007320BB" w:rsidP="00017DEF">
      <w:pPr>
        <w:pStyle w:val="Heading2"/>
      </w:pPr>
      <w:bookmarkStart w:id="84" w:name="_Toc410209885"/>
      <w:bookmarkStart w:id="85" w:name="_Toc506272960"/>
      <w:r w:rsidRPr="000B00D5">
        <w:t>LEGAL</w:t>
      </w:r>
      <w:r w:rsidR="00813A6A">
        <w:t xml:space="preserve"> </w:t>
      </w:r>
      <w:r w:rsidRPr="000B00D5">
        <w:t>AND REGULATORY COMPLIANCE</w:t>
      </w:r>
      <w:bookmarkEnd w:id="84"/>
      <w:bookmarkEnd w:id="85"/>
    </w:p>
    <w:p w14:paraId="296DAF22" w14:textId="77777777" w:rsidR="006F3EF4" w:rsidRDefault="007320BB" w:rsidP="007F69C9">
      <w:pPr>
        <w:pStyle w:val="Heading3"/>
        <w:numPr>
          <w:ilvl w:val="0"/>
          <w:numId w:val="39"/>
        </w:numPr>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14:paraId="6FE47561"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2A77F5C3"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571C067E" w14:textId="77777777" w:rsidR="00ED4A1E" w:rsidRDefault="00ED4A1E" w:rsidP="00017DEF">
      <w:pPr>
        <w:pStyle w:val="Heading2"/>
      </w:pPr>
      <w:bookmarkStart w:id="86" w:name="_Toc410209886"/>
      <w:bookmarkStart w:id="87" w:name="_Toc506272961"/>
      <w:r w:rsidRPr="000B00D5">
        <w:t>LIMITATION OF AUTHORITY</w:t>
      </w:r>
      <w:bookmarkEnd w:id="86"/>
      <w:bookmarkEnd w:id="87"/>
    </w:p>
    <w:p w14:paraId="6931E2A4" w14:textId="77777777" w:rsidR="00494518" w:rsidRDefault="00ED4A1E" w:rsidP="00C05F1A">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bookmarkStart w:id="88" w:name="_Toc410209887"/>
      <w:r w:rsidR="00494518" w:rsidRPr="000B00D5">
        <w:t>NO THIRD-PARTY BENEFICIARIES</w:t>
      </w:r>
      <w:bookmarkEnd w:id="88"/>
    </w:p>
    <w:p w14:paraId="39D0A9BC"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150C6A51" w14:textId="77777777" w:rsidR="00ED4A1E" w:rsidRDefault="00ED4A1E" w:rsidP="00017DEF">
      <w:pPr>
        <w:pStyle w:val="Heading2"/>
      </w:pPr>
      <w:bookmarkStart w:id="89" w:name="_Toc410209888"/>
      <w:bookmarkStart w:id="90" w:name="_Toc506272962"/>
      <w:r w:rsidRPr="000B00D5">
        <w:t>NONDISCRIMINATION</w:t>
      </w:r>
      <w:bookmarkEnd w:id="89"/>
      <w:bookmarkEnd w:id="90"/>
    </w:p>
    <w:p w14:paraId="185750D0"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68C3F58E" w14:textId="77777777" w:rsidR="00442A43" w:rsidRDefault="00042D92" w:rsidP="00017DEF">
      <w:pPr>
        <w:pStyle w:val="Heading2"/>
      </w:pPr>
      <w:bookmarkStart w:id="91" w:name="_Ref480277073"/>
      <w:bookmarkStart w:id="92" w:name="_Toc506272963"/>
      <w:bookmarkStart w:id="93" w:name="_Toc111429399"/>
      <w:bookmarkStart w:id="94" w:name="_Toc410209889"/>
      <w:r>
        <w:t>OVERPAYMENTS TO CONTRACTOR</w:t>
      </w:r>
      <w:bookmarkEnd w:id="91"/>
      <w:bookmarkEnd w:id="92"/>
      <w:r>
        <w:t xml:space="preserve"> </w:t>
      </w:r>
      <w:bookmarkStart w:id="95" w:name="_Hlt517059604"/>
      <w:bookmarkEnd w:id="93"/>
      <w:bookmarkEnd w:id="95"/>
    </w:p>
    <w:p w14:paraId="40B0390E" w14:textId="77777777" w:rsidR="005970C9" w:rsidRDefault="005970C9" w:rsidP="008F79CC">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shall 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E569F0">
        <w:t>4.13</w:t>
      </w:r>
      <w:r w:rsidR="00437DB3">
        <w:fldChar w:fldCharType="end"/>
      </w:r>
      <w:r w:rsidR="00437DB3">
        <w:t xml:space="preserve"> </w:t>
      </w:r>
      <w:r w:rsidR="00437DB3" w:rsidRPr="00437DB3">
        <w:rPr>
          <w:i/>
        </w:rPr>
        <w:t>Disputes</w:t>
      </w:r>
      <w:r w:rsidR="0026484F">
        <w:t>.</w:t>
      </w:r>
    </w:p>
    <w:p w14:paraId="43899A37" w14:textId="77777777" w:rsidR="007F69C9" w:rsidRDefault="007F69C9" w:rsidP="007F69C9">
      <w:pPr>
        <w:pStyle w:val="Heading2"/>
        <w:ind w:left="1008"/>
      </w:pPr>
      <w:bookmarkStart w:id="96" w:name="_Toc497310998"/>
      <w:bookmarkStart w:id="97" w:name="_Toc506272964"/>
      <w:r>
        <w:t>PAY EQUITY</w:t>
      </w:r>
      <w:bookmarkEnd w:id="96"/>
      <w:bookmarkEnd w:id="97"/>
    </w:p>
    <w:p w14:paraId="10EDF870" w14:textId="77777777" w:rsidR="007F69C9" w:rsidRDefault="007F69C9" w:rsidP="007F69C9">
      <w:pPr>
        <w:pStyle w:val="Heading3"/>
        <w:numPr>
          <w:ilvl w:val="0"/>
          <w:numId w:val="51"/>
        </w:numPr>
      </w:pPr>
      <w:r>
        <w:t>Contractor represents and warrants that, as required by Washington state law (Laws of 2017, Chap. 1, § 213),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  Job titles alone are not determinative of whether employees are similarly employed.</w:t>
      </w:r>
    </w:p>
    <w:p w14:paraId="1460ACF8" w14:textId="77777777" w:rsidR="007F69C9" w:rsidRDefault="007F69C9" w:rsidP="007F69C9">
      <w:pPr>
        <w:pStyle w:val="Heading3"/>
        <w:numPr>
          <w:ilvl w:val="0"/>
          <w:numId w:val="50"/>
        </w:numPr>
      </w:pPr>
      <w:r>
        <w:t>Contractor may allow differentials in compensation for its workers based in good faith on any of the following:  (i) a seniority system; (ii) a merit system; (iii) a system that measures earnings by quantity or quality of production; (iv) bona fide job-related factor(s); or (v) a bona fide regional difference in compensation levels.</w:t>
      </w:r>
    </w:p>
    <w:p w14:paraId="5BD8561F" w14:textId="77777777" w:rsidR="007F69C9" w:rsidRDefault="007F69C9" w:rsidP="007F69C9">
      <w:pPr>
        <w:pStyle w:val="Heading3"/>
        <w:numPr>
          <w:ilvl w:val="0"/>
          <w:numId w:val="50"/>
        </w:numPr>
      </w:pPr>
      <w:r>
        <w:t>“Bona fide job-related factor(s)” may include, but not be limited to, education,  training, or experience, that is: (i) consistent with business necessity; (ii) not based on or derived from a gender-based differential; and (iii) accounts for the entire differential.</w:t>
      </w:r>
    </w:p>
    <w:p w14:paraId="156CCDAA" w14:textId="77777777" w:rsidR="007F69C9" w:rsidRDefault="007F69C9" w:rsidP="007F69C9">
      <w:pPr>
        <w:pStyle w:val="Heading3"/>
        <w:numPr>
          <w:ilvl w:val="0"/>
          <w:numId w:val="50"/>
        </w:numPr>
      </w:pPr>
      <w:r>
        <w:t>A “bona fide regional difference in compensation level” must be (i) consistent with business necessity; (ii) not based on or derived from a gender-based differential; and (iii) account for the entire differential.</w:t>
      </w:r>
    </w:p>
    <w:p w14:paraId="0A1AA38A" w14:textId="77777777" w:rsidR="007F69C9" w:rsidRPr="00811A12" w:rsidRDefault="007F69C9" w:rsidP="007F69C9">
      <w:pPr>
        <w:pStyle w:val="Heading3"/>
        <w:numPr>
          <w:ilvl w:val="0"/>
          <w:numId w:val="50"/>
        </w:numPr>
      </w:pPr>
      <w:r>
        <w:t>Notwithstanding any provision to the contrary, upon breach of warranty and Contractor’s failure to provide satisfactory evidence of compliance within thirty (30) Days of HCA’s request for such evidence, HCA may suspend or terminate this Contract.</w:t>
      </w:r>
    </w:p>
    <w:p w14:paraId="3B00A220" w14:textId="77777777" w:rsidR="00E35445" w:rsidRDefault="00E35445" w:rsidP="00017DEF">
      <w:pPr>
        <w:pStyle w:val="Heading2"/>
      </w:pPr>
      <w:bookmarkStart w:id="98" w:name="_Toc506272965"/>
      <w:r w:rsidRPr="000B00D5">
        <w:t>PUBLICITY</w:t>
      </w:r>
      <w:bookmarkEnd w:id="94"/>
      <w:bookmarkEnd w:id="98"/>
    </w:p>
    <w:p w14:paraId="225879EC" w14:textId="77777777" w:rsidR="0032411C" w:rsidRDefault="0032411C" w:rsidP="007F69C9">
      <w:pPr>
        <w:pStyle w:val="Heading3"/>
        <w:numPr>
          <w:ilvl w:val="0"/>
          <w:numId w:val="40"/>
        </w:numPr>
      </w:pPr>
      <w:r w:rsidRPr="005D200C">
        <w:t>Th</w:t>
      </w:r>
      <w:r w:rsidR="00C05F1A">
        <w:t>is</w:t>
      </w:r>
      <w:r w:rsidRPr="005D200C">
        <w:t xml:space="preserve"> Contract is not in any way an endorsement of Contractor or Contractor’s Services by HCA and must not be so construed by Contractor in any advertising or other publicity materials. </w:t>
      </w:r>
    </w:p>
    <w:p w14:paraId="374A1379"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2FD9E066" w14:textId="77777777" w:rsidR="00ED4A1E" w:rsidRDefault="00ED4A1E" w:rsidP="00017DEF">
      <w:pPr>
        <w:pStyle w:val="Heading2"/>
      </w:pPr>
      <w:bookmarkStart w:id="99" w:name="_Toc410209890"/>
      <w:bookmarkStart w:id="100" w:name="_Toc506272966"/>
      <w:r w:rsidRPr="000B00D5">
        <w:t>RECORDS</w:t>
      </w:r>
      <w:r w:rsidR="001A7B99">
        <w:t xml:space="preserve"> AND</w:t>
      </w:r>
      <w:r w:rsidRPr="000B00D5">
        <w:t xml:space="preserve"> DOCUMENT</w:t>
      </w:r>
      <w:bookmarkEnd w:id="99"/>
      <w:r w:rsidR="001A7B99">
        <w:t>S REVIEW</w:t>
      </w:r>
      <w:bookmarkEnd w:id="100"/>
    </w:p>
    <w:p w14:paraId="548281EB" w14:textId="77777777" w:rsidR="002942C3" w:rsidRDefault="00ED4A1E" w:rsidP="007F69C9">
      <w:pPr>
        <w:pStyle w:val="Heading3"/>
        <w:numPr>
          <w:ilvl w:val="0"/>
          <w:numId w:val="41"/>
        </w:numPr>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2DBEFE8C"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13380319" w14:textId="77777777"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66DB9F6F" w14:textId="77777777" w:rsidR="007320BB" w:rsidRDefault="007320BB" w:rsidP="00017DEF">
      <w:pPr>
        <w:pStyle w:val="Heading2"/>
      </w:pPr>
      <w:bookmarkStart w:id="101" w:name="_Toc410209891"/>
      <w:bookmarkStart w:id="102" w:name="_Toc506272967"/>
      <w:r w:rsidRPr="000B00D5">
        <w:t>REMEDIES NON-EXCLUSIVE</w:t>
      </w:r>
      <w:bookmarkEnd w:id="101"/>
      <w:bookmarkEnd w:id="102"/>
    </w:p>
    <w:p w14:paraId="12805EDC"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14:paraId="61C3E939" w14:textId="77777777" w:rsidR="00ED4A1E" w:rsidRDefault="00ED4A1E" w:rsidP="00017DEF">
      <w:pPr>
        <w:pStyle w:val="Heading2"/>
      </w:pPr>
      <w:bookmarkStart w:id="103" w:name="_Toc410209892"/>
      <w:bookmarkStart w:id="104" w:name="_Toc506272968"/>
      <w:r w:rsidRPr="000B00D5">
        <w:t>RIGHT OF INSPECTION</w:t>
      </w:r>
      <w:bookmarkEnd w:id="103"/>
      <w:bookmarkEnd w:id="104"/>
    </w:p>
    <w:p w14:paraId="33D71E9A"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14:paraId="5EBDCD30" w14:textId="77777777" w:rsidR="00E35445" w:rsidRDefault="00E35445" w:rsidP="00017DEF">
      <w:pPr>
        <w:pStyle w:val="Heading2"/>
      </w:pPr>
      <w:bookmarkStart w:id="105" w:name="_Toc410209893"/>
      <w:bookmarkStart w:id="106" w:name="_Toc506272969"/>
      <w:r w:rsidRPr="00A348E6">
        <w:t>RIGHTS IN DATA/</w:t>
      </w:r>
      <w:bookmarkEnd w:id="105"/>
      <w:r w:rsidR="00A348E6" w:rsidRPr="00A348E6">
        <w:t>OWNERSHIP</w:t>
      </w:r>
      <w:bookmarkEnd w:id="106"/>
    </w:p>
    <w:p w14:paraId="3275A313" w14:textId="77777777" w:rsidR="00A348E6" w:rsidRPr="007F69C9" w:rsidRDefault="00A348E6" w:rsidP="007F69C9">
      <w:pPr>
        <w:pStyle w:val="Heading3"/>
        <w:numPr>
          <w:ilvl w:val="0"/>
          <w:numId w:val="42"/>
        </w:numPr>
        <w:rPr>
          <w:noProof/>
          <w:snapToGrid w:val="0"/>
        </w:rPr>
      </w:pPr>
      <w:r w:rsidRPr="007F69C9">
        <w:rPr>
          <w:noProof/>
          <w:snapToGrid w:val="0"/>
        </w:rPr>
        <w:t>HCA and Contractor agree that all data and work products produced pursuant to this Contract</w:t>
      </w:r>
      <w:r w:rsidR="00C05F1A">
        <w:rPr>
          <w:noProof/>
          <w:snapToGrid w:val="0"/>
        </w:rPr>
        <w:t xml:space="preserve"> </w:t>
      </w:r>
      <w:r w:rsidR="00C05F1A" w:rsidRPr="007F69C9">
        <w:rPr>
          <w:noProof/>
          <w:snapToGrid w:val="0"/>
        </w:rPr>
        <w:t>(collectively “Work Product”)</w:t>
      </w:r>
      <w:r w:rsidRPr="007F69C9">
        <w:rPr>
          <w:noProof/>
          <w:snapToGrid w:val="0"/>
        </w:rPr>
        <w:t xml:space="preserve"> will be  owned by HCA. Contractor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7F69C9">
        <w:rPr>
          <w:noProof/>
          <w:snapToGrid w:val="0"/>
        </w:rPr>
        <w:t>and all information used to formulate such Work Product.</w:t>
      </w:r>
    </w:p>
    <w:p w14:paraId="65FDD44F" w14:textId="77777777" w:rsidR="00A348E6" w:rsidRDefault="00A348E6" w:rsidP="008F79CC">
      <w:pPr>
        <w:pStyle w:val="Heading3"/>
        <w:rPr>
          <w:noProof/>
          <w:snapToGrid w:val="0"/>
        </w:rPr>
      </w:pPr>
      <w:r>
        <w:rPr>
          <w:noProof/>
          <w:snapToGrid w:val="0"/>
        </w:rPr>
        <w:t>Contractor</w:t>
      </w:r>
      <w:r w:rsidR="00C05F1A">
        <w:rPr>
          <w:noProof/>
          <w:snapToGrid w:val="0"/>
        </w:rPr>
        <w:t xml:space="preserve"> hereby</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55C6D4AE"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47DA0C53"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Pr="002C09DE">
        <w:rPr>
          <w:noProof/>
          <w:snapToGrid w:val="0"/>
        </w:rPr>
        <w:t xml:space="preserve"> shall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1317A253"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0CBAF949"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7BFA22A8" w14:textId="77777777" w:rsidR="000D08F9" w:rsidRDefault="00FA7BFD" w:rsidP="00017DEF">
      <w:pPr>
        <w:pStyle w:val="Heading2"/>
      </w:pPr>
      <w:bookmarkStart w:id="107" w:name="_Toc410209894"/>
      <w:bookmarkStart w:id="108" w:name="_Toc506272970"/>
      <w:r>
        <w:t>RIGHTS OF STATE AND FEDERAL GOVERNMENTS</w:t>
      </w:r>
      <w:bookmarkEnd w:id="107"/>
      <w:bookmarkEnd w:id="108"/>
      <w:r>
        <w:t xml:space="preserve"> </w:t>
      </w:r>
    </w:p>
    <w:p w14:paraId="46108FA0"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(i)</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0462CC10" w14:textId="77777777" w:rsidR="00ED4A1E" w:rsidRDefault="00ED4A1E" w:rsidP="00017DEF">
      <w:pPr>
        <w:pStyle w:val="Heading2"/>
      </w:pPr>
      <w:bookmarkStart w:id="109" w:name="_Toc410209895"/>
      <w:bookmarkStart w:id="110" w:name="_Toc506272971"/>
      <w:r w:rsidRPr="000B00D5">
        <w:t>SEVERABILITY</w:t>
      </w:r>
      <w:bookmarkEnd w:id="109"/>
      <w:bookmarkEnd w:id="110"/>
    </w:p>
    <w:p w14:paraId="5D3B3A9B"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4444405F" w14:textId="77777777" w:rsidR="00E35445" w:rsidRDefault="00E35445" w:rsidP="00017DEF">
      <w:pPr>
        <w:pStyle w:val="Heading2"/>
      </w:pPr>
      <w:bookmarkStart w:id="111" w:name="_Toc410209896"/>
      <w:bookmarkStart w:id="112" w:name="_Toc506272972"/>
      <w:r w:rsidRPr="000B00D5">
        <w:t>SITE SECURITY</w:t>
      </w:r>
      <w:bookmarkEnd w:id="111"/>
      <w:bookmarkEnd w:id="112"/>
    </w:p>
    <w:p w14:paraId="09666437"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381F5471" w14:textId="77777777" w:rsidR="00ED4A1E" w:rsidRDefault="00ED4A1E" w:rsidP="00017DEF">
      <w:pPr>
        <w:pStyle w:val="Heading2"/>
      </w:pPr>
      <w:bookmarkStart w:id="113" w:name="_Ref394681840"/>
      <w:bookmarkStart w:id="114" w:name="_Toc410209897"/>
      <w:bookmarkStart w:id="115" w:name="_Toc506272973"/>
      <w:r w:rsidRPr="000B00D5">
        <w:t>SUBCONTRACT</w:t>
      </w:r>
      <w:bookmarkEnd w:id="113"/>
      <w:bookmarkEnd w:id="114"/>
      <w:r w:rsidR="00521FBC">
        <w:t>ING</w:t>
      </w:r>
      <w:bookmarkEnd w:id="115"/>
    </w:p>
    <w:p w14:paraId="24F75150" w14:textId="77777777" w:rsidR="00ED4A1E" w:rsidRDefault="00ED4A1E" w:rsidP="007F69C9">
      <w:pPr>
        <w:pStyle w:val="Heading3"/>
        <w:numPr>
          <w:ilvl w:val="0"/>
          <w:numId w:val="43"/>
        </w:numPr>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3EF730DF" w14:textId="77777777" w:rsidR="00740115" w:rsidRDefault="00ED4A1E" w:rsidP="008F79CC">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2C1AA771" w14:textId="77777777" w:rsidR="000B0F0D" w:rsidRDefault="007D03A0" w:rsidP="007F69C9">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15965805"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43BB739C"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094EFF91" w14:textId="77777777" w:rsidR="000B0F0D" w:rsidRDefault="000B0F0D" w:rsidP="00017DEF">
      <w:pPr>
        <w:pStyle w:val="Heading2"/>
      </w:pPr>
      <w:bookmarkStart w:id="116" w:name="_Toc410209898"/>
      <w:bookmarkStart w:id="117" w:name="_Toc506272974"/>
      <w:r w:rsidRPr="000B00D5">
        <w:t>SURVIV</w:t>
      </w:r>
      <w:bookmarkEnd w:id="116"/>
      <w:r w:rsidR="008F560D">
        <w:t>A</w:t>
      </w:r>
      <w:r w:rsidR="00E14846">
        <w:t>L</w:t>
      </w:r>
      <w:bookmarkEnd w:id="117"/>
    </w:p>
    <w:p w14:paraId="36AF13A0"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7590B292" w14:textId="77777777" w:rsidR="00ED4A1E" w:rsidRDefault="00ED4A1E" w:rsidP="00017DEF">
      <w:pPr>
        <w:pStyle w:val="Heading2"/>
      </w:pPr>
      <w:bookmarkStart w:id="118" w:name="_Toc410209899"/>
      <w:bookmarkStart w:id="119" w:name="_Toc506272975"/>
      <w:r w:rsidRPr="000B00D5">
        <w:t>TAXES</w:t>
      </w:r>
      <w:bookmarkEnd w:id="118"/>
      <w:bookmarkEnd w:id="119"/>
    </w:p>
    <w:p w14:paraId="4B1F75E3"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w:t>
      </w:r>
      <w:r w:rsidR="00C05F1A">
        <w:t>provid</w:t>
      </w:r>
      <w:r w:rsidRPr="000B00D5">
        <w:t>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10FA6035"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70498374" w14:textId="77777777" w:rsidR="00C20DAE" w:rsidRDefault="00ED4A1E" w:rsidP="00017DEF">
      <w:pPr>
        <w:pStyle w:val="Heading2"/>
      </w:pPr>
      <w:bookmarkStart w:id="120" w:name="_Toc506272976"/>
      <w:bookmarkStart w:id="121" w:name="_Toc410209900"/>
      <w:r w:rsidRPr="00F66C43">
        <w:t>TERMINATION</w:t>
      </w:r>
      <w:bookmarkEnd w:id="120"/>
      <w:r w:rsidRPr="00F66C43">
        <w:t xml:space="preserve"> </w:t>
      </w:r>
    </w:p>
    <w:p w14:paraId="4F44EDCE" w14:textId="77777777" w:rsidR="00ED4A1E" w:rsidRDefault="00C20DAE" w:rsidP="007F69C9">
      <w:pPr>
        <w:pStyle w:val="Heading3"/>
        <w:numPr>
          <w:ilvl w:val="0"/>
          <w:numId w:val="46"/>
        </w:numPr>
      </w:pPr>
      <w:r w:rsidRPr="00F66C43">
        <w:t xml:space="preserve">TERMINATION </w:t>
      </w:r>
      <w:r w:rsidR="00ED4A1E" w:rsidRPr="00F66C43">
        <w:t xml:space="preserve">FOR </w:t>
      </w:r>
      <w:bookmarkEnd w:id="121"/>
      <w:r w:rsidR="002E12CD" w:rsidRPr="00F66C43">
        <w:t>DEFAU</w:t>
      </w:r>
      <w:r w:rsidR="00EB4AD1" w:rsidRPr="00F66C43">
        <w:t>LT</w:t>
      </w:r>
    </w:p>
    <w:p w14:paraId="2263CAA2"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696177AD" w14:textId="77777777"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5B3904FB" w14:textId="77777777" w:rsidR="00ED4A1E" w:rsidRDefault="00264133" w:rsidP="002B1E4E">
      <w:pPr>
        <w:pStyle w:val="Hdg3Paragraph"/>
        <w:contextualSpacing w:val="0"/>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358108EC" w14:textId="77777777" w:rsidR="00ED4A1E" w:rsidRDefault="00ED4A1E" w:rsidP="008F79CC">
      <w:pPr>
        <w:pStyle w:val="Heading3"/>
      </w:pPr>
      <w:bookmarkStart w:id="122" w:name="_Toc410209901"/>
      <w:bookmarkStart w:id="123" w:name="_Ref412549527"/>
      <w:r w:rsidRPr="00733F7B">
        <w:t>TERMINATION FOR CONVENIENCE</w:t>
      </w:r>
      <w:bookmarkEnd w:id="122"/>
      <w:bookmarkEnd w:id="123"/>
    </w:p>
    <w:p w14:paraId="32400340"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5CC98CF5" w14:textId="77777777" w:rsidR="00C906F8" w:rsidRDefault="00C906F8" w:rsidP="008F79CC">
      <w:pPr>
        <w:pStyle w:val="Heading3"/>
      </w:pPr>
      <w:bookmarkStart w:id="124" w:name="_Ref412551780"/>
      <w:r w:rsidRPr="00C20DAE">
        <w:t>TERMINATION</w:t>
      </w:r>
      <w:r w:rsidR="00DF5621">
        <w:t xml:space="preserve"> FOR NONALLOCATION OF FUNDS</w:t>
      </w:r>
      <w:bookmarkEnd w:id="124"/>
    </w:p>
    <w:p w14:paraId="3B31839F"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nonallocation at the earliest possible time.</w:t>
      </w:r>
      <w:r w:rsidR="005D0F86">
        <w:t xml:space="preserve"> </w:t>
      </w:r>
      <w:r w:rsidR="005D0F86" w:rsidRPr="008C570E">
        <w:t>No penalty will accrue to HCA in the event the termination option in this section is exercised.</w:t>
      </w:r>
      <w:r w:rsidR="005D0F86">
        <w:t xml:space="preserve"> </w:t>
      </w:r>
    </w:p>
    <w:p w14:paraId="759344D3" w14:textId="77777777" w:rsidR="000A7FF6" w:rsidRDefault="000A7FF6" w:rsidP="008F79CC">
      <w:pPr>
        <w:pStyle w:val="Heading3"/>
      </w:pPr>
      <w:r w:rsidRPr="00C20DAE">
        <w:t>TERMINATION</w:t>
      </w:r>
      <w:r>
        <w:t xml:space="preserve"> FOR WITHDRAWAL OF AUTHORITY</w:t>
      </w:r>
    </w:p>
    <w:p w14:paraId="2DC4393B" w14:textId="77777777"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5BD45989" w14:textId="77777777" w:rsidR="00CC0E62" w:rsidRDefault="00CC0E62" w:rsidP="008F79CC">
      <w:pPr>
        <w:pStyle w:val="Heading3"/>
      </w:pPr>
      <w:r>
        <w:t>TERMINATION FOR CONFLICT OF INTEREST</w:t>
      </w:r>
    </w:p>
    <w:p w14:paraId="7C7BB315" w14:textId="77777777" w:rsidR="00CC0E62" w:rsidRDefault="00CC0E62" w:rsidP="002B1E4E">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3092366C" w14:textId="77777777" w:rsidR="00ED4A1E" w:rsidRDefault="00ED4A1E" w:rsidP="00017DEF">
      <w:pPr>
        <w:pStyle w:val="Heading2"/>
      </w:pPr>
      <w:bookmarkStart w:id="125" w:name="_Toc410209902"/>
      <w:bookmarkStart w:id="126" w:name="_Toc506272977"/>
      <w:r w:rsidRPr="00733F7B">
        <w:t>TERMINATION PROCEDURES</w:t>
      </w:r>
      <w:bookmarkEnd w:id="125"/>
      <w:bookmarkEnd w:id="126"/>
    </w:p>
    <w:p w14:paraId="743EA892" w14:textId="77777777" w:rsidR="004A1B1D" w:rsidRDefault="00ED4A1E" w:rsidP="007F69C9">
      <w:pPr>
        <w:pStyle w:val="Heading3"/>
        <w:numPr>
          <w:ilvl w:val="0"/>
          <w:numId w:val="47"/>
        </w:numPr>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22D5D2FD"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E569F0">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000C07C2"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68925AC4" w14:textId="77777777" w:rsidR="0010250E" w:rsidRDefault="00ED4A1E" w:rsidP="007F69C9">
      <w:pPr>
        <w:pStyle w:val="Heading4"/>
        <w:numPr>
          <w:ilvl w:val="0"/>
          <w:numId w:val="48"/>
        </w:numPr>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51B1015F" w14:textId="77777777"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0E8E7DC5" w14:textId="77777777"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0B7BA365" w14:textId="77777777" w:rsidR="004A1B1D" w:rsidRDefault="004A1B1D" w:rsidP="002B1E4E">
      <w:pPr>
        <w:pStyle w:val="Heading4"/>
      </w:pPr>
      <w:r>
        <w:t xml:space="preserve">Settle all outstanding liabilities and all claims arising out of such termination of orders and subcontracts, with the approval or ratification of HCA to the extent HCA may require, which approval or ratification </w:t>
      </w:r>
      <w:r w:rsidR="007641E0">
        <w:t>will</w:t>
      </w:r>
      <w:r>
        <w:t xml:space="preserve"> be final for all the purposes of this clause;</w:t>
      </w:r>
    </w:p>
    <w:p w14:paraId="21380F58" w14:textId="77777777" w:rsidR="004A1B1D" w:rsidRDefault="004A1B1D" w:rsidP="002B1E4E">
      <w:pPr>
        <w:pStyle w:val="Heading4"/>
      </w:pPr>
      <w:r>
        <w:t xml:space="preserve">Transfer title to and deliver </w:t>
      </w:r>
      <w:r w:rsidR="00941119">
        <w:t xml:space="preserve">as </w:t>
      </w:r>
      <w:r>
        <w:t>directed by HCA any property required to be furnished to HCA;</w:t>
      </w:r>
    </w:p>
    <w:p w14:paraId="7EB1588A"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749EA176"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04A52B79" w14:textId="77777777" w:rsidR="00ED4A1E" w:rsidRDefault="00ED4A1E" w:rsidP="00017DEF">
      <w:pPr>
        <w:pStyle w:val="Heading2"/>
      </w:pPr>
      <w:bookmarkStart w:id="127" w:name="_Toc410209903"/>
      <w:bookmarkStart w:id="128" w:name="_Toc506272978"/>
      <w:r w:rsidRPr="000B00D5">
        <w:t>WAIVER</w:t>
      </w:r>
      <w:bookmarkEnd w:id="127"/>
      <w:bookmarkEnd w:id="128"/>
    </w:p>
    <w:p w14:paraId="4F818152"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364B01C1" w14:textId="77777777" w:rsidR="00BE7A54" w:rsidRDefault="00BC2B79" w:rsidP="00017DEF">
      <w:pPr>
        <w:pStyle w:val="Heading2"/>
      </w:pPr>
      <w:bookmarkStart w:id="129" w:name="_Ref475457448"/>
      <w:bookmarkStart w:id="130" w:name="_Toc506272979"/>
      <w:r>
        <w:t>WARRANTIES</w:t>
      </w:r>
      <w:bookmarkEnd w:id="129"/>
      <w:bookmarkEnd w:id="130"/>
    </w:p>
    <w:p w14:paraId="768F1038" w14:textId="77777777" w:rsidR="001763D1" w:rsidRDefault="001763D1" w:rsidP="007F69C9">
      <w:pPr>
        <w:pStyle w:val="Heading3"/>
        <w:numPr>
          <w:ilvl w:val="0"/>
          <w:numId w:val="49"/>
        </w:numPr>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696E1CA4" w14:textId="77777777" w:rsidR="001763D1" w:rsidRDefault="0062549D" w:rsidP="008F79CC">
      <w:pPr>
        <w:pStyle w:val="Heading3"/>
      </w:pPr>
      <w:r w:rsidRPr="0062549D">
        <w:t>Contractor represents and warrants that it shall comply with all applicable local, State, and federal licensing, accreditation and registration requirements and standards necessary in t</w:t>
      </w:r>
      <w:r>
        <w:t>he performance of the Services</w:t>
      </w:r>
      <w:r w:rsidRPr="0062549D">
        <w:t>.</w:t>
      </w:r>
    </w:p>
    <w:p w14:paraId="404DB9C9" w14:textId="77777777"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  (i)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00DD37AE" w14:textId="77777777" w:rsidR="00CC652F" w:rsidRDefault="00CC652F" w:rsidP="008F79CC">
      <w:pPr>
        <w:pStyle w:val="Hdg2Paragraph"/>
      </w:pPr>
    </w:p>
    <w:p w14:paraId="41ADB1A7" w14:textId="77777777" w:rsidR="008F2E44" w:rsidRDefault="008F2E44" w:rsidP="008F79CC">
      <w:pPr>
        <w:pStyle w:val="Hdg2Paragraph"/>
      </w:pPr>
    </w:p>
    <w:p w14:paraId="3F852A49" w14:textId="77777777" w:rsidR="008F2E44" w:rsidRDefault="008F2E44" w:rsidP="008F79CC">
      <w:pPr>
        <w:pStyle w:val="Hdg2Paragraph"/>
      </w:pPr>
    </w:p>
    <w:p w14:paraId="72B416EC" w14:textId="77777777" w:rsidR="00F66C43" w:rsidRDefault="00F66C43" w:rsidP="008F79CC">
      <w:pPr>
        <w:pStyle w:val="Hdg2Paragraph"/>
        <w:sectPr w:rsidR="00F66C43" w:rsidSect="00D93A87">
          <w:pgSz w:w="12240" w:h="15840" w:code="1"/>
          <w:pgMar w:top="1440" w:right="1440" w:bottom="1440" w:left="1440" w:header="720" w:footer="720" w:gutter="0"/>
          <w:cols w:space="720"/>
          <w:docGrid w:linePitch="360"/>
        </w:sectPr>
      </w:pPr>
    </w:p>
    <w:p w14:paraId="01E044DD" w14:textId="77777777" w:rsidR="001C6FC8" w:rsidRPr="00256068" w:rsidRDefault="001C6FC8" w:rsidP="001C6FC8">
      <w:pPr>
        <w:pStyle w:val="Heading1"/>
        <w:numPr>
          <w:ilvl w:val="0"/>
          <w:numId w:val="0"/>
        </w:numPr>
        <w:ind w:left="432" w:hanging="432"/>
        <w:rPr>
          <w:b w:val="0"/>
        </w:rPr>
      </w:pPr>
      <w:bookmarkStart w:id="131" w:name="_Toc497311013"/>
      <w:bookmarkStart w:id="132" w:name="_Toc504371157"/>
      <w:bookmarkStart w:id="133" w:name="_Toc506272980"/>
      <w:r>
        <w:t>ATTACHMENT</w:t>
      </w:r>
      <w:r w:rsidRPr="00665F92">
        <w:t xml:space="preserve"> 1</w:t>
      </w:r>
      <w:r>
        <w:t xml:space="preserve">: </w:t>
      </w:r>
      <w:r w:rsidRPr="00855B62">
        <w:rPr>
          <w:b w:val="0"/>
          <w:i/>
        </w:rPr>
        <w:t>Confidential Information Security Requirements</w:t>
      </w:r>
      <w:bookmarkEnd w:id="131"/>
      <w:bookmarkEnd w:id="132"/>
      <w:bookmarkEnd w:id="133"/>
    </w:p>
    <w:p w14:paraId="13BE7FC5" w14:textId="77777777" w:rsidR="004A7285" w:rsidRPr="00F7624A" w:rsidRDefault="004A7285" w:rsidP="004A7285">
      <w:pPr>
        <w:pStyle w:val="ExhibitHdg7"/>
      </w:pPr>
      <w:bookmarkStart w:id="134" w:name="_Toc392512182"/>
      <w:bookmarkStart w:id="135" w:name="_Toc392513257"/>
      <w:bookmarkStart w:id="136" w:name="_Toc392515002"/>
      <w:bookmarkStart w:id="137" w:name="_Toc392516323"/>
      <w:bookmarkStart w:id="138" w:name="_Toc393282349"/>
      <w:bookmarkStart w:id="139" w:name="_Toc393282425"/>
      <w:bookmarkStart w:id="140" w:name="_Toc393796651"/>
      <w:bookmarkStart w:id="141" w:name="_Toc394681023"/>
      <w:bookmarkStart w:id="142" w:name="_Toc394681396"/>
      <w:bookmarkStart w:id="143" w:name="_Toc394681615"/>
      <w:bookmarkStart w:id="144" w:name="_Toc400970610"/>
      <w:bookmarkStart w:id="145" w:name="_Toc410209904"/>
      <w:r w:rsidRPr="00F7624A">
        <w:t>Definitions</w:t>
      </w:r>
      <w:bookmarkEnd w:id="134"/>
      <w:bookmarkEnd w:id="135"/>
      <w:bookmarkEnd w:id="136"/>
      <w:bookmarkEnd w:id="137"/>
      <w:bookmarkEnd w:id="138"/>
      <w:bookmarkEnd w:id="139"/>
      <w:bookmarkEnd w:id="140"/>
      <w:bookmarkEnd w:id="141"/>
      <w:bookmarkEnd w:id="142"/>
      <w:bookmarkEnd w:id="143"/>
      <w:bookmarkEnd w:id="144"/>
      <w:bookmarkEnd w:id="145"/>
    </w:p>
    <w:p w14:paraId="0E3865DD" w14:textId="77777777"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E569F0">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rsidR="000C6AD5">
        <w:t>Short and/ or Long Term Disability</w:t>
      </w:r>
      <w:r w:rsidR="000C6AD5" w:rsidRPr="006B199E">
        <w:t xml:space="preserve"> </w:t>
      </w:r>
      <w:r w:rsidRPr="006B199E">
        <w:t xml:space="preserve">Services, the definitions below apply to this Attachment. </w:t>
      </w:r>
    </w:p>
    <w:p w14:paraId="24A889BB" w14:textId="77777777" w:rsidR="004A7285" w:rsidRDefault="004A7285" w:rsidP="004A7285">
      <w:pPr>
        <w:pStyle w:val="ListParagraph"/>
        <w:numPr>
          <w:ilvl w:val="0"/>
          <w:numId w:val="10"/>
        </w:numPr>
        <w:ind w:left="900"/>
      </w:pPr>
      <w:bookmarkStart w:id="146" w:name="_Toc392513258"/>
      <w:bookmarkStart w:id="147" w:name="_Toc392515003"/>
      <w:bookmarkStart w:id="148" w:name="_Toc392516324"/>
      <w:bookmarkStart w:id="149" w:name="_Toc393282350"/>
      <w:bookmarkStart w:id="150" w:name="_Toc393282426"/>
      <w:bookmarkStart w:id="151" w:name="_Toc393796652"/>
      <w:bookmarkStart w:id="152" w:name="_Toc394681029"/>
      <w:bookmarkStart w:id="153" w:name="_Toc394681402"/>
      <w:bookmarkStart w:id="154" w:name="_Toc394681621"/>
      <w:bookmarkStart w:id="155" w:name="_Toc400970616"/>
      <w:bookmarkStart w:id="156" w:name="_Toc410209910"/>
      <w:bookmarkStart w:id="157"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14:paraId="70B8987B" w14:textId="77777777" w:rsidR="004A7285" w:rsidRDefault="004A7285" w:rsidP="004A7285">
      <w:pPr>
        <w:pStyle w:val="ListParagraph"/>
        <w:numPr>
          <w:ilvl w:val="1"/>
          <w:numId w:val="12"/>
        </w:numPr>
        <w:ind w:left="1800"/>
      </w:pPr>
      <w:r>
        <w:t xml:space="preserve">Passwords for external authentication must be a minimum of </w:t>
      </w:r>
      <w:r w:rsidR="009F71A3">
        <w:t>ten (</w:t>
      </w:r>
      <w:r>
        <w:t>10</w:t>
      </w:r>
      <w:r w:rsidR="009F71A3">
        <w:t>)</w:t>
      </w:r>
      <w:r>
        <w:t xml:space="preserve"> characters long.</w:t>
      </w:r>
    </w:p>
    <w:p w14:paraId="74BEA6CF" w14:textId="77777777" w:rsidR="004A7285" w:rsidRDefault="004A7285" w:rsidP="004A7285">
      <w:pPr>
        <w:pStyle w:val="ListParagraph"/>
        <w:numPr>
          <w:ilvl w:val="1"/>
          <w:numId w:val="12"/>
        </w:numPr>
        <w:ind w:left="1800"/>
      </w:pPr>
      <w:r>
        <w:t xml:space="preserve">Passwords for internal authentication must be a minimum of </w:t>
      </w:r>
      <w:r w:rsidR="009F71A3">
        <w:t>eight (</w:t>
      </w:r>
      <w:r>
        <w:t>8</w:t>
      </w:r>
      <w:r w:rsidR="009F71A3">
        <w:t>)</w:t>
      </w:r>
      <w:r>
        <w:t xml:space="preserve"> characters long.</w:t>
      </w:r>
    </w:p>
    <w:p w14:paraId="5112446A" w14:textId="77777777" w:rsidR="004A7285" w:rsidRDefault="004A7285" w:rsidP="004A7285">
      <w:pPr>
        <w:pStyle w:val="ListParagraph"/>
        <w:numPr>
          <w:ilvl w:val="1"/>
          <w:numId w:val="12"/>
        </w:numPr>
        <w:ind w:left="1800"/>
      </w:pPr>
      <w:r>
        <w:t xml:space="preserve">Passwords used for system service or service accounts must be a minimum of </w:t>
      </w:r>
      <w:r w:rsidR="009F71A3">
        <w:t>twenty (</w:t>
      </w:r>
      <w:r>
        <w:t>20</w:t>
      </w:r>
      <w:r w:rsidR="009F71A3">
        <w:t>)</w:t>
      </w:r>
      <w:r>
        <w:t xml:space="preserve"> characters long.</w:t>
      </w:r>
    </w:p>
    <w:p w14:paraId="44D78208" w14:textId="77777777" w:rsidR="004A7285" w:rsidRDefault="004A7285" w:rsidP="004A7285">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14:paraId="1AA4397C" w14:textId="77777777"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to: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293E15F3" w14:textId="77777777"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4DDCE531" w14:textId="77777777" w:rsidR="004A7285" w:rsidRDefault="004A7285" w:rsidP="004A7285">
      <w:pPr>
        <w:pStyle w:val="ListParagraph"/>
        <w:numPr>
          <w:ilvl w:val="0"/>
          <w:numId w:val="10"/>
        </w:numPr>
        <w:ind w:left="900"/>
      </w:pPr>
      <w:r w:rsidRPr="006E0A45">
        <w:t>“Transmitting” means the transferring of data electronically, such as via email</w:t>
      </w:r>
      <w:r>
        <w:t>, SFTP, webservices, AWS Snowball, etc</w:t>
      </w:r>
      <w:r w:rsidRPr="006E0A45">
        <w:t>.</w:t>
      </w:r>
    </w:p>
    <w:p w14:paraId="2E516171" w14:textId="77777777" w:rsidR="004A7285" w:rsidRPr="006E0A45" w:rsidRDefault="004A7285" w:rsidP="004A7285">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03140153" w14:textId="77777777" w:rsidR="004A7285" w:rsidRPr="006E0A45" w:rsidRDefault="004A7285" w:rsidP="004A7285">
      <w:pPr>
        <w:pStyle w:val="ListParagraph"/>
        <w:numPr>
          <w:ilvl w:val="0"/>
          <w:numId w:val="10"/>
        </w:numPr>
        <w:ind w:left="900"/>
      </w:pPr>
      <w:r w:rsidRPr="006E0A45">
        <w:t>“Unique User ID” means a string of characters that identifies a specific user and which, in conjunction with a password, passphrase, or other mechanism, authenticates a user to an information system.</w:t>
      </w:r>
    </w:p>
    <w:p w14:paraId="31837564" w14:textId="77777777" w:rsidR="004A7285" w:rsidRPr="006B199E" w:rsidRDefault="004A7285" w:rsidP="004A7285">
      <w:pPr>
        <w:pStyle w:val="ExhibitHdg7"/>
      </w:pPr>
      <w:r w:rsidRPr="000D54B3">
        <w:t xml:space="preserve">Confidential Information </w:t>
      </w:r>
      <w:r w:rsidRPr="006B199E">
        <w:t>Transmitting</w:t>
      </w:r>
      <w:bookmarkEnd w:id="146"/>
      <w:bookmarkEnd w:id="147"/>
      <w:bookmarkEnd w:id="148"/>
      <w:bookmarkEnd w:id="149"/>
      <w:bookmarkEnd w:id="150"/>
      <w:bookmarkEnd w:id="151"/>
      <w:bookmarkEnd w:id="152"/>
      <w:bookmarkEnd w:id="153"/>
      <w:bookmarkEnd w:id="154"/>
      <w:bookmarkEnd w:id="155"/>
      <w:bookmarkEnd w:id="156"/>
    </w:p>
    <w:p w14:paraId="1B3B4590" w14:textId="77777777" w:rsidR="004A7285" w:rsidRPr="006E0A45" w:rsidRDefault="004A7285" w:rsidP="004A7285">
      <w:pPr>
        <w:pStyle w:val="ListParagraph"/>
        <w:numPr>
          <w:ilvl w:val="0"/>
          <w:numId w:val="11"/>
        </w:numPr>
        <w:ind w:left="900"/>
      </w:pPr>
      <w:bookmarkStart w:id="158" w:name="_Toc392513259"/>
      <w:bookmarkStart w:id="159" w:name="_Toc392515004"/>
      <w:bookmarkStart w:id="160" w:name="_Toc392516325"/>
      <w:bookmarkStart w:id="161" w:name="_Toc393282351"/>
      <w:bookmarkStart w:id="162" w:name="_Toc393282427"/>
      <w:bookmarkStart w:id="163" w:name="_Toc393796653"/>
      <w:bookmarkStart w:id="164" w:name="_Toc394681405"/>
      <w:bookmarkStart w:id="165" w:name="_Toc394681624"/>
      <w:bookmarkStart w:id="166" w:name="_Toc400970619"/>
      <w:bookmarkStart w:id="167" w:name="_Toc410209913"/>
      <w:bookmarkStart w:id="168" w:name="_Toc392512184"/>
      <w:bookmarkEnd w:id="157"/>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17" w:history="1">
        <w:r w:rsidRPr="00BA61DC">
          <w:rPr>
            <w:rStyle w:val="Hyperlink"/>
          </w:rPr>
          <w:t>http://csrc.nist.gov/publications/PubsSPs.html</w:t>
        </w:r>
      </w:hyperlink>
      <w:r w:rsidRPr="00BA61DC">
        <w:rPr>
          <w:rFonts w:cs="Arial"/>
        </w:rPr>
        <w:t>). This includes transmission over the public</w:t>
      </w:r>
      <w:r>
        <w:t xml:space="preserve"> internet.</w:t>
      </w:r>
    </w:p>
    <w:p w14:paraId="4BE873B0" w14:textId="77777777"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14:paraId="2FAB00A1" w14:textId="77777777" w:rsidR="004A7285" w:rsidRPr="0062497E" w:rsidRDefault="004A7285" w:rsidP="004A7285">
      <w:pPr>
        <w:pStyle w:val="ExhibitHdg7"/>
      </w:pPr>
      <w:bookmarkStart w:id="169" w:name="_Ref490659735"/>
      <w:r w:rsidRPr="006B199E">
        <w:t xml:space="preserve">Protection </w:t>
      </w:r>
      <w:r w:rsidRPr="0062497E">
        <w:t>of Confidential Information</w:t>
      </w:r>
      <w:bookmarkEnd w:id="158"/>
      <w:bookmarkEnd w:id="159"/>
      <w:bookmarkEnd w:id="160"/>
      <w:bookmarkEnd w:id="161"/>
      <w:bookmarkEnd w:id="162"/>
      <w:bookmarkEnd w:id="163"/>
      <w:bookmarkEnd w:id="164"/>
      <w:bookmarkEnd w:id="165"/>
      <w:bookmarkEnd w:id="166"/>
      <w:bookmarkEnd w:id="167"/>
      <w:bookmarkEnd w:id="169"/>
    </w:p>
    <w:p w14:paraId="4E43E439" w14:textId="77777777"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68"/>
    </w:p>
    <w:p w14:paraId="1D974057" w14:textId="77777777" w:rsidR="004A7285" w:rsidRPr="00B056FC" w:rsidRDefault="004A7285" w:rsidP="004A7285">
      <w:pPr>
        <w:pStyle w:val="ListParagraph"/>
        <w:numPr>
          <w:ilvl w:val="0"/>
          <w:numId w:val="14"/>
        </w:numPr>
        <w:ind w:left="900"/>
      </w:pPr>
      <w:bookmarkStart w:id="170" w:name="_Ref428530306"/>
      <w:bookmarkStart w:id="171" w:name="_Toc392512186"/>
      <w:bookmarkStart w:id="172" w:name="_Toc392513261"/>
      <w:bookmarkStart w:id="173" w:name="_Toc392515006"/>
      <w:bookmarkStart w:id="174" w:name="_Toc392516327"/>
      <w:bookmarkStart w:id="175" w:name="_Toc393282353"/>
      <w:bookmarkStart w:id="176" w:name="_Toc393282429"/>
      <w:bookmarkStart w:id="177" w:name="_Toc393796655"/>
      <w:bookmarkStart w:id="178" w:name="_Toc394681420"/>
      <w:bookmarkStart w:id="179" w:name="_Toc394681639"/>
      <w:bookmarkStart w:id="180" w:name="_Toc400970634"/>
      <w:bookmarkStart w:id="181" w:name="_Toc410209928"/>
      <w:r>
        <w:t>Data at Rest:</w:t>
      </w:r>
    </w:p>
    <w:p w14:paraId="4E8C1715" w14:textId="77777777" w:rsidR="004A7285" w:rsidRDefault="004A7285" w:rsidP="004A7285">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70"/>
      <w:r>
        <w:t xml:space="preserve"> </w:t>
      </w:r>
    </w:p>
    <w:p w14:paraId="6F5E536C" w14:textId="77777777"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10B34B6D" w14:textId="77777777"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49614B5F" w14:textId="77777777" w:rsidR="004A7285" w:rsidRDefault="004A7285" w:rsidP="004A7285">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34954CE3" w14:textId="77777777"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5EB35DFB" w14:textId="77777777"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a physical token or biometrics; </w:t>
      </w:r>
    </w:p>
    <w:p w14:paraId="222944E5" w14:textId="77777777" w:rsidR="004A7285" w:rsidRDefault="004A7285" w:rsidP="004A7285">
      <w:pPr>
        <w:pStyle w:val="ListParagraph"/>
        <w:numPr>
          <w:ilvl w:val="0"/>
          <w:numId w:val="16"/>
        </w:numPr>
        <w:ind w:left="2520"/>
      </w:pPr>
      <w:r>
        <w:t>Keeping devices in locked storage when not in use;</w:t>
      </w:r>
    </w:p>
    <w:p w14:paraId="2444CF73" w14:textId="77777777" w:rsidR="004A7285" w:rsidRDefault="004A7285" w:rsidP="004A7285">
      <w:pPr>
        <w:pStyle w:val="ListParagraph"/>
        <w:numPr>
          <w:ilvl w:val="0"/>
          <w:numId w:val="16"/>
        </w:numPr>
        <w:ind w:left="2520"/>
      </w:pPr>
      <w:r>
        <w:t>Using check-in/check-out procedures when devices are shared;</w:t>
      </w:r>
    </w:p>
    <w:p w14:paraId="7ED72279" w14:textId="77777777" w:rsidR="004A7285" w:rsidRDefault="004A7285" w:rsidP="004A7285">
      <w:pPr>
        <w:pStyle w:val="ListParagraph"/>
        <w:numPr>
          <w:ilvl w:val="0"/>
          <w:numId w:val="16"/>
        </w:numPr>
        <w:ind w:left="2520"/>
      </w:pPr>
      <w:r>
        <w:t>Maintain an inventory of devices; and</w:t>
      </w:r>
    </w:p>
    <w:p w14:paraId="1E5288E6" w14:textId="77777777" w:rsidR="004A7285" w:rsidRDefault="004A7285" w:rsidP="004A7285">
      <w:pPr>
        <w:pStyle w:val="ListParagraph"/>
        <w:numPr>
          <w:ilvl w:val="0"/>
          <w:numId w:val="16"/>
        </w:numPr>
        <w:ind w:left="2520"/>
      </w:pPr>
      <w:r>
        <w:t xml:space="preserve">Ensure that when being transported outside of a Secured Area, all devices with Data are under the physical control of an Authorized User. </w:t>
      </w:r>
    </w:p>
    <w:p w14:paraId="5F5AACA8" w14:textId="77777777"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349E7F5A" w14:textId="77777777" w:rsidR="004A7285" w:rsidRPr="006B199E" w:rsidRDefault="004A7285" w:rsidP="004A7285">
      <w:pPr>
        <w:pStyle w:val="ExhibitHdg7"/>
      </w:pPr>
      <w:r>
        <w:t>Confidential Information</w:t>
      </w:r>
      <w:r w:rsidRPr="006B199E">
        <w:t xml:space="preserve"> Segregation</w:t>
      </w:r>
      <w:bookmarkEnd w:id="171"/>
      <w:bookmarkEnd w:id="172"/>
      <w:bookmarkEnd w:id="173"/>
      <w:bookmarkEnd w:id="174"/>
      <w:bookmarkEnd w:id="175"/>
      <w:bookmarkEnd w:id="176"/>
      <w:bookmarkEnd w:id="177"/>
      <w:bookmarkEnd w:id="178"/>
      <w:bookmarkEnd w:id="179"/>
      <w:bookmarkEnd w:id="180"/>
      <w:bookmarkEnd w:id="181"/>
    </w:p>
    <w:p w14:paraId="3F885CC3" w14:textId="77777777"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14:paraId="6D5B801A" w14:textId="77777777" w:rsidR="004A7285" w:rsidRPr="006B199E" w:rsidRDefault="004A7285" w:rsidP="004A7285">
      <w:pPr>
        <w:pStyle w:val="ListParagraph"/>
        <w:numPr>
          <w:ilvl w:val="1"/>
          <w:numId w:val="3"/>
        </w:numPr>
        <w:rPr>
          <w:noProof/>
        </w:rPr>
      </w:pPr>
      <w:bookmarkStart w:id="182" w:name="_Toc394681421"/>
      <w:bookmarkStart w:id="183" w:name="_Toc394681640"/>
      <w:bookmarkStart w:id="184" w:name="_Toc400970635"/>
      <w:bookmarkStart w:id="185" w:name="_Toc410209929"/>
      <w:r w:rsidRPr="006B199E">
        <w:rPr>
          <w:noProof/>
        </w:rPr>
        <w:t xml:space="preserve">The HCA </w:t>
      </w:r>
      <w:r>
        <w:rPr>
          <w:noProof/>
        </w:rPr>
        <w:t>Confidential Information</w:t>
      </w:r>
      <w:r w:rsidRPr="006B199E">
        <w:rPr>
          <w:noProof/>
        </w:rPr>
        <w:t xml:space="preserve"> must be kept in one of the following ways:</w:t>
      </w:r>
      <w:bookmarkEnd w:id="182"/>
      <w:bookmarkEnd w:id="183"/>
      <w:bookmarkEnd w:id="184"/>
      <w:bookmarkEnd w:id="185"/>
    </w:p>
    <w:p w14:paraId="6A4E486C" w14:textId="77777777" w:rsidR="004A7285" w:rsidRPr="006E0A45" w:rsidRDefault="004A7285" w:rsidP="004A7285">
      <w:pPr>
        <w:pStyle w:val="ListParagraph"/>
        <w:numPr>
          <w:ilvl w:val="0"/>
          <w:numId w:val="17"/>
        </w:numPr>
        <w:ind w:left="1800"/>
      </w:pPr>
      <w:bookmarkStart w:id="186" w:name="_Toc394681422"/>
      <w:bookmarkStart w:id="187" w:name="_Toc394681641"/>
      <w:bookmarkStart w:id="188" w:name="_Toc400970636"/>
      <w:bookmarkStart w:id="189" w:name="_Toc410209930"/>
      <w:r w:rsidRPr="006E0A45">
        <w:t xml:space="preserve">on media (e.g. hard disk, optical disc, tape, etc.) which will contain </w:t>
      </w:r>
      <w:r>
        <w:t xml:space="preserve">only </w:t>
      </w:r>
      <w:r w:rsidRPr="006E0A45">
        <w:t>HCA Data; or</w:t>
      </w:r>
    </w:p>
    <w:p w14:paraId="583D557D" w14:textId="77777777"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14:paraId="440578B9" w14:textId="77777777"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14:paraId="20F522A8" w14:textId="77777777"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14:paraId="773F4B83" w14:textId="77777777" w:rsidR="004A7285" w:rsidRPr="006E0A45" w:rsidRDefault="004A7285" w:rsidP="004A7285">
      <w:pPr>
        <w:pStyle w:val="ListParagraph"/>
        <w:numPr>
          <w:ilvl w:val="0"/>
          <w:numId w:val="17"/>
        </w:numPr>
        <w:ind w:left="1800"/>
      </w:pPr>
      <w:r>
        <w:t>w</w:t>
      </w:r>
      <w:r w:rsidRPr="006E0A45">
        <w:t>hen stored as physical paper documents, physically segregated from non-HCA Data in a drawer, folder, or other container.</w:t>
      </w:r>
    </w:p>
    <w:p w14:paraId="5240E18A" w14:textId="77777777"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86"/>
      <w:bookmarkEnd w:id="187"/>
      <w:bookmarkEnd w:id="188"/>
      <w:bookmarkEnd w:id="189"/>
    </w:p>
    <w:p w14:paraId="1E195C34" w14:textId="77777777" w:rsidR="004A7285" w:rsidRPr="006B199E" w:rsidRDefault="004A7285" w:rsidP="004A7285">
      <w:pPr>
        <w:pStyle w:val="ExhibitHdg7"/>
      </w:pPr>
      <w:bookmarkStart w:id="190" w:name="_Toc392513262"/>
      <w:bookmarkStart w:id="191" w:name="_Toc392515007"/>
      <w:bookmarkStart w:id="192" w:name="_Toc392516328"/>
      <w:bookmarkStart w:id="193" w:name="_Toc393282354"/>
      <w:bookmarkStart w:id="194" w:name="_Toc393282430"/>
      <w:bookmarkStart w:id="195" w:name="_Toc393796656"/>
      <w:bookmarkStart w:id="196" w:name="_Toc394681423"/>
      <w:bookmarkStart w:id="197" w:name="_Toc394681642"/>
      <w:bookmarkStart w:id="198" w:name="_Toc400970637"/>
      <w:bookmarkStart w:id="199" w:name="_Toc410209931"/>
      <w:bookmarkStart w:id="200" w:name="_Toc392512187"/>
      <w:r>
        <w:t>Confidential Information</w:t>
      </w:r>
      <w:r w:rsidRPr="006B199E">
        <w:t xml:space="preserve"> Shared with Subcontractors</w:t>
      </w:r>
    </w:p>
    <w:p w14:paraId="4DF2EE0A" w14:textId="77777777" w:rsidR="004A7285" w:rsidRPr="006B199E" w:rsidRDefault="004A7285" w:rsidP="004A7285">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  </w:t>
      </w:r>
    </w:p>
    <w:p w14:paraId="7BA2C37B" w14:textId="77777777" w:rsidR="004A7285" w:rsidRPr="006B199E" w:rsidRDefault="004A7285" w:rsidP="004A7285">
      <w:pPr>
        <w:pStyle w:val="ExhibitHdg7"/>
      </w:pPr>
      <w:r>
        <w:t>Confidential Information</w:t>
      </w:r>
      <w:r w:rsidRPr="006B199E">
        <w:t xml:space="preserve"> Disposition</w:t>
      </w:r>
      <w:bookmarkEnd w:id="190"/>
      <w:bookmarkEnd w:id="191"/>
      <w:bookmarkEnd w:id="192"/>
      <w:bookmarkEnd w:id="193"/>
      <w:bookmarkEnd w:id="194"/>
      <w:bookmarkEnd w:id="195"/>
      <w:bookmarkEnd w:id="196"/>
      <w:bookmarkEnd w:id="197"/>
      <w:bookmarkEnd w:id="198"/>
      <w:bookmarkEnd w:id="199"/>
    </w:p>
    <w:bookmarkEnd w:id="200"/>
    <w:p w14:paraId="2E323B53" w14:textId="77777777"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18" w:history="1">
        <w:r w:rsidRPr="00705C8D">
          <w:t>http://csrc.nist.gov/publications/PubsSPs.html</w:t>
        </w:r>
      </w:hyperlink>
      <w:r w:rsidRPr="00BA61DC">
        <w:t>).</w:t>
      </w:r>
    </w:p>
    <w:p w14:paraId="581A9985" w14:textId="77777777" w:rsidR="001C6FC8" w:rsidRDefault="004A7285" w:rsidP="004A7285">
      <w:pPr>
        <w:pStyle w:val="ListParagraph"/>
        <w:numPr>
          <w:ilvl w:val="0"/>
          <w:numId w:val="18"/>
        </w:numPr>
        <w:ind w:left="1080"/>
        <w:sectPr w:rsidR="001C6FC8" w:rsidSect="0073776E">
          <w:pgSz w:w="12240" w:h="15840" w:code="1"/>
          <w:pgMar w:top="1152" w:right="1152" w:bottom="1152" w:left="1152" w:header="720" w:footer="720" w:gutter="0"/>
          <w:cols w:space="720"/>
          <w:docGrid w:linePitch="360"/>
        </w:sectPr>
      </w:pPr>
      <w:r w:rsidRPr="006E0A45">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E569F0">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0F807044" w14:textId="77777777" w:rsidR="001C6FC8" w:rsidRDefault="001C6FC8" w:rsidP="001C6FC8">
      <w:pPr>
        <w:pStyle w:val="Heading1"/>
        <w:numPr>
          <w:ilvl w:val="0"/>
          <w:numId w:val="0"/>
        </w:numPr>
        <w:ind w:left="432" w:hanging="432"/>
        <w:jc w:val="both"/>
        <w:rPr>
          <w:b w:val="0"/>
        </w:rPr>
      </w:pPr>
      <w:bookmarkStart w:id="201" w:name="_Toc497311014"/>
      <w:bookmarkStart w:id="202" w:name="_Toc504371158"/>
      <w:bookmarkStart w:id="203" w:name="_Toc506272981"/>
      <w:r>
        <w:t xml:space="preserve">SCHEDULE A: </w:t>
      </w:r>
      <w:r w:rsidRPr="00855B62">
        <w:rPr>
          <w:b w:val="0"/>
          <w:i/>
        </w:rPr>
        <w:t>Statement of Work</w:t>
      </w:r>
      <w:bookmarkEnd w:id="201"/>
      <w:bookmarkEnd w:id="202"/>
      <w:bookmarkEnd w:id="203"/>
    </w:p>
    <w:p w14:paraId="4D5F9839" w14:textId="77777777" w:rsidR="00031FFA" w:rsidRDefault="00031FFA" w:rsidP="00031FFA">
      <w:r>
        <w:t>Contractor Obligations</w:t>
      </w:r>
    </w:p>
    <w:p w14:paraId="675FB366" w14:textId="77777777" w:rsidR="00031FFA" w:rsidRDefault="00031FFA" w:rsidP="00031FFA">
      <w:pPr>
        <w:pStyle w:val="ListParagraph"/>
        <w:numPr>
          <w:ilvl w:val="0"/>
          <w:numId w:val="54"/>
        </w:numPr>
        <w:spacing w:after="0" w:line="240" w:lineRule="auto"/>
        <w:contextualSpacing/>
      </w:pPr>
      <w:r>
        <w:t>Short and/ or Long Term Disability Plan Benefits</w:t>
      </w:r>
    </w:p>
    <w:p w14:paraId="5D723116" w14:textId="77777777" w:rsidR="00031FFA" w:rsidRDefault="00031FFA" w:rsidP="00031FFA">
      <w:pPr>
        <w:pStyle w:val="ListParagraph"/>
        <w:numPr>
          <w:ilvl w:val="1"/>
          <w:numId w:val="54"/>
        </w:numPr>
        <w:spacing w:after="0" w:line="240" w:lineRule="auto"/>
        <w:contextualSpacing/>
      </w:pPr>
      <w:r>
        <w:t>Contractor must provide services and deliverables, and otherwise do all things necessary for or incidental to the performance of work as set forth under this Statement of Work (SOW).</w:t>
      </w:r>
    </w:p>
    <w:p w14:paraId="00D1FB74" w14:textId="77777777" w:rsidR="00031FFA" w:rsidRDefault="00031FFA" w:rsidP="00031FFA">
      <w:pPr>
        <w:pStyle w:val="ListParagraph"/>
        <w:ind w:left="1440"/>
      </w:pPr>
    </w:p>
    <w:p w14:paraId="12A8382E" w14:textId="77777777" w:rsidR="00031FFA" w:rsidRDefault="00031FFA" w:rsidP="00031FFA">
      <w:pPr>
        <w:pStyle w:val="ListParagraph"/>
        <w:numPr>
          <w:ilvl w:val="0"/>
          <w:numId w:val="54"/>
        </w:numPr>
        <w:spacing w:after="0" w:line="240" w:lineRule="auto"/>
        <w:contextualSpacing/>
      </w:pPr>
      <w:r>
        <w:t>Plan Administration Duties</w:t>
      </w:r>
    </w:p>
    <w:p w14:paraId="5A80088A" w14:textId="12CDAE27" w:rsidR="00031FFA" w:rsidRDefault="00031FFA" w:rsidP="00031FFA">
      <w:pPr>
        <w:pStyle w:val="ListParagraph"/>
        <w:numPr>
          <w:ilvl w:val="1"/>
          <w:numId w:val="54"/>
        </w:numPr>
        <w:spacing w:after="0" w:line="240" w:lineRule="auto"/>
        <w:contextualSpacing/>
      </w:pPr>
      <w:r>
        <w:t>As part of Contractor’s administration of short and/ or long term disability insurance benefits, the contractor will, at its own expense:</w:t>
      </w:r>
    </w:p>
    <w:p w14:paraId="779EDC64" w14:textId="77777777" w:rsidR="00A26A37" w:rsidRDefault="00A26A37" w:rsidP="00A26A37">
      <w:pPr>
        <w:pStyle w:val="ListParagraph"/>
        <w:spacing w:after="0" w:line="240" w:lineRule="auto"/>
        <w:ind w:left="1440"/>
        <w:contextualSpacing/>
      </w:pPr>
    </w:p>
    <w:p w14:paraId="7CD47494" w14:textId="25AC2C79" w:rsidR="00031FFA" w:rsidRDefault="00031FFA" w:rsidP="00031FFA">
      <w:pPr>
        <w:pStyle w:val="ListParagraph"/>
        <w:numPr>
          <w:ilvl w:val="2"/>
          <w:numId w:val="54"/>
        </w:numPr>
        <w:spacing w:after="0" w:line="240" w:lineRule="auto"/>
        <w:contextualSpacing/>
      </w:pPr>
      <w:r>
        <w:t>Provide all necessary plan documents to participants either electronically or hardcopy upon a Subscriber’s request, which will include at a minimum (i) booklet/ certificate and, (ii) enrollment communications;</w:t>
      </w:r>
    </w:p>
    <w:p w14:paraId="5932DF71" w14:textId="77777777" w:rsidR="00EB63CE" w:rsidRDefault="00EB63CE" w:rsidP="00EB63CE">
      <w:pPr>
        <w:pStyle w:val="ListParagraph"/>
        <w:spacing w:after="0" w:line="240" w:lineRule="auto"/>
        <w:ind w:left="2160"/>
        <w:contextualSpacing/>
      </w:pPr>
    </w:p>
    <w:p w14:paraId="7D893D36" w14:textId="2F2A684F" w:rsidR="00031FFA" w:rsidRDefault="00031FFA" w:rsidP="00031FFA">
      <w:pPr>
        <w:pStyle w:val="ListParagraph"/>
        <w:numPr>
          <w:ilvl w:val="2"/>
          <w:numId w:val="54"/>
        </w:numPr>
        <w:spacing w:after="0" w:line="240" w:lineRule="auto"/>
        <w:contextualSpacing/>
      </w:pPr>
      <w:r>
        <w:t>Provide a customized Employer Administrative Manual.</w:t>
      </w:r>
    </w:p>
    <w:p w14:paraId="08F064C3" w14:textId="77777777" w:rsidR="00EB63CE" w:rsidRDefault="00EB63CE" w:rsidP="00EB63CE">
      <w:pPr>
        <w:pStyle w:val="ListParagraph"/>
        <w:spacing w:after="0" w:line="240" w:lineRule="auto"/>
        <w:ind w:left="2160"/>
        <w:contextualSpacing/>
      </w:pPr>
    </w:p>
    <w:p w14:paraId="14FE2CBE" w14:textId="3CFAD1BA" w:rsidR="00031FFA" w:rsidRDefault="0094206C" w:rsidP="00031FFA">
      <w:pPr>
        <w:pStyle w:val="ListParagraph"/>
        <w:numPr>
          <w:ilvl w:val="2"/>
          <w:numId w:val="54"/>
        </w:numPr>
        <w:spacing w:after="0" w:line="240" w:lineRule="auto"/>
        <w:contextualSpacing/>
      </w:pPr>
      <w:r>
        <w:t>A</w:t>
      </w:r>
      <w:r w:rsidR="00031FFA">
        <w:t>n online administration platform to streamline and simplify disability insurance benefits management. Online administration platform will:</w:t>
      </w:r>
    </w:p>
    <w:p w14:paraId="7D4C9AF1" w14:textId="1DDE016F" w:rsidR="00EB63CE" w:rsidRDefault="00EB63CE" w:rsidP="00EB63CE">
      <w:pPr>
        <w:spacing w:after="0" w:line="240" w:lineRule="auto"/>
        <w:contextualSpacing/>
      </w:pPr>
    </w:p>
    <w:p w14:paraId="76072CB1" w14:textId="6D8BB8EC" w:rsidR="00031FFA" w:rsidRDefault="00031FFA" w:rsidP="00031FFA">
      <w:pPr>
        <w:pStyle w:val="ListParagraph"/>
        <w:numPr>
          <w:ilvl w:val="2"/>
          <w:numId w:val="54"/>
        </w:numPr>
        <w:spacing w:after="0" w:line="240" w:lineRule="auto"/>
        <w:contextualSpacing/>
      </w:pPr>
      <w:r>
        <w:t>Process monthly premium statements</w:t>
      </w:r>
      <w:r w:rsidR="0094206C">
        <w:t xml:space="preserve"> / payments</w:t>
      </w:r>
    </w:p>
    <w:p w14:paraId="244231E4" w14:textId="77777777" w:rsidR="00EB63CE" w:rsidRDefault="00EB63CE" w:rsidP="00EB63CE">
      <w:pPr>
        <w:pStyle w:val="ListParagraph"/>
        <w:spacing w:after="0" w:line="240" w:lineRule="auto"/>
        <w:ind w:left="2160"/>
        <w:contextualSpacing/>
      </w:pPr>
    </w:p>
    <w:p w14:paraId="0C4A80EF" w14:textId="408A6858" w:rsidR="00031FFA" w:rsidRDefault="00031FFA" w:rsidP="00031FFA">
      <w:pPr>
        <w:pStyle w:val="ListParagraph"/>
        <w:numPr>
          <w:ilvl w:val="2"/>
          <w:numId w:val="54"/>
        </w:numPr>
        <w:spacing w:after="0" w:line="240" w:lineRule="auto"/>
        <w:contextualSpacing/>
      </w:pPr>
      <w:r>
        <w:t>Meet with HCA on a regular basis (at mutually agreed-upon times) for stewardship and comprehensive planning purposes</w:t>
      </w:r>
    </w:p>
    <w:p w14:paraId="18D1DF99" w14:textId="26E87E7B" w:rsidR="00EB63CE" w:rsidRDefault="00EB63CE" w:rsidP="00EB63CE">
      <w:pPr>
        <w:spacing w:after="0" w:line="240" w:lineRule="auto"/>
        <w:contextualSpacing/>
      </w:pPr>
    </w:p>
    <w:p w14:paraId="21410367" w14:textId="2E11EF5A" w:rsidR="00031FFA" w:rsidRDefault="00031FFA" w:rsidP="00031FFA">
      <w:pPr>
        <w:pStyle w:val="ListParagraph"/>
        <w:numPr>
          <w:ilvl w:val="2"/>
          <w:numId w:val="54"/>
        </w:numPr>
        <w:spacing w:after="0" w:line="240" w:lineRule="auto"/>
        <w:contextualSpacing/>
      </w:pPr>
      <w:r>
        <w:t>Confer on specific questions, when requested by HCA, concerning plan provisions relating to eligibility, effective dates, cessation of coverage and other matters that may affect the administration of the plan</w:t>
      </w:r>
    </w:p>
    <w:p w14:paraId="01180FFD" w14:textId="7B05FD46" w:rsidR="00EB63CE" w:rsidRDefault="00EB63CE" w:rsidP="00EB63CE">
      <w:pPr>
        <w:spacing w:after="0" w:line="240" w:lineRule="auto"/>
        <w:contextualSpacing/>
      </w:pPr>
    </w:p>
    <w:p w14:paraId="562C5132" w14:textId="09BB5825" w:rsidR="00031FFA" w:rsidRDefault="00031FFA" w:rsidP="00031FFA">
      <w:pPr>
        <w:pStyle w:val="ListParagraph"/>
        <w:numPr>
          <w:ilvl w:val="2"/>
          <w:numId w:val="54"/>
        </w:numPr>
        <w:spacing w:after="0" w:line="240" w:lineRule="auto"/>
        <w:contextualSpacing/>
      </w:pPr>
      <w:r>
        <w:t>Provide HCA Contract Management with financial and underwriting services, including rate development and projected cost changes for plan revisions</w:t>
      </w:r>
    </w:p>
    <w:p w14:paraId="73312C20" w14:textId="4FE8DC68" w:rsidR="00EB63CE" w:rsidRDefault="00EB63CE" w:rsidP="00EB63CE">
      <w:pPr>
        <w:spacing w:after="0" w:line="240" w:lineRule="auto"/>
        <w:contextualSpacing/>
      </w:pPr>
    </w:p>
    <w:p w14:paraId="7D33CFA4" w14:textId="35E0C325" w:rsidR="00031FFA" w:rsidRDefault="00031FFA" w:rsidP="00031FFA">
      <w:pPr>
        <w:pStyle w:val="ListParagraph"/>
        <w:numPr>
          <w:ilvl w:val="2"/>
          <w:numId w:val="54"/>
        </w:numPr>
        <w:spacing w:after="0" w:line="240" w:lineRule="auto"/>
        <w:contextualSpacing/>
      </w:pPr>
      <w:r>
        <w:t>Provide advice on new benefit trends and plan design modifications</w:t>
      </w:r>
    </w:p>
    <w:p w14:paraId="0AAB2FEC" w14:textId="77777777" w:rsidR="00EB63CE" w:rsidRDefault="00EB63CE" w:rsidP="00EB63CE">
      <w:pPr>
        <w:pStyle w:val="ListParagraph"/>
        <w:spacing w:after="0" w:line="240" w:lineRule="auto"/>
        <w:ind w:left="2160"/>
        <w:contextualSpacing/>
      </w:pPr>
    </w:p>
    <w:p w14:paraId="47B1B6AC" w14:textId="153163F9" w:rsidR="00031FFA" w:rsidRDefault="00031FFA" w:rsidP="00031FFA">
      <w:pPr>
        <w:pStyle w:val="ListParagraph"/>
        <w:numPr>
          <w:ilvl w:val="2"/>
          <w:numId w:val="54"/>
        </w:numPr>
        <w:spacing w:after="0" w:line="240" w:lineRule="auto"/>
        <w:contextualSpacing/>
      </w:pPr>
      <w:r>
        <w:t>Leverage Contractor’s public sector block of customers to provide plan benchmarking and report other industry finds as requested by HCA</w:t>
      </w:r>
    </w:p>
    <w:p w14:paraId="22D4FBAF" w14:textId="582FCC37" w:rsidR="00EB63CE" w:rsidRDefault="00EB63CE" w:rsidP="00EB63CE">
      <w:pPr>
        <w:spacing w:after="0" w:line="240" w:lineRule="auto"/>
        <w:contextualSpacing/>
      </w:pPr>
    </w:p>
    <w:p w14:paraId="07B9B423" w14:textId="1CD3EB95" w:rsidR="00031FFA" w:rsidRDefault="0094206C" w:rsidP="00031FFA">
      <w:pPr>
        <w:pStyle w:val="ListParagraph"/>
        <w:numPr>
          <w:ilvl w:val="2"/>
          <w:numId w:val="54"/>
        </w:numPr>
        <w:spacing w:after="0" w:line="240" w:lineRule="auto"/>
        <w:contextualSpacing/>
      </w:pPr>
      <w:r>
        <w:t>HCA completes an annual rule review that complies with RCW 34.05.310, 380(3) and 395.  Contractor is required to participate in this process and r</w:t>
      </w:r>
      <w:r w:rsidR="00031FFA">
        <w:t>eview</w:t>
      </w:r>
      <w:r w:rsidR="00CE4FCC">
        <w:t xml:space="preserve"> and provide comment on</w:t>
      </w:r>
      <w:r>
        <w:t xml:space="preserve"> the proposed rule changes</w:t>
      </w:r>
      <w:r w:rsidR="00CE4FCC">
        <w:t>.</w:t>
      </w:r>
    </w:p>
    <w:p w14:paraId="090179F1" w14:textId="2C2C3D7B" w:rsidR="00EB63CE" w:rsidRDefault="00EB63CE" w:rsidP="00EB63CE">
      <w:pPr>
        <w:spacing w:after="0" w:line="240" w:lineRule="auto"/>
        <w:contextualSpacing/>
      </w:pPr>
    </w:p>
    <w:p w14:paraId="7A405969" w14:textId="1FC1BBB7" w:rsidR="00031FFA" w:rsidRDefault="00031FFA" w:rsidP="00031FFA">
      <w:pPr>
        <w:pStyle w:val="ListParagraph"/>
        <w:numPr>
          <w:ilvl w:val="2"/>
          <w:numId w:val="54"/>
        </w:numPr>
        <w:spacing w:after="0" w:line="240" w:lineRule="auto"/>
        <w:contextualSpacing/>
      </w:pPr>
      <w:r>
        <w:t>Notify HCA of any statutory or applicable regulatory changes needed to comply with administration or eligibility for the group short and/ or long term disability insurance products</w:t>
      </w:r>
    </w:p>
    <w:p w14:paraId="664B1DDD" w14:textId="66BB7017" w:rsidR="00EB63CE" w:rsidRDefault="00EB63CE" w:rsidP="00EB63CE">
      <w:pPr>
        <w:spacing w:after="0" w:line="240" w:lineRule="auto"/>
        <w:contextualSpacing/>
      </w:pPr>
    </w:p>
    <w:p w14:paraId="11B301EA" w14:textId="220162CB" w:rsidR="00CE4FCC" w:rsidRDefault="00CE4FCC" w:rsidP="00031FFA">
      <w:pPr>
        <w:pStyle w:val="ListParagraph"/>
        <w:numPr>
          <w:ilvl w:val="2"/>
          <w:numId w:val="54"/>
        </w:numPr>
        <w:spacing w:after="0" w:line="240" w:lineRule="auto"/>
        <w:contextualSpacing/>
      </w:pPr>
      <w:r>
        <w:t xml:space="preserve">Contractor may be required to review and comment on legislative requests for information, provide ad hoc data sets or other requests for information from HCA </w:t>
      </w:r>
    </w:p>
    <w:p w14:paraId="1B5D2FB9" w14:textId="77777777" w:rsidR="00031FFA" w:rsidRDefault="00031FFA" w:rsidP="00031FFA">
      <w:pPr>
        <w:pStyle w:val="ListParagraph"/>
        <w:ind w:left="2160"/>
      </w:pPr>
    </w:p>
    <w:p w14:paraId="2D5CC96C" w14:textId="1373C9F5" w:rsidR="00123A90" w:rsidRDefault="00123A90" w:rsidP="00031FFA">
      <w:pPr>
        <w:pStyle w:val="ListParagraph"/>
        <w:numPr>
          <w:ilvl w:val="0"/>
          <w:numId w:val="54"/>
        </w:numPr>
        <w:spacing w:after="0" w:line="240" w:lineRule="auto"/>
        <w:contextualSpacing/>
      </w:pPr>
      <w:r>
        <w:t>Date for Age Determination for Age Bands</w:t>
      </w:r>
    </w:p>
    <w:p w14:paraId="7CFF498B" w14:textId="77777777" w:rsidR="00031FFA" w:rsidRDefault="00031FFA" w:rsidP="00123A90">
      <w:pPr>
        <w:pStyle w:val="ListParagraph"/>
        <w:numPr>
          <w:ilvl w:val="2"/>
          <w:numId w:val="54"/>
        </w:numPr>
        <w:spacing w:after="0" w:line="240" w:lineRule="auto"/>
        <w:ind w:left="1440"/>
        <w:contextualSpacing/>
      </w:pPr>
      <w:r>
        <w:t>Bidder can only adjust individual payment rates for persons insured by the Subscriber moving between age bands once a year, on January 1</w:t>
      </w:r>
      <w:r w:rsidRPr="007F1300">
        <w:rPr>
          <w:vertAlign w:val="superscript"/>
        </w:rPr>
        <w:t>st</w:t>
      </w:r>
      <w:r>
        <w:t xml:space="preserve"> of each year.</w:t>
      </w:r>
    </w:p>
    <w:p w14:paraId="68B5610A" w14:textId="77777777" w:rsidR="00031FFA" w:rsidRDefault="00031FFA" w:rsidP="00031FFA">
      <w:pPr>
        <w:pStyle w:val="ListParagraph"/>
        <w:ind w:left="2160"/>
      </w:pPr>
    </w:p>
    <w:p w14:paraId="1158AD1A" w14:textId="77777777" w:rsidR="00031FFA" w:rsidRDefault="00031FFA" w:rsidP="00031FFA">
      <w:pPr>
        <w:pStyle w:val="ListParagraph"/>
        <w:numPr>
          <w:ilvl w:val="0"/>
          <w:numId w:val="54"/>
        </w:numPr>
        <w:spacing w:after="0" w:line="240" w:lineRule="auto"/>
        <w:contextualSpacing/>
      </w:pPr>
      <w:r>
        <w:t>Billing and Invoicing</w:t>
      </w:r>
    </w:p>
    <w:p w14:paraId="11F58A93" w14:textId="77777777" w:rsidR="00031FFA" w:rsidRDefault="00031FFA" w:rsidP="00031FFA">
      <w:pPr>
        <w:pStyle w:val="ListParagraph"/>
        <w:numPr>
          <w:ilvl w:val="1"/>
          <w:numId w:val="54"/>
        </w:numPr>
        <w:spacing w:after="0" w:line="240" w:lineRule="auto"/>
        <w:contextualSpacing/>
      </w:pPr>
      <w:r>
        <w:t>Bidder must:</w:t>
      </w:r>
    </w:p>
    <w:p w14:paraId="13D1F1DC" w14:textId="56D9B272" w:rsidR="00031FFA" w:rsidRDefault="00031FFA" w:rsidP="00031FFA">
      <w:pPr>
        <w:pStyle w:val="ListParagraph"/>
        <w:numPr>
          <w:ilvl w:val="2"/>
          <w:numId w:val="54"/>
        </w:numPr>
        <w:spacing w:after="0" w:line="240" w:lineRule="auto"/>
        <w:contextualSpacing/>
      </w:pPr>
      <w:r>
        <w:t>Work with the various payroll systems to develop a mutually agreed upon billing and processing system that includes:</w:t>
      </w:r>
    </w:p>
    <w:p w14:paraId="789FB520" w14:textId="77777777" w:rsidR="00EB63CE" w:rsidRDefault="00EB63CE" w:rsidP="00EB63CE">
      <w:pPr>
        <w:pStyle w:val="ListParagraph"/>
        <w:spacing w:after="0" w:line="240" w:lineRule="auto"/>
        <w:ind w:left="2160"/>
        <w:contextualSpacing/>
      </w:pPr>
    </w:p>
    <w:p w14:paraId="78385132" w14:textId="77777777" w:rsidR="00031FFA" w:rsidRDefault="00031FFA" w:rsidP="00123A90">
      <w:pPr>
        <w:pStyle w:val="ListParagraph"/>
        <w:numPr>
          <w:ilvl w:val="3"/>
          <w:numId w:val="55"/>
        </w:numPr>
        <w:spacing w:after="0" w:line="240" w:lineRule="auto"/>
        <w:contextualSpacing/>
      </w:pPr>
      <w:r>
        <w:t>Provide payroll deduction and volume of insurance files to the HCA in a mutually agreed upon file format</w:t>
      </w:r>
    </w:p>
    <w:p w14:paraId="27463A5B" w14:textId="77777777" w:rsidR="00EB63CE" w:rsidRDefault="00EB63CE" w:rsidP="00EB63CE">
      <w:pPr>
        <w:pStyle w:val="ListParagraph"/>
        <w:spacing w:after="0" w:line="240" w:lineRule="auto"/>
        <w:ind w:left="2880"/>
        <w:contextualSpacing/>
      </w:pPr>
    </w:p>
    <w:p w14:paraId="238FE7EC" w14:textId="0F1C4952" w:rsidR="00031FFA" w:rsidRDefault="00031FFA" w:rsidP="00123A90">
      <w:pPr>
        <w:pStyle w:val="ListParagraph"/>
        <w:numPr>
          <w:ilvl w:val="3"/>
          <w:numId w:val="55"/>
        </w:numPr>
        <w:spacing w:after="0" w:line="240" w:lineRule="auto"/>
        <w:contextualSpacing/>
      </w:pPr>
      <w:r>
        <w:t>Provide alternate billing solutions</w:t>
      </w:r>
      <w:r w:rsidR="003045E4">
        <w:t xml:space="preserve"> for subscribers and employers</w:t>
      </w:r>
    </w:p>
    <w:p w14:paraId="4B358869" w14:textId="3C7F2EEA" w:rsidR="00EB63CE" w:rsidRDefault="00EB63CE" w:rsidP="00EB63CE">
      <w:pPr>
        <w:spacing w:after="0" w:line="240" w:lineRule="auto"/>
        <w:contextualSpacing/>
      </w:pPr>
    </w:p>
    <w:p w14:paraId="62C10CD8" w14:textId="247E2B48" w:rsidR="00031FFA" w:rsidRDefault="00031FFA" w:rsidP="00123A90">
      <w:pPr>
        <w:pStyle w:val="ListParagraph"/>
        <w:numPr>
          <w:ilvl w:val="3"/>
          <w:numId w:val="55"/>
        </w:numPr>
        <w:spacing w:after="0" w:line="240" w:lineRule="auto"/>
        <w:contextualSpacing/>
      </w:pPr>
      <w:r>
        <w:t>Develop an interface that allows two-way data steams</w:t>
      </w:r>
    </w:p>
    <w:p w14:paraId="174F2673" w14:textId="77777777" w:rsidR="00EB63CE" w:rsidRDefault="00EB63CE" w:rsidP="00EB63CE">
      <w:pPr>
        <w:pStyle w:val="ListParagraph"/>
        <w:spacing w:after="0" w:line="240" w:lineRule="auto"/>
        <w:ind w:left="2880"/>
        <w:contextualSpacing/>
      </w:pPr>
    </w:p>
    <w:p w14:paraId="23169895" w14:textId="5BF1FC81" w:rsidR="00031FFA" w:rsidRDefault="00031FFA" w:rsidP="00123A90">
      <w:pPr>
        <w:pStyle w:val="ListParagraph"/>
        <w:numPr>
          <w:ilvl w:val="3"/>
          <w:numId w:val="55"/>
        </w:numPr>
        <w:spacing w:after="0" w:line="240" w:lineRule="auto"/>
        <w:contextualSpacing/>
      </w:pPr>
      <w:r>
        <w:t>Timely billing and remittance of premiums</w:t>
      </w:r>
    </w:p>
    <w:p w14:paraId="6D70BB00" w14:textId="77777777" w:rsidR="00EB63CE" w:rsidRDefault="00EB63CE" w:rsidP="00EB63CE">
      <w:pPr>
        <w:pStyle w:val="ListParagraph"/>
        <w:spacing w:after="0" w:line="240" w:lineRule="auto"/>
        <w:ind w:left="2880"/>
        <w:contextualSpacing/>
      </w:pPr>
    </w:p>
    <w:p w14:paraId="34E84500" w14:textId="3EF03D65" w:rsidR="00031FFA" w:rsidRDefault="003045E4" w:rsidP="00123A90">
      <w:pPr>
        <w:pStyle w:val="ListParagraph"/>
        <w:numPr>
          <w:ilvl w:val="3"/>
          <w:numId w:val="55"/>
        </w:numPr>
        <w:spacing w:after="0" w:line="240" w:lineRule="auto"/>
        <w:contextualSpacing/>
      </w:pPr>
      <w:r>
        <w:t>Collaborate to d</w:t>
      </w:r>
      <w:r w:rsidR="00031FFA">
        <w:t>evelop a bill/ remit file transfer schedule that meets both the vendor and HCA’s needs</w:t>
      </w:r>
    </w:p>
    <w:p w14:paraId="2170131A" w14:textId="585BD311" w:rsidR="00EB63CE" w:rsidRDefault="00EB63CE" w:rsidP="00EB63CE">
      <w:pPr>
        <w:spacing w:after="0" w:line="240" w:lineRule="auto"/>
        <w:contextualSpacing/>
      </w:pPr>
    </w:p>
    <w:p w14:paraId="4DABE5AB" w14:textId="77777777" w:rsidR="00031FFA" w:rsidRPr="000E0567" w:rsidRDefault="00031FFA" w:rsidP="00123A90">
      <w:pPr>
        <w:pStyle w:val="ListParagraph"/>
        <w:numPr>
          <w:ilvl w:val="3"/>
          <w:numId w:val="55"/>
        </w:numPr>
        <w:autoSpaceDE w:val="0"/>
        <w:autoSpaceDN w:val="0"/>
        <w:adjustRightInd w:val="0"/>
        <w:spacing w:after="0" w:line="240" w:lineRule="auto"/>
        <w:contextualSpacing/>
      </w:pPr>
      <w:r>
        <w:t>Apply Disability insurance plan rules regarding coverage termination and reduction of coverage</w:t>
      </w:r>
    </w:p>
    <w:p w14:paraId="5696B4B3" w14:textId="77777777" w:rsidR="00031FFA" w:rsidRPr="000E0567" w:rsidRDefault="00031FFA" w:rsidP="00031FFA">
      <w:pPr>
        <w:pStyle w:val="ListParagraph"/>
        <w:autoSpaceDE w:val="0"/>
        <w:autoSpaceDN w:val="0"/>
        <w:adjustRightInd w:val="0"/>
        <w:ind w:left="2880"/>
      </w:pPr>
    </w:p>
    <w:p w14:paraId="6E9F2039" w14:textId="1C9C5C0B" w:rsidR="00031FFA" w:rsidRDefault="007A08FC" w:rsidP="00123A90">
      <w:pPr>
        <w:pStyle w:val="ListParagraph"/>
        <w:numPr>
          <w:ilvl w:val="0"/>
          <w:numId w:val="54"/>
        </w:numPr>
        <w:spacing w:after="0" w:line="240" w:lineRule="auto"/>
        <w:contextualSpacing/>
      </w:pPr>
      <w:r>
        <w:t>Evidence of Insurability (EOI) Services</w:t>
      </w:r>
    </w:p>
    <w:p w14:paraId="69A42BCE" w14:textId="3C850093" w:rsidR="00031FFA" w:rsidRDefault="00031FFA" w:rsidP="00031FFA">
      <w:pPr>
        <w:pStyle w:val="ListParagraph"/>
        <w:numPr>
          <w:ilvl w:val="1"/>
          <w:numId w:val="54"/>
        </w:numPr>
        <w:spacing w:after="0" w:line="240" w:lineRule="auto"/>
        <w:contextualSpacing/>
      </w:pPr>
      <w:r>
        <w:t>Contractor will:</w:t>
      </w:r>
    </w:p>
    <w:p w14:paraId="5573E8A9" w14:textId="77777777" w:rsidR="00EB63CE" w:rsidRDefault="00EB63CE" w:rsidP="00EB63CE">
      <w:pPr>
        <w:pStyle w:val="ListParagraph"/>
        <w:spacing w:after="0" w:line="240" w:lineRule="auto"/>
        <w:ind w:left="1440"/>
        <w:contextualSpacing/>
      </w:pPr>
    </w:p>
    <w:p w14:paraId="5A317CD7" w14:textId="7D9A3303" w:rsidR="00031FFA" w:rsidRDefault="00031FFA" w:rsidP="00031FFA">
      <w:pPr>
        <w:pStyle w:val="ListParagraph"/>
        <w:numPr>
          <w:ilvl w:val="2"/>
          <w:numId w:val="54"/>
        </w:numPr>
        <w:spacing w:after="0" w:line="240" w:lineRule="auto"/>
        <w:contextualSpacing/>
      </w:pPr>
      <w:r>
        <w:t>Apply disability insurance plan rules to determine when medical evidence is required for coverage</w:t>
      </w:r>
    </w:p>
    <w:p w14:paraId="1FA3F2E0" w14:textId="77777777" w:rsidR="00EB63CE" w:rsidRDefault="00EB63CE" w:rsidP="00EB63CE">
      <w:pPr>
        <w:pStyle w:val="ListParagraph"/>
        <w:spacing w:after="0" w:line="240" w:lineRule="auto"/>
        <w:ind w:left="2160"/>
        <w:contextualSpacing/>
      </w:pPr>
    </w:p>
    <w:p w14:paraId="378F1960" w14:textId="5C10E529" w:rsidR="00031FFA" w:rsidRDefault="00031FFA" w:rsidP="00031FFA">
      <w:pPr>
        <w:pStyle w:val="ListParagraph"/>
        <w:numPr>
          <w:ilvl w:val="2"/>
          <w:numId w:val="54"/>
        </w:numPr>
        <w:spacing w:after="0" w:line="240" w:lineRule="auto"/>
        <w:contextualSpacing/>
      </w:pPr>
      <w:r>
        <w:t xml:space="preserve">Provide an online </w:t>
      </w:r>
      <w:r w:rsidR="007A08FC">
        <w:t xml:space="preserve">EOI </w:t>
      </w:r>
      <w:r>
        <w:t>to Subscribers with real time auto adjudication for most applications</w:t>
      </w:r>
    </w:p>
    <w:p w14:paraId="38A3086A" w14:textId="22AA8F8C" w:rsidR="00EB63CE" w:rsidRDefault="00EB63CE" w:rsidP="00EB63CE">
      <w:pPr>
        <w:spacing w:after="0" w:line="240" w:lineRule="auto"/>
        <w:contextualSpacing/>
      </w:pPr>
    </w:p>
    <w:p w14:paraId="07CD467B" w14:textId="11C742DB" w:rsidR="00031FFA" w:rsidRDefault="00031FFA" w:rsidP="00031FFA">
      <w:pPr>
        <w:pStyle w:val="ListParagraph"/>
        <w:numPr>
          <w:ilvl w:val="2"/>
          <w:numId w:val="54"/>
        </w:numPr>
        <w:spacing w:after="0" w:line="240" w:lineRule="auto"/>
        <w:contextualSpacing/>
      </w:pPr>
      <w:r>
        <w:t xml:space="preserve">Provide a paper </w:t>
      </w:r>
      <w:r w:rsidR="007A08FC">
        <w:t xml:space="preserve">EOI </w:t>
      </w:r>
      <w:r>
        <w:t>to Subscribers who elect to not utilize the Contractor’s website</w:t>
      </w:r>
    </w:p>
    <w:p w14:paraId="26541A9B" w14:textId="2B5DD187" w:rsidR="00EB63CE" w:rsidRDefault="00EB63CE" w:rsidP="00EB63CE">
      <w:pPr>
        <w:spacing w:after="0" w:line="240" w:lineRule="auto"/>
        <w:contextualSpacing/>
      </w:pPr>
    </w:p>
    <w:p w14:paraId="69157E8D" w14:textId="2B942673" w:rsidR="00031FFA" w:rsidRDefault="00031FFA" w:rsidP="00031FFA">
      <w:pPr>
        <w:pStyle w:val="ListParagraph"/>
        <w:numPr>
          <w:ilvl w:val="2"/>
          <w:numId w:val="54"/>
        </w:numPr>
        <w:spacing w:after="0" w:line="240" w:lineRule="auto"/>
        <w:contextualSpacing/>
      </w:pPr>
      <w:r>
        <w:t xml:space="preserve">Process all </w:t>
      </w:r>
      <w:r w:rsidR="007A08FC">
        <w:t xml:space="preserve">EOI </w:t>
      </w:r>
      <w:r>
        <w:t>applications and provide follow-up correspondence to the Subscriber regarding the status and final determination</w:t>
      </w:r>
    </w:p>
    <w:p w14:paraId="55B3D02A" w14:textId="5FC7864C" w:rsidR="00EB63CE" w:rsidRDefault="00EB63CE" w:rsidP="00EB63CE">
      <w:pPr>
        <w:spacing w:after="0" w:line="240" w:lineRule="auto"/>
        <w:contextualSpacing/>
      </w:pPr>
    </w:p>
    <w:p w14:paraId="78A4C4F4" w14:textId="27B846E3" w:rsidR="003045E4" w:rsidRDefault="003045E4" w:rsidP="00031FFA">
      <w:pPr>
        <w:pStyle w:val="ListParagraph"/>
        <w:numPr>
          <w:ilvl w:val="2"/>
          <w:numId w:val="54"/>
        </w:numPr>
        <w:spacing w:after="0" w:line="240" w:lineRule="auto"/>
        <w:contextualSpacing/>
      </w:pPr>
      <w:r>
        <w:t xml:space="preserve">Provide an appeal process for </w:t>
      </w:r>
      <w:r w:rsidR="007A08FC">
        <w:t xml:space="preserve">EOI </w:t>
      </w:r>
      <w:r>
        <w:t>determinations</w:t>
      </w:r>
    </w:p>
    <w:p w14:paraId="6424CDC2" w14:textId="77777777" w:rsidR="00031FFA" w:rsidRDefault="00031FFA" w:rsidP="00031FFA">
      <w:pPr>
        <w:pStyle w:val="ListParagraph"/>
        <w:ind w:left="2160"/>
      </w:pPr>
    </w:p>
    <w:p w14:paraId="72F674E6" w14:textId="77777777" w:rsidR="00031FFA" w:rsidRDefault="00031FFA" w:rsidP="00031FFA">
      <w:pPr>
        <w:pStyle w:val="ListParagraph"/>
        <w:numPr>
          <w:ilvl w:val="0"/>
          <w:numId w:val="54"/>
        </w:numPr>
        <w:spacing w:after="0" w:line="240" w:lineRule="auto"/>
        <w:contextualSpacing/>
      </w:pPr>
      <w:r>
        <w:t xml:space="preserve">Claims </w:t>
      </w:r>
    </w:p>
    <w:p w14:paraId="73EF8B32" w14:textId="53C3649D" w:rsidR="00113E3E" w:rsidRDefault="00113E3E" w:rsidP="00113E3E">
      <w:pPr>
        <w:pStyle w:val="ListParagraph"/>
        <w:numPr>
          <w:ilvl w:val="1"/>
          <w:numId w:val="54"/>
        </w:numPr>
        <w:spacing w:after="0" w:line="240" w:lineRule="auto"/>
        <w:contextualSpacing/>
      </w:pPr>
      <w:r>
        <w:t xml:space="preserve">The Contactor will establish a file for each claimant and maintain a claims system where each claim is entered into the system and payment and denial records are maintained. These records will be maintained in the Contractor’s office or other location determined by the Contractor and agreed to by the Authority. </w:t>
      </w:r>
    </w:p>
    <w:p w14:paraId="09F7C643" w14:textId="77777777" w:rsidR="00B515D4" w:rsidRDefault="00B515D4" w:rsidP="00B515D4">
      <w:pPr>
        <w:pStyle w:val="ListParagraph"/>
        <w:spacing w:after="0" w:line="240" w:lineRule="auto"/>
        <w:ind w:left="1440"/>
        <w:contextualSpacing/>
      </w:pPr>
    </w:p>
    <w:p w14:paraId="47BBEFE1" w14:textId="37F981B3" w:rsidR="00113E3E" w:rsidRDefault="00113E3E" w:rsidP="00113E3E">
      <w:pPr>
        <w:pStyle w:val="ListParagraph"/>
        <w:numPr>
          <w:ilvl w:val="1"/>
          <w:numId w:val="54"/>
        </w:numPr>
        <w:spacing w:after="0" w:line="240" w:lineRule="auto"/>
        <w:contextualSpacing/>
      </w:pPr>
      <w:r>
        <w:t>Provide instructions outlining proper claim submission techniques</w:t>
      </w:r>
    </w:p>
    <w:p w14:paraId="79F17DBA" w14:textId="77777777" w:rsidR="00B515D4" w:rsidRDefault="00B515D4" w:rsidP="00B515D4">
      <w:pPr>
        <w:pStyle w:val="ListParagraph"/>
        <w:spacing w:after="0" w:line="240" w:lineRule="auto"/>
        <w:ind w:left="1440"/>
        <w:contextualSpacing/>
      </w:pPr>
    </w:p>
    <w:p w14:paraId="0FEE682D" w14:textId="275054E3" w:rsidR="00113E3E" w:rsidRDefault="00113E3E" w:rsidP="00113E3E">
      <w:pPr>
        <w:pStyle w:val="ListParagraph"/>
        <w:numPr>
          <w:ilvl w:val="1"/>
          <w:numId w:val="54"/>
        </w:numPr>
        <w:spacing w:after="0" w:line="240" w:lineRule="auto"/>
        <w:contextualSpacing/>
      </w:pPr>
      <w:r>
        <w:t>Claims Preparation</w:t>
      </w:r>
    </w:p>
    <w:p w14:paraId="4FD552B8" w14:textId="77777777" w:rsidR="00B515D4" w:rsidRDefault="00B515D4" w:rsidP="00B515D4">
      <w:pPr>
        <w:pStyle w:val="ListParagraph"/>
        <w:spacing w:after="0" w:line="240" w:lineRule="auto"/>
        <w:ind w:left="1440"/>
        <w:contextualSpacing/>
      </w:pPr>
    </w:p>
    <w:p w14:paraId="481F4D3B" w14:textId="6F11A467" w:rsidR="00113E3E" w:rsidRDefault="00113E3E" w:rsidP="00113E3E">
      <w:pPr>
        <w:pStyle w:val="ListParagraph"/>
        <w:numPr>
          <w:ilvl w:val="2"/>
          <w:numId w:val="54"/>
        </w:numPr>
        <w:spacing w:after="0" w:line="240" w:lineRule="auto"/>
        <w:contextualSpacing/>
      </w:pPr>
      <w:r>
        <w:t>Provide subscriber with confirmation of claim receipt</w:t>
      </w:r>
    </w:p>
    <w:p w14:paraId="12DCFBC2" w14:textId="77777777" w:rsidR="00B515D4" w:rsidRDefault="00B515D4" w:rsidP="00B515D4">
      <w:pPr>
        <w:pStyle w:val="ListParagraph"/>
        <w:spacing w:after="0" w:line="240" w:lineRule="auto"/>
        <w:ind w:left="2160"/>
        <w:contextualSpacing/>
      </w:pPr>
    </w:p>
    <w:p w14:paraId="73E2A3D3" w14:textId="48AFF473" w:rsidR="00113E3E" w:rsidRDefault="00113E3E" w:rsidP="00113E3E">
      <w:pPr>
        <w:pStyle w:val="ListParagraph"/>
        <w:numPr>
          <w:ilvl w:val="2"/>
          <w:numId w:val="54"/>
        </w:numPr>
        <w:spacing w:after="0" w:line="240" w:lineRule="auto"/>
        <w:contextualSpacing/>
      </w:pPr>
      <w:r>
        <w:t>Mail claim kit to subscriber</w:t>
      </w:r>
    </w:p>
    <w:p w14:paraId="2141B160" w14:textId="77777777" w:rsidR="00B515D4" w:rsidRDefault="00B515D4" w:rsidP="00B515D4">
      <w:pPr>
        <w:pStyle w:val="ListParagraph"/>
        <w:spacing w:after="0" w:line="240" w:lineRule="auto"/>
        <w:ind w:left="2160"/>
        <w:contextualSpacing/>
      </w:pPr>
    </w:p>
    <w:p w14:paraId="58B3DC39" w14:textId="0BD2BF67" w:rsidR="00113E3E" w:rsidRDefault="00113E3E" w:rsidP="00113E3E">
      <w:pPr>
        <w:pStyle w:val="ListParagraph"/>
        <w:numPr>
          <w:ilvl w:val="2"/>
          <w:numId w:val="54"/>
        </w:numPr>
        <w:spacing w:after="0" w:line="240" w:lineRule="auto"/>
        <w:contextualSpacing/>
      </w:pPr>
      <w:r>
        <w:t>Follow up with subscriber for missing information</w:t>
      </w:r>
    </w:p>
    <w:p w14:paraId="2F059268" w14:textId="77777777" w:rsidR="00B515D4" w:rsidRDefault="00B515D4" w:rsidP="00B515D4">
      <w:pPr>
        <w:pStyle w:val="ListParagraph"/>
        <w:spacing w:after="0" w:line="240" w:lineRule="auto"/>
        <w:ind w:left="2160"/>
        <w:contextualSpacing/>
      </w:pPr>
    </w:p>
    <w:p w14:paraId="0714593E" w14:textId="794A10E2" w:rsidR="00113E3E" w:rsidRDefault="00113E3E" w:rsidP="00113E3E">
      <w:pPr>
        <w:pStyle w:val="ListParagraph"/>
        <w:numPr>
          <w:ilvl w:val="2"/>
          <w:numId w:val="54"/>
        </w:numPr>
        <w:spacing w:after="0" w:line="240" w:lineRule="auto"/>
        <w:contextualSpacing/>
      </w:pPr>
      <w:r>
        <w:t>Provide support for completing claim submission</w:t>
      </w:r>
    </w:p>
    <w:p w14:paraId="2976B041" w14:textId="77777777" w:rsidR="00B515D4" w:rsidRDefault="00B515D4" w:rsidP="00B515D4">
      <w:pPr>
        <w:pStyle w:val="ListParagraph"/>
        <w:spacing w:after="0" w:line="240" w:lineRule="auto"/>
        <w:ind w:left="2160"/>
        <w:contextualSpacing/>
      </w:pPr>
    </w:p>
    <w:p w14:paraId="32B04D88" w14:textId="445B19A9" w:rsidR="00113E3E" w:rsidRDefault="00113E3E" w:rsidP="00113E3E">
      <w:pPr>
        <w:pStyle w:val="ListParagraph"/>
        <w:numPr>
          <w:ilvl w:val="2"/>
          <w:numId w:val="54"/>
        </w:numPr>
        <w:spacing w:after="0" w:line="240" w:lineRule="auto"/>
        <w:contextualSpacing/>
      </w:pPr>
      <w:r>
        <w:t>Respond to claim status inquires from HCA, the Employer, subscriber, or beneficiary</w:t>
      </w:r>
    </w:p>
    <w:p w14:paraId="75F42F59" w14:textId="0FA5B927" w:rsidR="00B515D4" w:rsidRDefault="00B515D4" w:rsidP="00B515D4">
      <w:pPr>
        <w:spacing w:after="0" w:line="240" w:lineRule="auto"/>
        <w:contextualSpacing/>
      </w:pPr>
    </w:p>
    <w:p w14:paraId="309B221D" w14:textId="731C6C74" w:rsidR="00113E3E" w:rsidRDefault="00113E3E" w:rsidP="00113E3E">
      <w:pPr>
        <w:pStyle w:val="ListParagraph"/>
        <w:numPr>
          <w:ilvl w:val="1"/>
          <w:numId w:val="54"/>
        </w:numPr>
        <w:spacing w:after="0" w:line="240" w:lineRule="auto"/>
        <w:contextualSpacing/>
      </w:pPr>
      <w:r>
        <w:t>The Contactor will analyze and investigate claims submitted by eligible employees in accordance with the provisions of the group insurance policy and determine the amount of benefits payable, if any.</w:t>
      </w:r>
    </w:p>
    <w:p w14:paraId="24798432" w14:textId="77777777" w:rsidR="00B515D4" w:rsidRDefault="00B515D4" w:rsidP="00B515D4">
      <w:pPr>
        <w:pStyle w:val="ListParagraph"/>
        <w:spacing w:after="0" w:line="240" w:lineRule="auto"/>
        <w:ind w:left="1440"/>
        <w:contextualSpacing/>
      </w:pPr>
    </w:p>
    <w:p w14:paraId="4A7885DB" w14:textId="2960EF53" w:rsidR="00113E3E" w:rsidRDefault="00113E3E" w:rsidP="00113E3E">
      <w:pPr>
        <w:pStyle w:val="ListParagraph"/>
        <w:numPr>
          <w:ilvl w:val="1"/>
          <w:numId w:val="54"/>
        </w:numPr>
        <w:spacing w:after="0" w:line="240" w:lineRule="auto"/>
        <w:contextualSpacing/>
      </w:pPr>
      <w:r>
        <w:t xml:space="preserve">The Contractor will pay, issue and mail checks for benefits payable under the group insurance policy or deny payment of benefits. </w:t>
      </w:r>
    </w:p>
    <w:p w14:paraId="06CA06BE" w14:textId="5802B07A" w:rsidR="00B515D4" w:rsidRDefault="00B515D4" w:rsidP="00B515D4">
      <w:pPr>
        <w:spacing w:after="0" w:line="240" w:lineRule="auto"/>
        <w:contextualSpacing/>
      </w:pPr>
    </w:p>
    <w:p w14:paraId="0CB3FBCD" w14:textId="3DBCF8C4" w:rsidR="00113E3E" w:rsidRDefault="00113E3E" w:rsidP="00113E3E">
      <w:pPr>
        <w:pStyle w:val="ListParagraph"/>
        <w:numPr>
          <w:ilvl w:val="1"/>
          <w:numId w:val="54"/>
        </w:numPr>
        <w:spacing w:after="0" w:line="240" w:lineRule="auto"/>
        <w:contextualSpacing/>
      </w:pPr>
      <w:r>
        <w:t>If a claim is denied, a letter will be sent to the claimant by the Contactor with the reason for denial in accordance with the claims provisions of the group insurance policy.</w:t>
      </w:r>
    </w:p>
    <w:p w14:paraId="15A04FC5" w14:textId="22BD34BB" w:rsidR="00B515D4" w:rsidRDefault="00B515D4" w:rsidP="00B515D4">
      <w:pPr>
        <w:spacing w:after="0" w:line="240" w:lineRule="auto"/>
        <w:contextualSpacing/>
      </w:pPr>
    </w:p>
    <w:p w14:paraId="6FCFA7C2" w14:textId="67C8D4DE" w:rsidR="00031FFA" w:rsidRDefault="00031FFA" w:rsidP="00031FFA">
      <w:pPr>
        <w:pStyle w:val="ListParagraph"/>
        <w:numPr>
          <w:ilvl w:val="1"/>
          <w:numId w:val="54"/>
        </w:numPr>
        <w:spacing w:after="0" w:line="240" w:lineRule="auto"/>
        <w:contextualSpacing/>
      </w:pPr>
      <w:r>
        <w:t>Staff claims office phone center with claim reviewers and claim examiners trained in Disability claim processing and customer service for disability claims</w:t>
      </w:r>
    </w:p>
    <w:p w14:paraId="1E9B3034" w14:textId="4A9D0C51" w:rsidR="00B515D4" w:rsidRDefault="00B515D4" w:rsidP="00B515D4">
      <w:pPr>
        <w:spacing w:after="0" w:line="240" w:lineRule="auto"/>
        <w:contextualSpacing/>
      </w:pPr>
    </w:p>
    <w:p w14:paraId="0C63B7D7" w14:textId="695A0B55" w:rsidR="00031FFA" w:rsidRDefault="00031FFA" w:rsidP="00031FFA">
      <w:pPr>
        <w:pStyle w:val="ListParagraph"/>
        <w:numPr>
          <w:ilvl w:val="1"/>
          <w:numId w:val="54"/>
        </w:numPr>
        <w:spacing w:after="0" w:line="240" w:lineRule="auto"/>
        <w:contextualSpacing/>
      </w:pPr>
      <w:r>
        <w:t>Review complex claim system in a web-based application that captures claim-and-customer-specific plan information to automate the key processes required to adjudicate a disability claim</w:t>
      </w:r>
    </w:p>
    <w:p w14:paraId="3E719F89" w14:textId="0D462AD8" w:rsidR="00B515D4" w:rsidRDefault="00B515D4" w:rsidP="00B515D4">
      <w:pPr>
        <w:spacing w:after="0" w:line="240" w:lineRule="auto"/>
        <w:contextualSpacing/>
      </w:pPr>
    </w:p>
    <w:p w14:paraId="048E8CE5" w14:textId="03394682" w:rsidR="00031FFA" w:rsidRDefault="00031FFA" w:rsidP="00031FFA">
      <w:pPr>
        <w:pStyle w:val="ListParagraph"/>
        <w:numPr>
          <w:ilvl w:val="1"/>
          <w:numId w:val="54"/>
        </w:numPr>
        <w:spacing w:after="0" w:line="240" w:lineRule="auto"/>
        <w:contextualSpacing/>
      </w:pPr>
      <w:r>
        <w:t>Provide HCA claim forms filed and approved by the Washington State Office of the Insurance Commissioner</w:t>
      </w:r>
    </w:p>
    <w:p w14:paraId="47529A01" w14:textId="1AFAF88B" w:rsidR="00B515D4" w:rsidRDefault="00B515D4" w:rsidP="00B515D4">
      <w:pPr>
        <w:spacing w:after="0" w:line="240" w:lineRule="auto"/>
        <w:contextualSpacing/>
      </w:pPr>
    </w:p>
    <w:p w14:paraId="6BBFDA12" w14:textId="77777777" w:rsidR="00031FFA" w:rsidRDefault="00031FFA" w:rsidP="00031FFA">
      <w:pPr>
        <w:pStyle w:val="ListParagraph"/>
        <w:numPr>
          <w:ilvl w:val="1"/>
          <w:numId w:val="54"/>
        </w:numPr>
        <w:spacing w:after="0" w:line="240" w:lineRule="auto"/>
        <w:contextualSpacing/>
      </w:pPr>
      <w:r>
        <w:t>Process all appeals related to SOH and claims (which includes beneficiary designation)</w:t>
      </w:r>
    </w:p>
    <w:p w14:paraId="62EB7503" w14:textId="77777777" w:rsidR="00031FFA" w:rsidRDefault="00031FFA" w:rsidP="00031FFA">
      <w:pPr>
        <w:pStyle w:val="ListParagraph"/>
        <w:ind w:left="2160"/>
      </w:pPr>
    </w:p>
    <w:p w14:paraId="7DF4DA10" w14:textId="77777777" w:rsidR="00031FFA" w:rsidRDefault="00031FFA" w:rsidP="00031FFA">
      <w:pPr>
        <w:pStyle w:val="ListParagraph"/>
        <w:numPr>
          <w:ilvl w:val="0"/>
          <w:numId w:val="54"/>
        </w:numPr>
        <w:spacing w:after="0" w:line="240" w:lineRule="auto"/>
        <w:contextualSpacing/>
      </w:pPr>
      <w:r>
        <w:t>Appeals</w:t>
      </w:r>
    </w:p>
    <w:p w14:paraId="355EA02F" w14:textId="4B58316D" w:rsidR="00031FFA" w:rsidRDefault="00031FFA" w:rsidP="00031FFA">
      <w:pPr>
        <w:pStyle w:val="ListParagraph"/>
        <w:numPr>
          <w:ilvl w:val="1"/>
          <w:numId w:val="54"/>
        </w:numPr>
        <w:spacing w:after="0" w:line="240" w:lineRule="auto"/>
        <w:contextualSpacing/>
      </w:pPr>
      <w:r>
        <w:t xml:space="preserve">HCA must process and adjudicate ERB </w:t>
      </w:r>
      <w:r w:rsidR="001C4705">
        <w:t xml:space="preserve">Division </w:t>
      </w:r>
      <w:r>
        <w:t xml:space="preserve">benefits eligibility, enrollment, and premium payments appeals. Contractor will route appeals of this nature erroneously sent to Contractor to the ERB </w:t>
      </w:r>
      <w:r w:rsidR="00FC0F4D">
        <w:t xml:space="preserve">Division’s </w:t>
      </w:r>
      <w:r>
        <w:t>Appeals Manager within two (2) business days of Contractor’s receipt of ERB Programs’ benefits eligibility appeal.</w:t>
      </w:r>
    </w:p>
    <w:p w14:paraId="5FED8BC9" w14:textId="77777777" w:rsidR="009A3277" w:rsidRDefault="009A3277" w:rsidP="009A3277">
      <w:pPr>
        <w:pStyle w:val="ListParagraph"/>
        <w:spacing w:after="0" w:line="240" w:lineRule="auto"/>
        <w:ind w:left="1440"/>
        <w:contextualSpacing/>
      </w:pPr>
    </w:p>
    <w:p w14:paraId="0A33F508" w14:textId="77777777" w:rsidR="00031FFA" w:rsidRDefault="00031FFA" w:rsidP="00031FFA">
      <w:pPr>
        <w:pStyle w:val="ListParagraph"/>
        <w:numPr>
          <w:ilvl w:val="2"/>
          <w:numId w:val="54"/>
        </w:numPr>
        <w:spacing w:after="0" w:line="240" w:lineRule="auto"/>
        <w:contextualSpacing/>
      </w:pPr>
      <w:r>
        <w:t>Appeals can be routed by mail or fax:</w:t>
      </w:r>
    </w:p>
    <w:p w14:paraId="064BF21A" w14:textId="77777777" w:rsidR="00031FFA" w:rsidRDefault="00031FFA" w:rsidP="00031FFA">
      <w:pPr>
        <w:pStyle w:val="ListParagraph"/>
        <w:ind w:left="2160" w:firstLine="720"/>
      </w:pPr>
      <w:r w:rsidRPr="007C0312">
        <w:rPr>
          <w:b/>
        </w:rPr>
        <w:t>Mail:</w:t>
      </w:r>
      <w:r>
        <w:t xml:space="preserve"> ERB Appeals</w:t>
      </w:r>
    </w:p>
    <w:p w14:paraId="2A9379C8" w14:textId="77777777" w:rsidR="00031FFA" w:rsidRDefault="00031FFA" w:rsidP="00031FFA">
      <w:pPr>
        <w:pStyle w:val="ListParagraph"/>
        <w:ind w:left="2160" w:firstLine="720"/>
      </w:pPr>
      <w:r>
        <w:t>Health Care Authority</w:t>
      </w:r>
    </w:p>
    <w:p w14:paraId="76B3B92E" w14:textId="77777777" w:rsidR="00031FFA" w:rsidRDefault="00031FFA" w:rsidP="00031FFA">
      <w:pPr>
        <w:pStyle w:val="ListParagraph"/>
        <w:ind w:left="2160" w:firstLine="720"/>
      </w:pPr>
      <w:r>
        <w:t>PO Box 42699</w:t>
      </w:r>
    </w:p>
    <w:p w14:paraId="67D41D82" w14:textId="77777777" w:rsidR="00031FFA" w:rsidRDefault="00031FFA" w:rsidP="00031FFA">
      <w:pPr>
        <w:pStyle w:val="ListParagraph"/>
        <w:ind w:left="2160" w:firstLine="720"/>
      </w:pPr>
      <w:r>
        <w:t>Olympia, WA 98504-2699</w:t>
      </w:r>
    </w:p>
    <w:p w14:paraId="4F7CF18C" w14:textId="77777777" w:rsidR="00031FFA" w:rsidRDefault="00031FFA" w:rsidP="00031FFA">
      <w:pPr>
        <w:pStyle w:val="ListParagraph"/>
        <w:ind w:left="2160" w:firstLine="720"/>
      </w:pPr>
      <w:r w:rsidRPr="007C0312">
        <w:rPr>
          <w:b/>
        </w:rPr>
        <w:t>Fax:</w:t>
      </w:r>
      <w:r>
        <w:t xml:space="preserve"> (360) 725-0771</w:t>
      </w:r>
    </w:p>
    <w:p w14:paraId="074B623A" w14:textId="77777777" w:rsidR="00031FFA" w:rsidRDefault="00031FFA" w:rsidP="00031FFA">
      <w:pPr>
        <w:pStyle w:val="ListParagraph"/>
        <w:numPr>
          <w:ilvl w:val="2"/>
          <w:numId w:val="54"/>
        </w:numPr>
        <w:spacing w:after="0" w:line="240" w:lineRule="auto"/>
        <w:contextualSpacing/>
      </w:pPr>
      <w:r>
        <w:t>Contractor must process and adjudicate all claims appeals, beneficiary designation appeals and Statement of Health (SOH) appeals.</w:t>
      </w:r>
    </w:p>
    <w:p w14:paraId="720400CB" w14:textId="5A0C9F22" w:rsidR="00031FFA" w:rsidRDefault="00031FFA" w:rsidP="00031FFA">
      <w:pPr>
        <w:pStyle w:val="ListParagraph"/>
        <w:numPr>
          <w:ilvl w:val="3"/>
          <w:numId w:val="54"/>
        </w:numPr>
        <w:spacing w:after="0" w:line="240" w:lineRule="auto"/>
        <w:contextualSpacing/>
      </w:pPr>
      <w:r>
        <w:t>Upon HCA request for the purposes of auditing compliance with this Contract and the Disability Insurance benefit design, Contractor will provide a 10% sample of completed appeal adjudication files for a time period selected by HCA.</w:t>
      </w:r>
    </w:p>
    <w:p w14:paraId="3141BF32" w14:textId="77777777" w:rsidR="000B54BD" w:rsidRDefault="000B54BD" w:rsidP="000B54BD">
      <w:pPr>
        <w:pStyle w:val="ListParagraph"/>
        <w:spacing w:after="0" w:line="240" w:lineRule="auto"/>
        <w:ind w:left="2880"/>
        <w:contextualSpacing/>
      </w:pPr>
    </w:p>
    <w:p w14:paraId="1E9F4EA7" w14:textId="21654AF3" w:rsidR="00031FFA" w:rsidRDefault="00031FFA" w:rsidP="00031FFA">
      <w:pPr>
        <w:pStyle w:val="ListParagraph"/>
        <w:numPr>
          <w:ilvl w:val="3"/>
          <w:numId w:val="54"/>
        </w:numPr>
        <w:spacing w:after="0" w:line="240" w:lineRule="auto"/>
        <w:contextualSpacing/>
      </w:pPr>
      <w:r>
        <w:t>Contractor will correct any errors on individual accounts that are identified during the audit review within five (5) calendar days of having all necessary information.</w:t>
      </w:r>
    </w:p>
    <w:p w14:paraId="45F9023A" w14:textId="1A17DF7B" w:rsidR="000B54BD" w:rsidRDefault="000B54BD" w:rsidP="000B54BD">
      <w:pPr>
        <w:spacing w:after="0" w:line="240" w:lineRule="auto"/>
        <w:contextualSpacing/>
      </w:pPr>
    </w:p>
    <w:p w14:paraId="60992D84" w14:textId="77777777" w:rsidR="00031FFA" w:rsidRPr="00E579D2" w:rsidRDefault="00031FFA" w:rsidP="00031FFA">
      <w:pPr>
        <w:pStyle w:val="ListParagraph"/>
        <w:numPr>
          <w:ilvl w:val="3"/>
          <w:numId w:val="54"/>
        </w:numPr>
        <w:autoSpaceDE w:val="0"/>
        <w:autoSpaceDN w:val="0"/>
        <w:adjustRightInd w:val="0"/>
        <w:spacing w:after="0" w:line="240" w:lineRule="auto"/>
        <w:contextualSpacing/>
      </w:pPr>
      <w:r>
        <w:t>If HCA identifies an issue(s) that could be systemic in the administration of benefits, Contractor and HCA will agree to a corrective action plan to further investigate and resolve the identified issue(s).</w:t>
      </w:r>
    </w:p>
    <w:p w14:paraId="6F73FA6A" w14:textId="77777777" w:rsidR="00031FFA" w:rsidRDefault="00031FFA" w:rsidP="00031FFA">
      <w:pPr>
        <w:pStyle w:val="ListParagraph"/>
        <w:ind w:left="2160"/>
      </w:pPr>
    </w:p>
    <w:p w14:paraId="4F5AB010" w14:textId="4B8D9B3F" w:rsidR="00031FFA" w:rsidRDefault="00031FFA" w:rsidP="00031FFA">
      <w:pPr>
        <w:pStyle w:val="ListParagraph"/>
        <w:numPr>
          <w:ilvl w:val="0"/>
          <w:numId w:val="54"/>
        </w:numPr>
        <w:spacing w:after="0" w:line="240" w:lineRule="auto"/>
        <w:contextualSpacing/>
      </w:pPr>
      <w:r>
        <w:t>Contractor’s Communication Obligations</w:t>
      </w:r>
    </w:p>
    <w:p w14:paraId="1289959C" w14:textId="77777777" w:rsidR="000B54BD" w:rsidRDefault="000B54BD" w:rsidP="000B54BD">
      <w:pPr>
        <w:pStyle w:val="ListParagraph"/>
        <w:spacing w:after="0" w:line="240" w:lineRule="auto"/>
        <w:contextualSpacing/>
      </w:pPr>
    </w:p>
    <w:p w14:paraId="652143E1" w14:textId="5CD776FA" w:rsidR="00031FFA" w:rsidRDefault="00031FFA" w:rsidP="00031FFA">
      <w:pPr>
        <w:pStyle w:val="ListParagraph"/>
        <w:numPr>
          <w:ilvl w:val="1"/>
          <w:numId w:val="54"/>
        </w:numPr>
        <w:spacing w:after="0" w:line="240" w:lineRule="auto"/>
        <w:contextualSpacing/>
      </w:pPr>
      <w:r>
        <w:t>The ASB must submit an implementation and enrollment communication plan no later than February 1, 2019.</w:t>
      </w:r>
    </w:p>
    <w:p w14:paraId="50FC4297" w14:textId="77777777" w:rsidR="007A0CE2" w:rsidRDefault="007A0CE2" w:rsidP="007A0CE2">
      <w:pPr>
        <w:pStyle w:val="ListParagraph"/>
        <w:spacing w:after="0" w:line="240" w:lineRule="auto"/>
        <w:ind w:left="1440"/>
        <w:contextualSpacing/>
      </w:pPr>
    </w:p>
    <w:p w14:paraId="4836086C" w14:textId="77777777" w:rsidR="00031FFA" w:rsidRDefault="00031FFA" w:rsidP="00031FFA">
      <w:pPr>
        <w:pStyle w:val="ListParagraph"/>
        <w:numPr>
          <w:ilvl w:val="1"/>
          <w:numId w:val="54"/>
        </w:numPr>
        <w:spacing w:after="0" w:line="240" w:lineRule="auto"/>
        <w:contextualSpacing/>
      </w:pPr>
      <w:r>
        <w:t>The ASB must renew their Certificate of Coverage (COC) annually by August 31 of each year.</w:t>
      </w:r>
    </w:p>
    <w:p w14:paraId="5BEDF079" w14:textId="61B93F05" w:rsidR="00031FFA" w:rsidRDefault="00031FFA" w:rsidP="00031FFA">
      <w:pPr>
        <w:pStyle w:val="ListParagraph"/>
        <w:numPr>
          <w:ilvl w:val="2"/>
          <w:numId w:val="54"/>
        </w:numPr>
        <w:spacing w:after="0" w:line="240" w:lineRule="auto"/>
        <w:contextualSpacing/>
      </w:pPr>
      <w:r>
        <w:t>PDF must be available by October 1, 2019 and the beginning of Open Enrollment each year.</w:t>
      </w:r>
    </w:p>
    <w:p w14:paraId="1AB37EC2" w14:textId="77777777" w:rsidR="009A3277" w:rsidRDefault="009A3277" w:rsidP="009A3277">
      <w:pPr>
        <w:pStyle w:val="ListParagraph"/>
        <w:spacing w:after="0" w:line="240" w:lineRule="auto"/>
        <w:ind w:left="2160"/>
        <w:contextualSpacing/>
      </w:pPr>
    </w:p>
    <w:p w14:paraId="522F389C" w14:textId="534A9A76" w:rsidR="00031FFA" w:rsidRDefault="003045E4" w:rsidP="00031FFA">
      <w:pPr>
        <w:pStyle w:val="ListParagraph"/>
        <w:numPr>
          <w:ilvl w:val="2"/>
          <w:numId w:val="54"/>
        </w:numPr>
        <w:spacing w:after="0" w:line="240" w:lineRule="auto"/>
        <w:contextualSpacing/>
      </w:pPr>
      <w:r>
        <w:t xml:space="preserve">During the initial open enrollment and plan year, Contractor should assume they will be required to provide a large volume of hard copies of COCs to HCA, Subscribers and Employers.  </w:t>
      </w:r>
      <w:r w:rsidR="00D41A6D">
        <w:t>Fifty (</w:t>
      </w:r>
      <w:r w:rsidR="00031FFA">
        <w:t>50</w:t>
      </w:r>
      <w:r w:rsidR="00D41A6D">
        <w:t>)</w:t>
      </w:r>
      <w:r w:rsidR="00031FFA">
        <w:t xml:space="preserve"> hard copies </w:t>
      </w:r>
      <w:r>
        <w:t xml:space="preserve">of the COC </w:t>
      </w:r>
      <w:r w:rsidR="00031FFA">
        <w:t>will be provided to HCA by January 15 each year.</w:t>
      </w:r>
    </w:p>
    <w:p w14:paraId="70149035" w14:textId="7B0301E4" w:rsidR="009A3277" w:rsidRDefault="009A3277" w:rsidP="009A3277">
      <w:pPr>
        <w:spacing w:after="0" w:line="240" w:lineRule="auto"/>
        <w:contextualSpacing/>
      </w:pPr>
    </w:p>
    <w:p w14:paraId="789B8CAA" w14:textId="201F7E8E" w:rsidR="00031FFA" w:rsidRDefault="00031FFA" w:rsidP="00031FFA">
      <w:pPr>
        <w:pStyle w:val="ListParagraph"/>
        <w:numPr>
          <w:ilvl w:val="2"/>
          <w:numId w:val="54"/>
        </w:numPr>
        <w:spacing w:after="0" w:line="240" w:lineRule="auto"/>
        <w:contextualSpacing/>
      </w:pPr>
      <w:r>
        <w:t>Copies for HCA to include in New Employee packets must be delivered to HCA’s warehouse by January 15 each year in numbers sufficient for warehouse stock as ordered by HCA.</w:t>
      </w:r>
    </w:p>
    <w:p w14:paraId="7346DE48" w14:textId="77777777" w:rsidR="007A0CE2" w:rsidRDefault="007A0CE2" w:rsidP="007A0CE2">
      <w:pPr>
        <w:pStyle w:val="ListParagraph"/>
        <w:spacing w:after="0" w:line="240" w:lineRule="auto"/>
        <w:ind w:left="2160"/>
        <w:contextualSpacing/>
      </w:pPr>
    </w:p>
    <w:p w14:paraId="0270475A" w14:textId="77777777" w:rsidR="00031FFA" w:rsidRDefault="00031FFA" w:rsidP="00031FFA">
      <w:pPr>
        <w:pStyle w:val="ListParagraph"/>
        <w:numPr>
          <w:ilvl w:val="1"/>
          <w:numId w:val="54"/>
        </w:numPr>
        <w:spacing w:after="0" w:line="240" w:lineRule="auto"/>
        <w:contextualSpacing/>
      </w:pPr>
      <w:r>
        <w:t>Relevant plan materials</w:t>
      </w:r>
    </w:p>
    <w:p w14:paraId="286E0942" w14:textId="6E6DF47F" w:rsidR="00031FFA" w:rsidRDefault="00031FFA" w:rsidP="00031FFA">
      <w:pPr>
        <w:pStyle w:val="ListParagraph"/>
        <w:numPr>
          <w:ilvl w:val="2"/>
          <w:numId w:val="54"/>
        </w:numPr>
        <w:spacing w:after="0" w:line="240" w:lineRule="auto"/>
        <w:contextualSpacing/>
      </w:pPr>
      <w:r>
        <w:t>COCs, rate sheets, enrollment forms, claim packets, SOH, beneficiary designation and other relevant forms will be made available.</w:t>
      </w:r>
    </w:p>
    <w:p w14:paraId="0B499E2E" w14:textId="77777777" w:rsidR="009A3277" w:rsidRDefault="009A3277" w:rsidP="009A3277">
      <w:pPr>
        <w:pStyle w:val="ListParagraph"/>
        <w:spacing w:after="0" w:line="240" w:lineRule="auto"/>
        <w:ind w:left="2160"/>
        <w:contextualSpacing/>
      </w:pPr>
    </w:p>
    <w:p w14:paraId="20660059" w14:textId="7949DDDE" w:rsidR="00031FFA" w:rsidRDefault="00031FFA" w:rsidP="00031FFA">
      <w:pPr>
        <w:pStyle w:val="ListParagraph"/>
        <w:numPr>
          <w:ilvl w:val="2"/>
          <w:numId w:val="54"/>
        </w:numPr>
        <w:spacing w:after="0" w:line="240" w:lineRule="auto"/>
        <w:contextualSpacing/>
      </w:pPr>
      <w:r>
        <w:t>The parties agree to work together to identify the relevant forms needed by May 1, 2019.</w:t>
      </w:r>
    </w:p>
    <w:p w14:paraId="21D18888" w14:textId="746D3230" w:rsidR="009A3277" w:rsidRDefault="009A3277" w:rsidP="009A3277">
      <w:pPr>
        <w:spacing w:after="0" w:line="240" w:lineRule="auto"/>
        <w:contextualSpacing/>
      </w:pPr>
    </w:p>
    <w:p w14:paraId="042818DF" w14:textId="773E4E02" w:rsidR="00031FFA" w:rsidRDefault="00031FFA" w:rsidP="00031FFA">
      <w:pPr>
        <w:pStyle w:val="ListParagraph"/>
        <w:numPr>
          <w:ilvl w:val="2"/>
          <w:numId w:val="54"/>
        </w:numPr>
        <w:spacing w:after="0" w:line="240" w:lineRule="auto"/>
        <w:contextualSpacing/>
      </w:pPr>
      <w:r>
        <w:t>The parties agree to work together to identify the relevant Spanish language version of forms needed by May 1, 2019.</w:t>
      </w:r>
    </w:p>
    <w:p w14:paraId="2C4392BF" w14:textId="77777777" w:rsidR="00DD18C2" w:rsidRDefault="00DD18C2" w:rsidP="00DD18C2">
      <w:pPr>
        <w:pStyle w:val="ListParagraph"/>
        <w:spacing w:after="0" w:line="240" w:lineRule="auto"/>
        <w:ind w:left="2160"/>
        <w:contextualSpacing/>
      </w:pPr>
    </w:p>
    <w:p w14:paraId="114EE1E1" w14:textId="77777777" w:rsidR="00031FFA" w:rsidRDefault="00031FFA" w:rsidP="00031FFA">
      <w:pPr>
        <w:pStyle w:val="ListParagraph"/>
        <w:numPr>
          <w:ilvl w:val="1"/>
          <w:numId w:val="54"/>
        </w:numPr>
        <w:spacing w:after="0" w:line="240" w:lineRule="auto"/>
        <w:contextualSpacing/>
      </w:pPr>
      <w:r>
        <w:t>The ASB must supply and review the following during the ERB Programs’ annual Open Enrollment communication cycles:</w:t>
      </w:r>
    </w:p>
    <w:p w14:paraId="1A3C376D" w14:textId="77777777" w:rsidR="00031FFA" w:rsidRDefault="00031FFA" w:rsidP="00031FFA">
      <w:pPr>
        <w:pStyle w:val="ListParagraph"/>
        <w:numPr>
          <w:ilvl w:val="2"/>
          <w:numId w:val="54"/>
        </w:numPr>
        <w:spacing w:after="0" w:line="240" w:lineRule="auto"/>
        <w:contextualSpacing/>
      </w:pPr>
      <w:r>
        <w:t>Articles for possible inclusion in the three (3) annual “For Your Benefits” (FYB) newsletters.</w:t>
      </w:r>
    </w:p>
    <w:p w14:paraId="13271D67" w14:textId="77777777" w:rsidR="00031FFA" w:rsidRDefault="00031FFA" w:rsidP="00031FFA">
      <w:pPr>
        <w:pStyle w:val="ListParagraph"/>
        <w:numPr>
          <w:ilvl w:val="2"/>
          <w:numId w:val="54"/>
        </w:numPr>
        <w:spacing w:after="0" w:line="240" w:lineRule="auto"/>
        <w:contextualSpacing/>
      </w:pPr>
      <w:r>
        <w:t>Review of Disability description in Employee Enrollment guides.</w:t>
      </w:r>
    </w:p>
    <w:p w14:paraId="5E9FB2DC" w14:textId="4071E86B" w:rsidR="00031FFA" w:rsidRDefault="00031FFA" w:rsidP="00031FFA">
      <w:pPr>
        <w:pStyle w:val="ListParagraph"/>
        <w:numPr>
          <w:ilvl w:val="2"/>
          <w:numId w:val="54"/>
        </w:numPr>
        <w:spacing w:after="0" w:line="240" w:lineRule="auto"/>
        <w:contextualSpacing/>
      </w:pPr>
      <w:r>
        <w:t>ERB Programs’ websites informational material.</w:t>
      </w:r>
    </w:p>
    <w:p w14:paraId="6CEE240A" w14:textId="77777777" w:rsidR="00DD18C2" w:rsidRDefault="00DD18C2" w:rsidP="00DD18C2">
      <w:pPr>
        <w:pStyle w:val="ListParagraph"/>
        <w:spacing w:after="0" w:line="240" w:lineRule="auto"/>
        <w:ind w:left="2160"/>
        <w:contextualSpacing/>
      </w:pPr>
    </w:p>
    <w:p w14:paraId="2F9D95D6" w14:textId="4BD758C4" w:rsidR="00031FFA" w:rsidRDefault="00031FFA" w:rsidP="00031FFA">
      <w:pPr>
        <w:pStyle w:val="ListParagraph"/>
        <w:numPr>
          <w:ilvl w:val="1"/>
          <w:numId w:val="54"/>
        </w:numPr>
        <w:spacing w:after="0" w:line="240" w:lineRule="auto"/>
        <w:contextualSpacing/>
      </w:pPr>
      <w:r>
        <w:t xml:space="preserve">For 2019 Open Enrollment, the ASB must design, build, and receive full communication approval from ERB </w:t>
      </w:r>
      <w:r w:rsidR="001C4705">
        <w:t xml:space="preserve">Division </w:t>
      </w:r>
      <w:r>
        <w:t>Communications’ for a Subscriber outreach and communication plan by February 1, 2019.</w:t>
      </w:r>
    </w:p>
    <w:p w14:paraId="1561FCAF" w14:textId="77777777" w:rsidR="00DD18C2" w:rsidRDefault="00DD18C2" w:rsidP="00DD18C2">
      <w:pPr>
        <w:pStyle w:val="ListParagraph"/>
        <w:spacing w:after="0" w:line="240" w:lineRule="auto"/>
        <w:ind w:left="1440"/>
        <w:contextualSpacing/>
      </w:pPr>
    </w:p>
    <w:p w14:paraId="4B8A0C82" w14:textId="0623D65C" w:rsidR="00031FFA" w:rsidRDefault="00031FFA" w:rsidP="00031FFA">
      <w:pPr>
        <w:pStyle w:val="ListParagraph"/>
        <w:numPr>
          <w:ilvl w:val="1"/>
          <w:numId w:val="54"/>
        </w:numPr>
        <w:spacing w:after="0" w:line="240" w:lineRule="auto"/>
        <w:contextualSpacing/>
      </w:pPr>
      <w:r>
        <w:t>The parties agree to work together to identify which forms are required to be dual-branded as HCA/ ERB, with the HCA/ ERB Mark and name by May 1, 2019.</w:t>
      </w:r>
    </w:p>
    <w:p w14:paraId="27E34CCF" w14:textId="03FB990A" w:rsidR="00DD18C2" w:rsidRDefault="00DD18C2" w:rsidP="00DD18C2">
      <w:pPr>
        <w:spacing w:after="0" w:line="240" w:lineRule="auto"/>
        <w:contextualSpacing/>
      </w:pPr>
    </w:p>
    <w:p w14:paraId="6E6704F8" w14:textId="3C4C3A91" w:rsidR="00031FFA" w:rsidRDefault="00031FFA" w:rsidP="007A0CE2">
      <w:pPr>
        <w:pStyle w:val="ListParagraph"/>
        <w:numPr>
          <w:ilvl w:val="1"/>
          <w:numId w:val="54"/>
        </w:numPr>
        <w:spacing w:after="0" w:line="240" w:lineRule="auto"/>
        <w:contextualSpacing/>
      </w:pPr>
      <w:r>
        <w:t>Beginning in October 2019, and each year thereafter, the ASB will provide at least one (1) trained representative to attend all the ERB-sponsored Annual Open Enrollment benefit fairs between the hours of 8:00 a.m. and 5:00 p.m. Pacific Time. Open Enrollment benefit fair representatives will be trained in the Disability Insurance-specific details of ERB benefits, Disability Insurance-specific information tools and resources, and salient issues affecting ERB Program’s Subscribers. ASBs may be invited to and choose to attend non-Open Enrollment events sponsored by ERB.HCA will notify the ASB of the Open Enrollment Benefit Fairs schedule by July 31 of each year.</w:t>
      </w:r>
    </w:p>
    <w:p w14:paraId="78366206" w14:textId="22C9A4FB" w:rsidR="00DD18C2" w:rsidRDefault="00DD18C2" w:rsidP="00DD18C2">
      <w:pPr>
        <w:spacing w:after="0" w:line="240" w:lineRule="auto"/>
        <w:contextualSpacing/>
      </w:pPr>
    </w:p>
    <w:p w14:paraId="01369250" w14:textId="08C3D0E4" w:rsidR="00031FFA" w:rsidRDefault="00031FFA" w:rsidP="00031FFA">
      <w:pPr>
        <w:pStyle w:val="ListParagraph"/>
        <w:numPr>
          <w:ilvl w:val="1"/>
          <w:numId w:val="54"/>
        </w:numPr>
        <w:spacing w:after="0" w:line="240" w:lineRule="auto"/>
        <w:contextualSpacing/>
      </w:pPr>
      <w:r>
        <w:t>By February 1, 2020, the ASB will send a welcome announcement to all Subscribers informing them that their coverage is not administered by the ASB.</w:t>
      </w:r>
    </w:p>
    <w:p w14:paraId="5B317D37" w14:textId="3268D1D9" w:rsidR="00DD18C2" w:rsidRDefault="00DD18C2" w:rsidP="00DD18C2">
      <w:pPr>
        <w:spacing w:after="0" w:line="240" w:lineRule="auto"/>
        <w:contextualSpacing/>
      </w:pPr>
    </w:p>
    <w:p w14:paraId="2597B00D" w14:textId="77777777" w:rsidR="00031FFA" w:rsidRDefault="00031FFA" w:rsidP="00031FFA">
      <w:pPr>
        <w:pStyle w:val="ListParagraph"/>
        <w:numPr>
          <w:ilvl w:val="1"/>
          <w:numId w:val="54"/>
        </w:numPr>
        <w:spacing w:after="0" w:line="240" w:lineRule="auto"/>
        <w:contextualSpacing/>
      </w:pPr>
      <w:r>
        <w:t>During the plan year, the ASB will make available and mail a welcome packet to each new Subscriber who is enrolled in any Disability insurance benefit within thirty (30) calendar days of enrollment. The Welcome packet will include a description of the services available to each participating Subscriber and how to access the Disability Insurance benefit(s). The welcome packet must be approved by HCA.</w:t>
      </w:r>
    </w:p>
    <w:p w14:paraId="4749A3E9" w14:textId="77777777" w:rsidR="00031FFA" w:rsidRDefault="00031FFA" w:rsidP="00031FFA">
      <w:pPr>
        <w:pStyle w:val="ListParagraph"/>
        <w:ind w:left="1440"/>
      </w:pPr>
    </w:p>
    <w:p w14:paraId="6F220808" w14:textId="5C778D73" w:rsidR="00031FFA" w:rsidRDefault="00031FFA" w:rsidP="00031FFA">
      <w:pPr>
        <w:pStyle w:val="ListParagraph"/>
        <w:numPr>
          <w:ilvl w:val="0"/>
          <w:numId w:val="54"/>
        </w:numPr>
        <w:spacing w:after="0" w:line="240" w:lineRule="auto"/>
        <w:contextualSpacing/>
      </w:pPr>
      <w:r>
        <w:t>Contractor’s Website Obligations</w:t>
      </w:r>
    </w:p>
    <w:p w14:paraId="717A69E3" w14:textId="77777777" w:rsidR="000B54BD" w:rsidRDefault="000B54BD" w:rsidP="000B54BD">
      <w:pPr>
        <w:pStyle w:val="ListParagraph"/>
        <w:spacing w:after="0" w:line="240" w:lineRule="auto"/>
        <w:contextualSpacing/>
      </w:pPr>
    </w:p>
    <w:p w14:paraId="079B1019" w14:textId="779CDC14" w:rsidR="00031FFA" w:rsidRDefault="00031FFA" w:rsidP="00031FFA">
      <w:pPr>
        <w:pStyle w:val="ListParagraph"/>
        <w:numPr>
          <w:ilvl w:val="1"/>
          <w:numId w:val="54"/>
        </w:numPr>
        <w:spacing w:after="0" w:line="240" w:lineRule="auto"/>
        <w:contextualSpacing/>
      </w:pPr>
      <w:r>
        <w:t>Except during scheduled system shutdowns:</w:t>
      </w:r>
    </w:p>
    <w:p w14:paraId="57B3E672" w14:textId="77777777" w:rsidR="000B54BD" w:rsidRDefault="000B54BD" w:rsidP="000B54BD">
      <w:pPr>
        <w:pStyle w:val="ListParagraph"/>
        <w:spacing w:after="0" w:line="240" w:lineRule="auto"/>
        <w:ind w:left="1440"/>
        <w:contextualSpacing/>
      </w:pPr>
    </w:p>
    <w:p w14:paraId="62C545DA" w14:textId="62690A6A" w:rsidR="00031FFA" w:rsidRDefault="00031FFA" w:rsidP="00031FFA">
      <w:pPr>
        <w:pStyle w:val="ListParagraph"/>
        <w:numPr>
          <w:ilvl w:val="2"/>
          <w:numId w:val="54"/>
        </w:numPr>
        <w:spacing w:after="0" w:line="240" w:lineRule="auto"/>
        <w:contextualSpacing/>
      </w:pPr>
      <w:r>
        <w:t>Provide access to a website to subscribers twenty-four (24) hours a day, seven (7) days a week, regardless of holidays</w:t>
      </w:r>
    </w:p>
    <w:p w14:paraId="72C17BA4" w14:textId="77777777" w:rsidR="000B54BD" w:rsidRDefault="000B54BD" w:rsidP="000B54BD">
      <w:pPr>
        <w:pStyle w:val="ListParagraph"/>
        <w:spacing w:after="0" w:line="240" w:lineRule="auto"/>
        <w:ind w:left="2160"/>
        <w:contextualSpacing/>
      </w:pPr>
    </w:p>
    <w:p w14:paraId="4515B3EE" w14:textId="516BA6CF" w:rsidR="00031FFA" w:rsidRDefault="00031FFA" w:rsidP="00031FFA">
      <w:pPr>
        <w:pStyle w:val="ListParagraph"/>
        <w:numPr>
          <w:ilvl w:val="2"/>
          <w:numId w:val="54"/>
        </w:numPr>
        <w:spacing w:after="0" w:line="240" w:lineRule="auto"/>
        <w:contextualSpacing/>
      </w:pPr>
      <w:r>
        <w:t xml:space="preserve">Establish an </w:t>
      </w:r>
      <w:r w:rsidR="003045E4">
        <w:t xml:space="preserve">HCA </w:t>
      </w:r>
      <w:r>
        <w:t>program subscriber-specific landing page with a login to access the subscriber’s account and obtain information about SEBB disability insurance benefits</w:t>
      </w:r>
    </w:p>
    <w:p w14:paraId="29EB2420" w14:textId="1A4EA47B" w:rsidR="000B54BD" w:rsidRDefault="000B54BD" w:rsidP="000B54BD">
      <w:pPr>
        <w:spacing w:after="0" w:line="240" w:lineRule="auto"/>
        <w:contextualSpacing/>
      </w:pPr>
    </w:p>
    <w:p w14:paraId="6CA49557" w14:textId="5792FE34" w:rsidR="00031FFA" w:rsidRDefault="00031FFA" w:rsidP="00031FFA">
      <w:pPr>
        <w:pStyle w:val="ListParagraph"/>
        <w:numPr>
          <w:ilvl w:val="2"/>
          <w:numId w:val="54"/>
        </w:numPr>
        <w:spacing w:after="0" w:line="240" w:lineRule="auto"/>
        <w:contextualSpacing/>
      </w:pPr>
      <w:r>
        <w:t>Maintain secure, password protected online account that complies with the state’s OCIO data requirements</w:t>
      </w:r>
    </w:p>
    <w:p w14:paraId="3D2EF020" w14:textId="53FE387D" w:rsidR="000B54BD" w:rsidRDefault="000B54BD" w:rsidP="000B54BD">
      <w:pPr>
        <w:spacing w:after="0" w:line="240" w:lineRule="auto"/>
        <w:contextualSpacing/>
      </w:pPr>
    </w:p>
    <w:p w14:paraId="01020952" w14:textId="45CA4AA9" w:rsidR="00031FFA" w:rsidRDefault="00031FFA" w:rsidP="00031FFA">
      <w:pPr>
        <w:pStyle w:val="ListParagraph"/>
        <w:numPr>
          <w:ilvl w:val="2"/>
          <w:numId w:val="54"/>
        </w:numPr>
        <w:spacing w:after="0" w:line="240" w:lineRule="auto"/>
        <w:contextualSpacing/>
      </w:pPr>
      <w:r>
        <w:t>Subscriber’s ability to access their account by logging onto the Contractor’s website</w:t>
      </w:r>
    </w:p>
    <w:p w14:paraId="7C9EFD2C" w14:textId="46CB042A" w:rsidR="000B54BD" w:rsidRDefault="000B54BD" w:rsidP="000B54BD">
      <w:pPr>
        <w:spacing w:after="0" w:line="240" w:lineRule="auto"/>
        <w:contextualSpacing/>
      </w:pPr>
    </w:p>
    <w:p w14:paraId="462C32AE" w14:textId="0714688E" w:rsidR="00031FFA" w:rsidRDefault="00031FFA" w:rsidP="00031FFA">
      <w:pPr>
        <w:pStyle w:val="ListParagraph"/>
        <w:numPr>
          <w:ilvl w:val="2"/>
          <w:numId w:val="54"/>
        </w:numPr>
        <w:spacing w:after="0" w:line="240" w:lineRule="auto"/>
        <w:contextualSpacing/>
      </w:pPr>
      <w:r>
        <w:t>Allow access to HCA-approved Disability insurance decision support tools and video tutorials to educate subscribers about disability insurance</w:t>
      </w:r>
    </w:p>
    <w:p w14:paraId="34FBC371" w14:textId="581E88A7" w:rsidR="000B54BD" w:rsidRDefault="000B54BD" w:rsidP="000B54BD">
      <w:pPr>
        <w:spacing w:after="0" w:line="240" w:lineRule="auto"/>
        <w:contextualSpacing/>
      </w:pPr>
    </w:p>
    <w:p w14:paraId="4706CA78" w14:textId="0C27A86E" w:rsidR="00031FFA" w:rsidRDefault="00031FFA" w:rsidP="00031FFA">
      <w:pPr>
        <w:pStyle w:val="ListParagraph"/>
        <w:numPr>
          <w:ilvl w:val="2"/>
          <w:numId w:val="54"/>
        </w:numPr>
        <w:spacing w:after="0" w:line="240" w:lineRule="auto"/>
        <w:contextualSpacing/>
      </w:pPr>
      <w:r>
        <w:t>Provide accurate information about who is eligible, and how to apply for waiver of premium</w:t>
      </w:r>
    </w:p>
    <w:p w14:paraId="68754E70" w14:textId="061F8869" w:rsidR="000B54BD" w:rsidRDefault="000B54BD" w:rsidP="000B54BD">
      <w:pPr>
        <w:spacing w:after="0" w:line="240" w:lineRule="auto"/>
        <w:contextualSpacing/>
      </w:pPr>
    </w:p>
    <w:p w14:paraId="6A9248F7" w14:textId="4B18F7CE" w:rsidR="00031FFA" w:rsidRDefault="00031FFA" w:rsidP="00031FFA">
      <w:pPr>
        <w:pStyle w:val="ListParagraph"/>
        <w:numPr>
          <w:ilvl w:val="2"/>
          <w:numId w:val="54"/>
        </w:numPr>
        <w:spacing w:after="0" w:line="240" w:lineRule="auto"/>
        <w:contextualSpacing/>
      </w:pPr>
      <w:r>
        <w:t>Provide an online calculator to estimate insurance premiums</w:t>
      </w:r>
    </w:p>
    <w:p w14:paraId="17E7740D" w14:textId="77777777" w:rsidR="000B54BD" w:rsidRDefault="000B54BD" w:rsidP="000B54BD">
      <w:pPr>
        <w:pStyle w:val="ListParagraph"/>
        <w:spacing w:after="0" w:line="240" w:lineRule="auto"/>
        <w:ind w:left="2160"/>
        <w:contextualSpacing/>
      </w:pPr>
    </w:p>
    <w:p w14:paraId="6FF6BB1E" w14:textId="2E399AF5" w:rsidR="000B54BD" w:rsidRDefault="00031FFA" w:rsidP="000B54BD">
      <w:pPr>
        <w:pStyle w:val="ListParagraph"/>
        <w:numPr>
          <w:ilvl w:val="2"/>
          <w:numId w:val="54"/>
        </w:numPr>
        <w:spacing w:after="0" w:line="240" w:lineRule="auto"/>
        <w:contextualSpacing/>
      </w:pPr>
      <w:r>
        <w:t>Provide subscribers with the ability to perform coverage maintenance updates</w:t>
      </w:r>
    </w:p>
    <w:p w14:paraId="72FA64CB" w14:textId="77777777" w:rsidR="000B54BD" w:rsidRDefault="000B54BD" w:rsidP="000B54BD">
      <w:pPr>
        <w:pStyle w:val="ListParagraph"/>
        <w:spacing w:after="0" w:line="240" w:lineRule="auto"/>
        <w:ind w:left="2160"/>
        <w:contextualSpacing/>
      </w:pPr>
    </w:p>
    <w:p w14:paraId="0E955838" w14:textId="2C4F0FA9" w:rsidR="00031FFA" w:rsidRDefault="00031FFA" w:rsidP="00031FFA">
      <w:pPr>
        <w:pStyle w:val="ListParagraph"/>
        <w:numPr>
          <w:ilvl w:val="2"/>
          <w:numId w:val="54"/>
        </w:numPr>
        <w:spacing w:after="0" w:line="240" w:lineRule="auto"/>
        <w:contextualSpacing/>
      </w:pPr>
      <w:r>
        <w:t>Allow subscribes to view and update designated beneficiaries</w:t>
      </w:r>
    </w:p>
    <w:p w14:paraId="70187F43" w14:textId="77777777" w:rsidR="000B54BD" w:rsidRDefault="000B54BD" w:rsidP="000B54BD">
      <w:pPr>
        <w:pStyle w:val="ListParagraph"/>
        <w:spacing w:after="0" w:line="240" w:lineRule="auto"/>
        <w:ind w:left="2160"/>
        <w:contextualSpacing/>
      </w:pPr>
    </w:p>
    <w:p w14:paraId="126615AB" w14:textId="675C15B7" w:rsidR="00031FFA" w:rsidRDefault="00031FFA" w:rsidP="00031FFA">
      <w:pPr>
        <w:pStyle w:val="ListParagraph"/>
        <w:numPr>
          <w:ilvl w:val="2"/>
          <w:numId w:val="54"/>
        </w:numPr>
        <w:spacing w:after="0" w:line="240" w:lineRule="auto"/>
        <w:contextualSpacing/>
      </w:pPr>
      <w:r>
        <w:t xml:space="preserve">Allow subscribers to view </w:t>
      </w:r>
      <w:r w:rsidR="00AF6B5A">
        <w:t>Evidence of Insurability (</w:t>
      </w:r>
      <w:r w:rsidR="00FC0F4D">
        <w:t>EOI</w:t>
      </w:r>
      <w:r w:rsidR="00AF6B5A">
        <w:t>)</w:t>
      </w:r>
      <w:r>
        <w:t xml:space="preserve"> status and make </w:t>
      </w:r>
      <w:r w:rsidR="00AF6B5A">
        <w:t xml:space="preserve">EOI </w:t>
      </w:r>
      <w:r>
        <w:t>submissions</w:t>
      </w:r>
    </w:p>
    <w:p w14:paraId="6A261BEA" w14:textId="2E6DE9F8" w:rsidR="000B54BD" w:rsidRDefault="000B54BD" w:rsidP="000B54BD">
      <w:pPr>
        <w:spacing w:after="0" w:line="240" w:lineRule="auto"/>
        <w:contextualSpacing/>
      </w:pPr>
    </w:p>
    <w:p w14:paraId="7159F2DF" w14:textId="38C4BB1D" w:rsidR="00031FFA" w:rsidRDefault="00031FFA" w:rsidP="00031FFA">
      <w:pPr>
        <w:pStyle w:val="ListParagraph"/>
        <w:numPr>
          <w:ilvl w:val="2"/>
          <w:numId w:val="54"/>
        </w:numPr>
        <w:spacing w:after="0" w:line="240" w:lineRule="auto"/>
        <w:contextualSpacing/>
      </w:pPr>
      <w:r>
        <w:t>Include a user guide with helpful instruction information on how to use Contractor’s website features and provide training through demonstration on how to use the website</w:t>
      </w:r>
    </w:p>
    <w:p w14:paraId="6E4B1169" w14:textId="7A626D37" w:rsidR="000B54BD" w:rsidRDefault="000B54BD" w:rsidP="000B54BD">
      <w:pPr>
        <w:spacing w:after="0" w:line="240" w:lineRule="auto"/>
        <w:contextualSpacing/>
      </w:pPr>
    </w:p>
    <w:p w14:paraId="22C7463B" w14:textId="6B7549A1" w:rsidR="00031FFA" w:rsidRDefault="00031FFA" w:rsidP="00031FFA">
      <w:pPr>
        <w:pStyle w:val="ListParagraph"/>
        <w:numPr>
          <w:ilvl w:val="2"/>
          <w:numId w:val="54"/>
        </w:numPr>
        <w:spacing w:after="0" w:line="240" w:lineRule="auto"/>
        <w:contextualSpacing/>
      </w:pPr>
      <w:r>
        <w:t xml:space="preserve">Provide access to forms that can be printed </w:t>
      </w:r>
      <w:r w:rsidR="003045E4">
        <w:t xml:space="preserve">by the </w:t>
      </w:r>
      <w:r w:rsidR="00FC0F4D">
        <w:t>S</w:t>
      </w:r>
      <w:r w:rsidR="003045E4">
        <w:t>ubscriber</w:t>
      </w:r>
    </w:p>
    <w:p w14:paraId="711C3DD3" w14:textId="77777777" w:rsidR="000B54BD" w:rsidRDefault="000B54BD" w:rsidP="000B54BD">
      <w:pPr>
        <w:pStyle w:val="ListParagraph"/>
        <w:spacing w:after="0" w:line="240" w:lineRule="auto"/>
        <w:ind w:left="2160"/>
        <w:contextualSpacing/>
      </w:pPr>
    </w:p>
    <w:p w14:paraId="51DE0A97" w14:textId="0BD70CAB" w:rsidR="00031FFA" w:rsidRDefault="00031FFA" w:rsidP="00031FFA">
      <w:pPr>
        <w:pStyle w:val="ListParagraph"/>
        <w:numPr>
          <w:ilvl w:val="2"/>
          <w:numId w:val="54"/>
        </w:numPr>
        <w:spacing w:after="0" w:line="240" w:lineRule="auto"/>
        <w:contextualSpacing/>
      </w:pPr>
      <w:r>
        <w:t>Provide subscribers access to a consolidated forms library</w:t>
      </w:r>
    </w:p>
    <w:p w14:paraId="540DA0AF" w14:textId="77777777" w:rsidR="000B54BD" w:rsidRDefault="000B54BD" w:rsidP="000B54BD">
      <w:pPr>
        <w:pStyle w:val="ListParagraph"/>
        <w:spacing w:after="0" w:line="240" w:lineRule="auto"/>
        <w:ind w:left="2160"/>
        <w:contextualSpacing/>
      </w:pPr>
    </w:p>
    <w:p w14:paraId="4E4935CB" w14:textId="12C70F5F" w:rsidR="00031FFA" w:rsidRDefault="00031FFA" w:rsidP="00031FFA">
      <w:pPr>
        <w:pStyle w:val="ListParagraph"/>
        <w:numPr>
          <w:ilvl w:val="2"/>
          <w:numId w:val="54"/>
        </w:numPr>
        <w:spacing w:after="0" w:line="240" w:lineRule="auto"/>
        <w:contextualSpacing/>
      </w:pPr>
      <w:r>
        <w:t>Provide complete paper or electronic copies of the policy and coverage documents upon request by HCA of subscriber</w:t>
      </w:r>
    </w:p>
    <w:p w14:paraId="79A573B1" w14:textId="55291306" w:rsidR="000B54BD" w:rsidRDefault="000B54BD" w:rsidP="000B54BD">
      <w:pPr>
        <w:spacing w:after="0" w:line="240" w:lineRule="auto"/>
        <w:contextualSpacing/>
      </w:pPr>
    </w:p>
    <w:p w14:paraId="69A19F02" w14:textId="14888556" w:rsidR="00031FFA" w:rsidRDefault="00031FFA" w:rsidP="00031FFA">
      <w:pPr>
        <w:pStyle w:val="ListParagraph"/>
        <w:numPr>
          <w:ilvl w:val="2"/>
          <w:numId w:val="54"/>
        </w:numPr>
        <w:spacing w:after="0" w:line="240" w:lineRule="auto"/>
        <w:contextualSpacing/>
      </w:pPr>
      <w:r>
        <w:t>Provide links to and from the HCA and ERB programs websites</w:t>
      </w:r>
    </w:p>
    <w:p w14:paraId="546FE060" w14:textId="77777777" w:rsidR="000B54BD" w:rsidRDefault="000B54BD" w:rsidP="000B54BD">
      <w:pPr>
        <w:pStyle w:val="ListParagraph"/>
        <w:spacing w:after="0" w:line="240" w:lineRule="auto"/>
        <w:ind w:left="2160"/>
        <w:contextualSpacing/>
      </w:pPr>
    </w:p>
    <w:p w14:paraId="785E1000" w14:textId="7E622723" w:rsidR="00031FFA" w:rsidRDefault="00031FFA" w:rsidP="00031FFA">
      <w:pPr>
        <w:pStyle w:val="ListParagraph"/>
        <w:numPr>
          <w:ilvl w:val="2"/>
          <w:numId w:val="54"/>
        </w:numPr>
        <w:spacing w:after="0" w:line="240" w:lineRule="auto"/>
        <w:contextualSpacing/>
      </w:pPr>
      <w:r>
        <w:t>Allow ER</w:t>
      </w:r>
      <w:r w:rsidR="00BB273A">
        <w:t>B</w:t>
      </w:r>
      <w:r>
        <w:t xml:space="preserve"> Contract Managers immediate read only access to disability benefit information for all subscribers and beneficiaries</w:t>
      </w:r>
    </w:p>
    <w:p w14:paraId="16846EDE" w14:textId="07CDE084" w:rsidR="000B54BD" w:rsidRDefault="000B54BD" w:rsidP="000B54BD">
      <w:pPr>
        <w:spacing w:after="0" w:line="240" w:lineRule="auto"/>
        <w:contextualSpacing/>
      </w:pPr>
    </w:p>
    <w:p w14:paraId="4B98CF01" w14:textId="25885F6C" w:rsidR="00031FFA" w:rsidRDefault="00031FFA" w:rsidP="00031FFA">
      <w:pPr>
        <w:pStyle w:val="ListParagraph"/>
        <w:numPr>
          <w:ilvl w:val="2"/>
          <w:numId w:val="54"/>
        </w:numPr>
        <w:spacing w:after="0" w:line="240" w:lineRule="auto"/>
        <w:contextualSpacing/>
      </w:pPr>
      <w:r>
        <w:t>Provide HCA Contract Manager access to all claims status and activity twenty four (24) hours a day, seven (7) days a week</w:t>
      </w:r>
    </w:p>
    <w:p w14:paraId="7BC16A34" w14:textId="5402C43D" w:rsidR="000B54BD" w:rsidRDefault="000B54BD" w:rsidP="000B54BD">
      <w:pPr>
        <w:spacing w:after="0" w:line="240" w:lineRule="auto"/>
        <w:contextualSpacing/>
      </w:pPr>
    </w:p>
    <w:p w14:paraId="404A2EB5" w14:textId="1EFF2840" w:rsidR="00031FFA" w:rsidRDefault="00031FFA" w:rsidP="00031FFA">
      <w:pPr>
        <w:pStyle w:val="ListParagraph"/>
        <w:numPr>
          <w:ilvl w:val="2"/>
          <w:numId w:val="54"/>
        </w:numPr>
        <w:spacing w:after="0" w:line="240" w:lineRule="auto"/>
        <w:contextualSpacing/>
      </w:pPr>
      <w:r>
        <w:t>Provide written notice of at least thirty (30) calendar days to the HCA Contract Manager in advance of website address changes</w:t>
      </w:r>
    </w:p>
    <w:p w14:paraId="3DB7D81F" w14:textId="370AADBD" w:rsidR="000B54BD" w:rsidRDefault="000B54BD" w:rsidP="000B54BD">
      <w:pPr>
        <w:spacing w:after="0" w:line="240" w:lineRule="auto"/>
        <w:contextualSpacing/>
      </w:pPr>
    </w:p>
    <w:p w14:paraId="78EEAB52" w14:textId="213E958A" w:rsidR="00031FFA" w:rsidRDefault="00031FFA" w:rsidP="00031FFA">
      <w:pPr>
        <w:pStyle w:val="ListParagraph"/>
        <w:numPr>
          <w:ilvl w:val="2"/>
          <w:numId w:val="54"/>
        </w:numPr>
        <w:spacing w:after="0" w:line="240" w:lineRule="auto"/>
        <w:contextualSpacing/>
      </w:pPr>
      <w:r>
        <w:t>Collect premiums in accordance with RFP Section 2.5.C.</w:t>
      </w:r>
    </w:p>
    <w:p w14:paraId="78FB981C" w14:textId="77777777" w:rsidR="000B54BD" w:rsidRDefault="000B54BD" w:rsidP="000B54BD">
      <w:pPr>
        <w:pStyle w:val="ListParagraph"/>
        <w:spacing w:after="0" w:line="240" w:lineRule="auto"/>
        <w:ind w:left="2160"/>
        <w:contextualSpacing/>
      </w:pPr>
    </w:p>
    <w:p w14:paraId="772F5342" w14:textId="77777777" w:rsidR="00031FFA" w:rsidRDefault="00031FFA" w:rsidP="00031FFA">
      <w:pPr>
        <w:pStyle w:val="ListParagraph"/>
        <w:numPr>
          <w:ilvl w:val="2"/>
          <w:numId w:val="54"/>
        </w:numPr>
        <w:spacing w:after="0" w:line="240" w:lineRule="auto"/>
        <w:contextualSpacing/>
      </w:pPr>
      <w:r>
        <w:t>Ensures access to information is available to individuals with disabilities under the Americans with Disabilities ACT (ADA)</w:t>
      </w:r>
    </w:p>
    <w:p w14:paraId="6D9A0F86" w14:textId="77777777" w:rsidR="00031FFA" w:rsidRDefault="00031FFA" w:rsidP="00031FFA">
      <w:pPr>
        <w:pStyle w:val="ListParagraph"/>
        <w:ind w:left="2160"/>
      </w:pPr>
    </w:p>
    <w:p w14:paraId="4A526DF5" w14:textId="4B50E874" w:rsidR="00031FFA" w:rsidRDefault="00031FFA" w:rsidP="00031FFA">
      <w:pPr>
        <w:pStyle w:val="ListParagraph"/>
        <w:numPr>
          <w:ilvl w:val="0"/>
          <w:numId w:val="54"/>
        </w:numPr>
        <w:spacing w:after="0" w:line="240" w:lineRule="auto"/>
        <w:contextualSpacing/>
      </w:pPr>
      <w:r>
        <w:t>Contractor’s Documentation Obligations</w:t>
      </w:r>
    </w:p>
    <w:p w14:paraId="79F28CBE" w14:textId="40DA3DB2" w:rsidR="0028635D" w:rsidRDefault="0028635D" w:rsidP="0028635D">
      <w:pPr>
        <w:pStyle w:val="ListParagraph"/>
        <w:spacing w:after="0" w:line="240" w:lineRule="auto"/>
        <w:contextualSpacing/>
      </w:pPr>
    </w:p>
    <w:p w14:paraId="0F7DA970" w14:textId="796AAF1D" w:rsidR="00346A15" w:rsidRDefault="00346A15" w:rsidP="0028635D">
      <w:pPr>
        <w:pStyle w:val="ListParagraph"/>
        <w:spacing w:after="0" w:line="240" w:lineRule="auto"/>
        <w:contextualSpacing/>
      </w:pPr>
      <w:r>
        <w:t>The ASB must</w:t>
      </w:r>
    </w:p>
    <w:p w14:paraId="0CCCED8A" w14:textId="77777777" w:rsidR="000A6AF1" w:rsidRDefault="000A6AF1" w:rsidP="0028635D">
      <w:pPr>
        <w:pStyle w:val="ListParagraph"/>
        <w:spacing w:after="0" w:line="240" w:lineRule="auto"/>
        <w:contextualSpacing/>
      </w:pPr>
    </w:p>
    <w:p w14:paraId="57512798" w14:textId="1B673FF9" w:rsidR="00031FFA" w:rsidRDefault="00031FFA" w:rsidP="00031FFA">
      <w:pPr>
        <w:pStyle w:val="ListParagraph"/>
        <w:numPr>
          <w:ilvl w:val="1"/>
          <w:numId w:val="54"/>
        </w:numPr>
        <w:spacing w:after="0" w:line="240" w:lineRule="auto"/>
        <w:contextualSpacing/>
      </w:pPr>
      <w:r>
        <w:t>Provide all necessary plan documents to subscribers either electronically or hardcopy upon a Subscriber’s request, which will include at a minimum (i) booklet/ certificate and, (ii) enrollment communications;</w:t>
      </w:r>
    </w:p>
    <w:p w14:paraId="630E055A" w14:textId="77777777" w:rsidR="00A6792C" w:rsidRDefault="00A6792C" w:rsidP="00A6792C">
      <w:pPr>
        <w:pStyle w:val="ListParagraph"/>
        <w:spacing w:after="0" w:line="240" w:lineRule="auto"/>
        <w:ind w:left="1440"/>
        <w:contextualSpacing/>
      </w:pPr>
    </w:p>
    <w:p w14:paraId="6A763DC9" w14:textId="46B60631" w:rsidR="001C49B9" w:rsidRDefault="00346A15" w:rsidP="00031FFA">
      <w:pPr>
        <w:pStyle w:val="ListParagraph"/>
        <w:numPr>
          <w:ilvl w:val="1"/>
          <w:numId w:val="54"/>
        </w:numPr>
        <w:spacing w:after="0" w:line="240" w:lineRule="auto"/>
        <w:contextualSpacing/>
      </w:pPr>
      <w:r>
        <w:t xml:space="preserve">Make </w:t>
      </w:r>
      <w:r w:rsidR="001C49B9">
        <w:t>all plan materials available in print and accessible through the ASB's Subscriber online portal. If a Subscriber requests a paper copy of any plan communication, the ASB is required to absorb the costs of printing and mailing.</w:t>
      </w:r>
    </w:p>
    <w:p w14:paraId="167442E6" w14:textId="77777777" w:rsidR="00A86D67" w:rsidRDefault="00A86D67" w:rsidP="00A86D67">
      <w:pPr>
        <w:pStyle w:val="ListParagraph"/>
        <w:spacing w:after="0" w:line="240" w:lineRule="auto"/>
        <w:ind w:left="1440"/>
        <w:contextualSpacing/>
      </w:pPr>
    </w:p>
    <w:p w14:paraId="2A5E224F" w14:textId="776D3ED8" w:rsidR="001C49B9" w:rsidRDefault="00346A15" w:rsidP="00031FFA">
      <w:pPr>
        <w:pStyle w:val="ListParagraph"/>
        <w:numPr>
          <w:ilvl w:val="1"/>
          <w:numId w:val="54"/>
        </w:numPr>
        <w:spacing w:after="0" w:line="240" w:lineRule="auto"/>
        <w:contextualSpacing/>
      </w:pPr>
      <w:r>
        <w:t>Not</w:t>
      </w:r>
      <w:r w:rsidR="001C49B9">
        <w:t xml:space="preserve"> market any other insurance products to SEBB or PEBB Programs Subscribers. The ASB may solicit supplemental coverage with Subscribers only once per year outside of Annual Open Enrollment events. Any solicitation communications must be reviewed and approved by HCA Communications prior to release by the ASB.</w:t>
      </w:r>
    </w:p>
    <w:p w14:paraId="5BD1C740" w14:textId="77777777" w:rsidR="001C49B9" w:rsidRDefault="001C49B9" w:rsidP="001C49B9">
      <w:pPr>
        <w:pStyle w:val="ListParagraph"/>
        <w:spacing w:after="0" w:line="240" w:lineRule="auto"/>
        <w:ind w:left="1440"/>
        <w:contextualSpacing/>
      </w:pPr>
    </w:p>
    <w:p w14:paraId="387BBF27" w14:textId="6BAF5769" w:rsidR="001C49B9" w:rsidRDefault="00346A15" w:rsidP="00031FFA">
      <w:pPr>
        <w:pStyle w:val="ListParagraph"/>
        <w:numPr>
          <w:ilvl w:val="1"/>
          <w:numId w:val="54"/>
        </w:numPr>
        <w:spacing w:after="0" w:line="240" w:lineRule="auto"/>
        <w:contextualSpacing/>
      </w:pPr>
      <w:r>
        <w:t>S</w:t>
      </w:r>
      <w:r w:rsidR="001C49B9">
        <w:t>ubmit to HCA all advertising and publicity matters relating to this bid wherein HCA's or SEBB's or PEBB's name or Mark is mentioned or printed, or the language used may infer or imply a connection with HCA or SEBB or PEBB. The ASB will not publish or use HCA's or SEBB's or PEBB's name in advertising or publicity matters without the prior written consent of HCA.</w:t>
      </w:r>
    </w:p>
    <w:p w14:paraId="40B93BC6" w14:textId="77777777" w:rsidR="00A6792C" w:rsidRDefault="00A6792C" w:rsidP="00A6792C">
      <w:pPr>
        <w:pStyle w:val="ListParagraph"/>
        <w:spacing w:after="0" w:line="240" w:lineRule="auto"/>
        <w:ind w:left="1440"/>
        <w:contextualSpacing/>
      </w:pPr>
    </w:p>
    <w:p w14:paraId="2C0C5278" w14:textId="7FC11F05" w:rsidR="001C49B9" w:rsidRDefault="00346A15" w:rsidP="00031FFA">
      <w:pPr>
        <w:pStyle w:val="ListParagraph"/>
        <w:numPr>
          <w:ilvl w:val="1"/>
          <w:numId w:val="54"/>
        </w:numPr>
        <w:spacing w:after="0" w:line="240" w:lineRule="auto"/>
        <w:contextualSpacing/>
      </w:pPr>
      <w:r>
        <w:t>Dual</w:t>
      </w:r>
      <w:r w:rsidR="001C49B9">
        <w:t xml:space="preserve">-brand all Short and/ or Long Term Disability </w:t>
      </w:r>
      <w:r w:rsidR="00F65B34">
        <w:t>Insurance</w:t>
      </w:r>
      <w:r w:rsidR="001C49B9">
        <w:t xml:space="preserve"> product communications as HCA/ SEBB or PEBB</w:t>
      </w:r>
      <w:r w:rsidR="001D427A">
        <w:t>, with the HCA/ SEBB or PEBB Mark and name, unless HCA requests single branding. No communications with Disability Insurance Subscribers will be branded as being solely from the Bidder except with advance written approval of HCA.</w:t>
      </w:r>
    </w:p>
    <w:p w14:paraId="11CDDE37" w14:textId="77777777" w:rsidR="001D427A" w:rsidRDefault="001D427A" w:rsidP="001D427A">
      <w:pPr>
        <w:pStyle w:val="ListParagraph"/>
        <w:spacing w:after="0" w:line="240" w:lineRule="auto"/>
        <w:ind w:left="1440"/>
        <w:contextualSpacing/>
      </w:pPr>
    </w:p>
    <w:p w14:paraId="0CE59304" w14:textId="603C7DEE" w:rsidR="001D427A" w:rsidRDefault="00346A15" w:rsidP="00031FFA">
      <w:pPr>
        <w:pStyle w:val="ListParagraph"/>
        <w:numPr>
          <w:ilvl w:val="1"/>
          <w:numId w:val="54"/>
        </w:numPr>
        <w:spacing w:after="0" w:line="240" w:lineRule="auto"/>
        <w:contextualSpacing/>
      </w:pPr>
      <w:r>
        <w:t>C</w:t>
      </w:r>
      <w:r w:rsidR="001D427A">
        <w:t>ommunicate directly with Subscriber(s) about disability insurance only as is reasonably necessary to carry out the ASB’s obligations to HCA.</w:t>
      </w:r>
    </w:p>
    <w:p w14:paraId="44F8454E" w14:textId="77777777" w:rsidR="001D427A" w:rsidRDefault="001D427A" w:rsidP="001D427A">
      <w:pPr>
        <w:pStyle w:val="ListParagraph"/>
        <w:spacing w:after="0" w:line="240" w:lineRule="auto"/>
        <w:ind w:left="1440"/>
        <w:contextualSpacing/>
      </w:pPr>
    </w:p>
    <w:p w14:paraId="354D3915" w14:textId="53B8AA39" w:rsidR="001D427A" w:rsidRDefault="00346A15" w:rsidP="00031FFA">
      <w:pPr>
        <w:pStyle w:val="ListParagraph"/>
        <w:numPr>
          <w:ilvl w:val="1"/>
          <w:numId w:val="54"/>
        </w:numPr>
        <w:spacing w:after="0" w:line="240" w:lineRule="auto"/>
        <w:contextualSpacing/>
      </w:pPr>
      <w:r>
        <w:t>Have</w:t>
      </w:r>
      <w:r w:rsidR="001D427A">
        <w:t xml:space="preserve"> written approval from HCA for all materials distributed or mailed to Subscribers prior to distribution or mailing.</w:t>
      </w:r>
    </w:p>
    <w:p w14:paraId="145D3B89" w14:textId="77777777" w:rsidR="001D427A" w:rsidRDefault="001D427A" w:rsidP="001D427A">
      <w:pPr>
        <w:pStyle w:val="ListParagraph"/>
        <w:spacing w:after="0" w:line="240" w:lineRule="auto"/>
        <w:ind w:left="1440"/>
        <w:contextualSpacing/>
      </w:pPr>
    </w:p>
    <w:p w14:paraId="4645520F" w14:textId="6AAAD471" w:rsidR="001C49B9" w:rsidRDefault="00346A15" w:rsidP="00031FFA">
      <w:pPr>
        <w:pStyle w:val="ListParagraph"/>
        <w:numPr>
          <w:ilvl w:val="1"/>
          <w:numId w:val="54"/>
        </w:numPr>
        <w:spacing w:after="0" w:line="240" w:lineRule="auto"/>
        <w:contextualSpacing/>
      </w:pPr>
      <w:r>
        <w:t>Get</w:t>
      </w:r>
      <w:r w:rsidR="001D427A">
        <w:t xml:space="preserve"> HCA pre-approval for advertisements on radio, Facebook, social media in general, newspapers, buses, or billboards if the communications are specific to Subscribers.</w:t>
      </w:r>
    </w:p>
    <w:p w14:paraId="20241FAC" w14:textId="77777777" w:rsidR="001D427A" w:rsidRDefault="001D427A" w:rsidP="001D427A">
      <w:pPr>
        <w:pStyle w:val="ListParagraph"/>
        <w:spacing w:after="0" w:line="240" w:lineRule="auto"/>
        <w:ind w:left="1440"/>
        <w:contextualSpacing/>
      </w:pPr>
    </w:p>
    <w:p w14:paraId="4E6598AD" w14:textId="3873B5D4" w:rsidR="001D427A" w:rsidRDefault="00346A15" w:rsidP="00031FFA">
      <w:pPr>
        <w:pStyle w:val="ListParagraph"/>
        <w:numPr>
          <w:ilvl w:val="1"/>
          <w:numId w:val="54"/>
        </w:numPr>
        <w:spacing w:after="0" w:line="240" w:lineRule="auto"/>
        <w:contextualSpacing/>
      </w:pPr>
      <w:r>
        <w:t xml:space="preserve">Assure </w:t>
      </w:r>
      <w:r w:rsidR="001D427A">
        <w:t>that all communications to disability insurance Subscribers relate directly to the disability insurance. The ASB may not send, assist, or allow anyone else to send any communications to disability insurance Subscribers except those relating directly to the Disability Insurance, unless authorized in writing in advance by HCA.</w:t>
      </w:r>
    </w:p>
    <w:p w14:paraId="37E63109" w14:textId="77777777" w:rsidR="001D427A" w:rsidRDefault="001D427A" w:rsidP="001D427A">
      <w:pPr>
        <w:pStyle w:val="ListParagraph"/>
        <w:spacing w:after="0" w:line="240" w:lineRule="auto"/>
        <w:ind w:left="1440"/>
        <w:contextualSpacing/>
      </w:pPr>
    </w:p>
    <w:p w14:paraId="7F2FF519" w14:textId="478F333A" w:rsidR="001D427A" w:rsidRDefault="00346A15" w:rsidP="00031FFA">
      <w:pPr>
        <w:pStyle w:val="ListParagraph"/>
        <w:numPr>
          <w:ilvl w:val="1"/>
          <w:numId w:val="54"/>
        </w:numPr>
        <w:spacing w:after="0" w:line="240" w:lineRule="auto"/>
        <w:contextualSpacing/>
      </w:pPr>
      <w:r>
        <w:t>Assure</w:t>
      </w:r>
      <w:r w:rsidR="001D427A">
        <w:t xml:space="preserve"> that all communications comply with the Americans with Disabilities Act and implementing regulations.</w:t>
      </w:r>
    </w:p>
    <w:p w14:paraId="01AB1ACF" w14:textId="77777777" w:rsidR="001D427A" w:rsidRDefault="001D427A" w:rsidP="001D427A">
      <w:pPr>
        <w:pStyle w:val="ListParagraph"/>
        <w:spacing w:after="0" w:line="240" w:lineRule="auto"/>
        <w:ind w:left="1440"/>
        <w:contextualSpacing/>
      </w:pPr>
    </w:p>
    <w:p w14:paraId="68CEA3FD" w14:textId="380EFBE8" w:rsidR="001D427A" w:rsidRDefault="001D427A" w:rsidP="00031FFA">
      <w:pPr>
        <w:pStyle w:val="ListParagraph"/>
        <w:numPr>
          <w:ilvl w:val="1"/>
          <w:numId w:val="54"/>
        </w:numPr>
        <w:spacing w:after="0" w:line="240" w:lineRule="auto"/>
        <w:contextualSpacing/>
      </w:pPr>
      <w:r>
        <w:t>Each year, at least 16 weeks prior to the start of the ERB Annual Open Enrollment, submit a work plan to HCA describing the efforts and materials that Bidder will use to reach out proactively to welcome Subscribers who elect STD and LTD insurance coverage for the next Plan Year.</w:t>
      </w:r>
    </w:p>
    <w:p w14:paraId="303639DD" w14:textId="77777777" w:rsidR="001D427A" w:rsidRDefault="001D427A" w:rsidP="001D427A">
      <w:pPr>
        <w:pStyle w:val="ListParagraph"/>
        <w:spacing w:after="0" w:line="240" w:lineRule="auto"/>
        <w:ind w:left="1440"/>
        <w:contextualSpacing/>
      </w:pPr>
    </w:p>
    <w:p w14:paraId="76C71B32" w14:textId="4D532976" w:rsidR="001D427A" w:rsidRDefault="00346A15" w:rsidP="00031FFA">
      <w:pPr>
        <w:pStyle w:val="ListParagraph"/>
        <w:numPr>
          <w:ilvl w:val="1"/>
          <w:numId w:val="54"/>
        </w:numPr>
        <w:spacing w:after="0" w:line="240" w:lineRule="auto"/>
        <w:contextualSpacing/>
      </w:pPr>
      <w:r>
        <w:t>Provide</w:t>
      </w:r>
      <w:r w:rsidR="001D427A">
        <w:t xml:space="preserve"> at least one (1) trained representative to attend all the ERB-sponsored Annual Open Enrollment benefit fairs.</w:t>
      </w:r>
    </w:p>
    <w:p w14:paraId="717C2560" w14:textId="77777777" w:rsidR="001D427A" w:rsidRDefault="001D427A" w:rsidP="001D427A">
      <w:pPr>
        <w:pStyle w:val="ListParagraph"/>
        <w:spacing w:after="0" w:line="240" w:lineRule="auto"/>
        <w:ind w:left="1440"/>
        <w:contextualSpacing/>
      </w:pPr>
    </w:p>
    <w:p w14:paraId="285600E0" w14:textId="3483426B" w:rsidR="001D427A" w:rsidRDefault="001D427A" w:rsidP="00031FFA">
      <w:pPr>
        <w:pStyle w:val="ListParagraph"/>
        <w:numPr>
          <w:ilvl w:val="1"/>
          <w:numId w:val="54"/>
        </w:numPr>
        <w:spacing w:after="0" w:line="240" w:lineRule="auto"/>
        <w:contextualSpacing/>
      </w:pPr>
      <w:r>
        <w:t xml:space="preserve">At the beginning of 2020 </w:t>
      </w:r>
      <w:r w:rsidR="00A6792C">
        <w:t>send</w:t>
      </w:r>
      <w:r>
        <w:t xml:space="preserve"> a welcome announcement to all Subscribers informing them that their coverage is now administered by the ASB.</w:t>
      </w:r>
    </w:p>
    <w:p w14:paraId="1A995F1A" w14:textId="77777777" w:rsidR="001D427A" w:rsidRDefault="001D427A" w:rsidP="001D427A">
      <w:pPr>
        <w:pStyle w:val="ListParagraph"/>
        <w:spacing w:after="0" w:line="240" w:lineRule="auto"/>
        <w:ind w:left="1440"/>
        <w:contextualSpacing/>
      </w:pPr>
    </w:p>
    <w:p w14:paraId="4D95C4F4" w14:textId="6610E248" w:rsidR="001D427A" w:rsidRDefault="00ED1904" w:rsidP="00031FFA">
      <w:pPr>
        <w:pStyle w:val="ListParagraph"/>
        <w:numPr>
          <w:ilvl w:val="1"/>
          <w:numId w:val="54"/>
        </w:numPr>
        <w:spacing w:after="0" w:line="240" w:lineRule="auto"/>
        <w:contextualSpacing/>
      </w:pPr>
      <w:r>
        <w:t>Make available d</w:t>
      </w:r>
      <w:r w:rsidR="001D427A">
        <w:t>uring the plan year and mail a previously approved HCA welcome packet to each new Subscriber who is enrolled in any Disability insurance benefit within thirty (30) Calendar Days of enrollment.</w:t>
      </w:r>
    </w:p>
    <w:p w14:paraId="49742DC9" w14:textId="77777777" w:rsidR="001D427A" w:rsidRDefault="001D427A" w:rsidP="001D427A">
      <w:pPr>
        <w:pStyle w:val="ListParagraph"/>
        <w:spacing w:after="0" w:line="240" w:lineRule="auto"/>
        <w:ind w:left="1440"/>
        <w:contextualSpacing/>
      </w:pPr>
    </w:p>
    <w:p w14:paraId="5F68D905" w14:textId="7FBE7AA6" w:rsidR="00031FFA" w:rsidRDefault="00BB273A" w:rsidP="00031FFA">
      <w:pPr>
        <w:pStyle w:val="ListParagraph"/>
        <w:numPr>
          <w:ilvl w:val="1"/>
          <w:numId w:val="54"/>
        </w:numPr>
        <w:spacing w:after="0" w:line="240" w:lineRule="auto"/>
        <w:contextualSpacing/>
      </w:pPr>
      <w:r>
        <w:t>Collaborate with HCA to write</w:t>
      </w:r>
      <w:r w:rsidR="00031FFA">
        <w:t xml:space="preserve"> a customized Employer Administration Manual</w:t>
      </w:r>
    </w:p>
    <w:p w14:paraId="7AC7B176" w14:textId="77777777" w:rsidR="00A86D67" w:rsidRDefault="00A86D67" w:rsidP="00A86D67">
      <w:pPr>
        <w:pStyle w:val="ListParagraph"/>
        <w:spacing w:after="0" w:line="240" w:lineRule="auto"/>
        <w:ind w:left="1440"/>
        <w:contextualSpacing/>
      </w:pPr>
    </w:p>
    <w:p w14:paraId="545A76BF" w14:textId="5C3E045A" w:rsidR="00031FFA" w:rsidRDefault="00031FFA" w:rsidP="00031FFA">
      <w:pPr>
        <w:pStyle w:val="ListParagraph"/>
        <w:numPr>
          <w:ilvl w:val="1"/>
          <w:numId w:val="54"/>
        </w:numPr>
        <w:spacing w:after="0" w:line="240" w:lineRule="auto"/>
        <w:contextualSpacing/>
      </w:pPr>
      <w:r>
        <w:t>Advise and assist the HCA, ERB Division, Employers, employees and beneficiaries in preparing forms for claims, reporting and disclosure</w:t>
      </w:r>
    </w:p>
    <w:p w14:paraId="5239D7DF" w14:textId="1FF20F89" w:rsidR="00A86D67" w:rsidRDefault="00A86D67" w:rsidP="00A86D67">
      <w:pPr>
        <w:spacing w:after="0" w:line="240" w:lineRule="auto"/>
        <w:contextualSpacing/>
      </w:pPr>
    </w:p>
    <w:p w14:paraId="2D8A66BD" w14:textId="07C3E6F9" w:rsidR="00031FFA" w:rsidRDefault="00031FFA" w:rsidP="00031FFA">
      <w:pPr>
        <w:pStyle w:val="ListParagraph"/>
        <w:numPr>
          <w:ilvl w:val="1"/>
          <w:numId w:val="54"/>
        </w:numPr>
        <w:spacing w:after="0" w:line="240" w:lineRule="auto"/>
        <w:contextualSpacing/>
      </w:pPr>
      <w:r>
        <w:t>Provide decision and guidance support to help Subscribers make informed decisions about plan choices</w:t>
      </w:r>
    </w:p>
    <w:p w14:paraId="01809BAD" w14:textId="5AC3B3D1" w:rsidR="00A86D67" w:rsidRDefault="00A86D67" w:rsidP="00A86D67">
      <w:pPr>
        <w:spacing w:after="0" w:line="240" w:lineRule="auto"/>
        <w:contextualSpacing/>
      </w:pPr>
    </w:p>
    <w:p w14:paraId="319422F9" w14:textId="6260031A" w:rsidR="00031FFA" w:rsidRDefault="00ED1904" w:rsidP="00ED1904">
      <w:pPr>
        <w:pStyle w:val="ListParagraph"/>
        <w:numPr>
          <w:ilvl w:val="1"/>
          <w:numId w:val="54"/>
        </w:numPr>
        <w:spacing w:after="0" w:line="240" w:lineRule="auto"/>
        <w:contextualSpacing/>
      </w:pPr>
      <w:r>
        <w:t xml:space="preserve">Confirm </w:t>
      </w:r>
      <w:r w:rsidR="00031FFA">
        <w:t>current coverage amounts and beneficiaries with a letter</w:t>
      </w:r>
      <w:r w:rsidRPr="00ED1904">
        <w:t xml:space="preserve"> </w:t>
      </w:r>
      <w:r>
        <w:t>any time coverage amounts or beneficiaries change,</w:t>
      </w:r>
    </w:p>
    <w:p w14:paraId="76666F5B" w14:textId="5EF433C5" w:rsidR="00A86D67" w:rsidRDefault="00A86D67" w:rsidP="00A86D67">
      <w:pPr>
        <w:spacing w:after="0" w:line="240" w:lineRule="auto"/>
        <w:contextualSpacing/>
      </w:pPr>
    </w:p>
    <w:p w14:paraId="1B0E7AC8" w14:textId="77777777" w:rsidR="00031FFA" w:rsidRDefault="00031FFA" w:rsidP="00031FFA">
      <w:pPr>
        <w:pStyle w:val="ListParagraph"/>
        <w:numPr>
          <w:ilvl w:val="1"/>
          <w:numId w:val="54"/>
        </w:numPr>
        <w:spacing w:after="0" w:line="240" w:lineRule="auto"/>
        <w:contextualSpacing/>
      </w:pPr>
      <w:r>
        <w:t>Allow Subscribers to opt out of receiving marketing materials from the Contractor if they choose, including both an “Unsubscribe” option and a “Do Not Mail” list for paper mail</w:t>
      </w:r>
    </w:p>
    <w:p w14:paraId="158919B5" w14:textId="77777777" w:rsidR="00031FFA" w:rsidRDefault="00031FFA" w:rsidP="00031FFA">
      <w:pPr>
        <w:pStyle w:val="ListParagraph"/>
        <w:ind w:left="2160"/>
      </w:pPr>
    </w:p>
    <w:p w14:paraId="47AC006E" w14:textId="19164757" w:rsidR="00031FFA" w:rsidRDefault="00031FFA" w:rsidP="00031FFA">
      <w:pPr>
        <w:pStyle w:val="ListParagraph"/>
        <w:numPr>
          <w:ilvl w:val="0"/>
          <w:numId w:val="54"/>
        </w:numPr>
        <w:spacing w:after="0" w:line="240" w:lineRule="auto"/>
        <w:contextualSpacing/>
      </w:pPr>
      <w:r>
        <w:t>Data</w:t>
      </w:r>
    </w:p>
    <w:p w14:paraId="06BB987F" w14:textId="35B7866B" w:rsidR="0028635D" w:rsidRDefault="0028635D" w:rsidP="0028635D">
      <w:pPr>
        <w:pStyle w:val="ListParagraph"/>
        <w:spacing w:after="0" w:line="240" w:lineRule="auto"/>
        <w:contextualSpacing/>
      </w:pPr>
    </w:p>
    <w:p w14:paraId="5CAC8FF6" w14:textId="6E30B4F6" w:rsidR="00717C74" w:rsidRDefault="00717C74" w:rsidP="0028635D">
      <w:pPr>
        <w:pStyle w:val="ListParagraph"/>
        <w:spacing w:after="0" w:line="240" w:lineRule="auto"/>
        <w:contextualSpacing/>
      </w:pPr>
      <w:r>
        <w:t>The ASB must</w:t>
      </w:r>
    </w:p>
    <w:p w14:paraId="5D9B36DA" w14:textId="77777777" w:rsidR="00A6792C" w:rsidRDefault="00A6792C" w:rsidP="0028635D">
      <w:pPr>
        <w:pStyle w:val="ListParagraph"/>
        <w:spacing w:after="0" w:line="240" w:lineRule="auto"/>
        <w:contextualSpacing/>
      </w:pPr>
    </w:p>
    <w:p w14:paraId="2C996756" w14:textId="066D3D36" w:rsidR="00031FFA" w:rsidRDefault="00031FFA" w:rsidP="00031FFA">
      <w:pPr>
        <w:pStyle w:val="ListParagraph"/>
        <w:numPr>
          <w:ilvl w:val="1"/>
          <w:numId w:val="54"/>
        </w:numPr>
        <w:spacing w:after="0" w:line="240" w:lineRule="auto"/>
        <w:contextualSpacing/>
      </w:pPr>
      <w:r>
        <w:t>Furnish reports as required by federal and/ or state legislation and regulations along with reports outlined in Section of this Bid</w:t>
      </w:r>
    </w:p>
    <w:p w14:paraId="27D1F418" w14:textId="77777777" w:rsidR="00A86D67" w:rsidRDefault="00A86D67" w:rsidP="00A86D67">
      <w:pPr>
        <w:pStyle w:val="ListParagraph"/>
        <w:spacing w:after="0" w:line="240" w:lineRule="auto"/>
        <w:ind w:left="1440"/>
        <w:contextualSpacing/>
      </w:pPr>
    </w:p>
    <w:p w14:paraId="141E0CE3" w14:textId="576D9156" w:rsidR="00031FFA" w:rsidRDefault="00031FFA" w:rsidP="00031FFA">
      <w:pPr>
        <w:pStyle w:val="ListParagraph"/>
        <w:numPr>
          <w:ilvl w:val="1"/>
          <w:numId w:val="54"/>
        </w:numPr>
        <w:spacing w:after="0" w:line="240" w:lineRule="auto"/>
        <w:contextualSpacing/>
      </w:pPr>
      <w:r>
        <w:t>Provide at least quarterly financial and claims reporting as needed by the HCA and provide on demand reporting for HCA’s needs outside of the quarterly schedule</w:t>
      </w:r>
    </w:p>
    <w:p w14:paraId="216D7B3E" w14:textId="77777777" w:rsidR="00251DD9" w:rsidRDefault="00251DD9" w:rsidP="00251DD9">
      <w:pPr>
        <w:pStyle w:val="ListParagraph"/>
        <w:spacing w:after="0" w:line="240" w:lineRule="auto"/>
        <w:ind w:left="1440"/>
        <w:contextualSpacing/>
      </w:pPr>
    </w:p>
    <w:p w14:paraId="6E53EDE4" w14:textId="2B304715" w:rsidR="00251DD9" w:rsidRDefault="00251DD9" w:rsidP="00031FFA">
      <w:pPr>
        <w:pStyle w:val="ListParagraph"/>
        <w:numPr>
          <w:ilvl w:val="1"/>
          <w:numId w:val="54"/>
        </w:numPr>
        <w:spacing w:after="0" w:line="240" w:lineRule="auto"/>
        <w:contextualSpacing/>
      </w:pPr>
      <w:r>
        <w:t>Work collaboratively with HCA to provide data to support disease management efforts within HCA. This could include coordinating data elements with other vendors, such as a life insurance vendor.</w:t>
      </w:r>
    </w:p>
    <w:p w14:paraId="4F835083" w14:textId="3A23DCD6" w:rsidR="00A86D67" w:rsidRDefault="00A86D67" w:rsidP="00A86D67">
      <w:pPr>
        <w:spacing w:after="0" w:line="240" w:lineRule="auto"/>
        <w:contextualSpacing/>
      </w:pPr>
    </w:p>
    <w:p w14:paraId="5FE10E3F" w14:textId="12444894" w:rsidR="00031FFA" w:rsidRDefault="00A6792C" w:rsidP="00031FFA">
      <w:pPr>
        <w:pStyle w:val="ListParagraph"/>
        <w:numPr>
          <w:ilvl w:val="1"/>
          <w:numId w:val="54"/>
        </w:numPr>
        <w:spacing w:after="0" w:line="240" w:lineRule="auto"/>
        <w:contextualSpacing/>
      </w:pPr>
      <w:r>
        <w:t>P</w:t>
      </w:r>
      <w:r w:rsidR="00717C74">
        <w:t>rovide information in a</w:t>
      </w:r>
      <w:r w:rsidR="00031FFA">
        <w:t>ll required reports under this Contract for the total Subscriber population broken down by Subscriber in the following sub-populations</w:t>
      </w:r>
      <w:r w:rsidR="00BB273A">
        <w:t xml:space="preserve"> (this information will be provided to the Contractor through the eligibility file)</w:t>
      </w:r>
      <w:r w:rsidR="00031FFA">
        <w:t>:</w:t>
      </w:r>
    </w:p>
    <w:p w14:paraId="000604EC" w14:textId="04FAE333" w:rsidR="00A86D67" w:rsidRDefault="00A86D67" w:rsidP="00A86D67">
      <w:pPr>
        <w:spacing w:after="0" w:line="240" w:lineRule="auto"/>
        <w:contextualSpacing/>
      </w:pPr>
    </w:p>
    <w:p w14:paraId="57EC600D" w14:textId="359C8418" w:rsidR="00031FFA" w:rsidRDefault="00031FFA" w:rsidP="00031FFA">
      <w:pPr>
        <w:pStyle w:val="ListParagraph"/>
        <w:numPr>
          <w:ilvl w:val="2"/>
          <w:numId w:val="54"/>
        </w:numPr>
        <w:spacing w:after="0" w:line="240" w:lineRule="auto"/>
        <w:contextualSpacing/>
      </w:pPr>
      <w:r>
        <w:t>Classified</w:t>
      </w:r>
    </w:p>
    <w:p w14:paraId="508457A5" w14:textId="77777777" w:rsidR="00A86D67" w:rsidRDefault="00A86D67" w:rsidP="00A86D67">
      <w:pPr>
        <w:pStyle w:val="ListParagraph"/>
        <w:spacing w:after="0" w:line="240" w:lineRule="auto"/>
        <w:ind w:left="2160"/>
        <w:contextualSpacing/>
      </w:pPr>
    </w:p>
    <w:p w14:paraId="222DB269" w14:textId="5D2B5106" w:rsidR="00031FFA" w:rsidRDefault="00031FFA" w:rsidP="00031FFA">
      <w:pPr>
        <w:pStyle w:val="ListParagraph"/>
        <w:numPr>
          <w:ilvl w:val="2"/>
          <w:numId w:val="54"/>
        </w:numPr>
        <w:spacing w:after="0" w:line="240" w:lineRule="auto"/>
        <w:contextualSpacing/>
      </w:pPr>
      <w:r>
        <w:t>Bargaining Unit</w:t>
      </w:r>
    </w:p>
    <w:p w14:paraId="61D037A8" w14:textId="77777777" w:rsidR="00A86D67" w:rsidRDefault="00A86D67" w:rsidP="00A86D67">
      <w:pPr>
        <w:pStyle w:val="ListParagraph"/>
        <w:spacing w:after="0" w:line="240" w:lineRule="auto"/>
        <w:ind w:left="2160"/>
        <w:contextualSpacing/>
      </w:pPr>
    </w:p>
    <w:p w14:paraId="4E2217E5" w14:textId="1FE9FB90" w:rsidR="00031FFA" w:rsidRDefault="00031FFA" w:rsidP="00031FFA">
      <w:pPr>
        <w:pStyle w:val="ListParagraph"/>
        <w:numPr>
          <w:ilvl w:val="2"/>
          <w:numId w:val="54"/>
        </w:numPr>
        <w:spacing w:after="0" w:line="240" w:lineRule="auto"/>
        <w:contextualSpacing/>
      </w:pPr>
      <w:r>
        <w:t>District</w:t>
      </w:r>
    </w:p>
    <w:p w14:paraId="6E647B0F" w14:textId="77777777" w:rsidR="00A86D67" w:rsidRDefault="00A86D67" w:rsidP="00A86D67">
      <w:pPr>
        <w:pStyle w:val="ListParagraph"/>
        <w:spacing w:after="0" w:line="240" w:lineRule="auto"/>
        <w:ind w:left="2160"/>
        <w:contextualSpacing/>
      </w:pPr>
    </w:p>
    <w:p w14:paraId="0CFB9D69" w14:textId="2334B923" w:rsidR="00031FFA" w:rsidRDefault="00031FFA" w:rsidP="00031FFA">
      <w:pPr>
        <w:pStyle w:val="ListParagraph"/>
        <w:numPr>
          <w:ilvl w:val="2"/>
          <w:numId w:val="54"/>
        </w:numPr>
        <w:spacing w:after="0" w:line="240" w:lineRule="auto"/>
        <w:contextualSpacing/>
      </w:pPr>
      <w:r>
        <w:t>Job Classification</w:t>
      </w:r>
    </w:p>
    <w:p w14:paraId="38AF32F5" w14:textId="77777777" w:rsidR="00A86D67" w:rsidRDefault="00A86D67" w:rsidP="00A86D67">
      <w:pPr>
        <w:pStyle w:val="ListParagraph"/>
        <w:spacing w:after="0" w:line="240" w:lineRule="auto"/>
        <w:ind w:left="2160"/>
        <w:contextualSpacing/>
      </w:pPr>
    </w:p>
    <w:p w14:paraId="2BD28A3B" w14:textId="11330D55" w:rsidR="00031FFA" w:rsidRDefault="00717C74" w:rsidP="00031FFA">
      <w:pPr>
        <w:pStyle w:val="ListParagraph"/>
        <w:numPr>
          <w:ilvl w:val="1"/>
          <w:numId w:val="54"/>
        </w:numPr>
        <w:spacing w:after="0" w:line="240" w:lineRule="auto"/>
        <w:contextualSpacing/>
      </w:pPr>
      <w:r>
        <w:t>Provide r</w:t>
      </w:r>
      <w:r w:rsidR="00031FFA">
        <w:t>equired Quarterly Reports</w:t>
      </w:r>
    </w:p>
    <w:p w14:paraId="4E90CEB9" w14:textId="77777777" w:rsidR="00A86D67" w:rsidRDefault="00A86D67" w:rsidP="00A86D67">
      <w:pPr>
        <w:pStyle w:val="ListParagraph"/>
        <w:spacing w:after="0" w:line="240" w:lineRule="auto"/>
        <w:ind w:left="1440"/>
        <w:contextualSpacing/>
      </w:pPr>
    </w:p>
    <w:p w14:paraId="470DBF0B" w14:textId="6C0028A9" w:rsidR="00031FFA" w:rsidRDefault="00031FFA" w:rsidP="00031FFA">
      <w:pPr>
        <w:pStyle w:val="ListParagraph"/>
        <w:numPr>
          <w:ilvl w:val="2"/>
          <w:numId w:val="54"/>
        </w:numPr>
        <w:spacing w:after="0" w:line="240" w:lineRule="auto"/>
        <w:contextualSpacing/>
      </w:pPr>
      <w:r>
        <w:t>Detailed Claim File Report</w:t>
      </w:r>
    </w:p>
    <w:p w14:paraId="5D24B947" w14:textId="77777777" w:rsidR="00A86D67" w:rsidRDefault="00A86D67" w:rsidP="00A86D67">
      <w:pPr>
        <w:pStyle w:val="ListParagraph"/>
        <w:spacing w:after="0" w:line="240" w:lineRule="auto"/>
        <w:ind w:left="2160"/>
        <w:contextualSpacing/>
      </w:pPr>
    </w:p>
    <w:p w14:paraId="7566D904" w14:textId="1383ED8F" w:rsidR="00031FFA" w:rsidRDefault="00031FFA" w:rsidP="00031FFA">
      <w:pPr>
        <w:pStyle w:val="ListParagraph"/>
        <w:numPr>
          <w:ilvl w:val="3"/>
          <w:numId w:val="54"/>
        </w:numPr>
        <w:spacing w:after="0" w:line="240" w:lineRule="auto"/>
        <w:contextualSpacing/>
      </w:pPr>
      <w:r>
        <w:t>Show claim activity of subscribers on a quarterly and annual basis. Include the following information: amount paid, date paid, claim reference and whether the benefit was paid on behalf of the subscriber or beneficiary, the name of the insured, date incurred, date processed and other specific claim data. Ensure the report can be exported to Excel so that it can be easily sorted and manipulated.</w:t>
      </w:r>
    </w:p>
    <w:p w14:paraId="473D3C86" w14:textId="77777777" w:rsidR="00A86D67" w:rsidRDefault="00A86D67" w:rsidP="00A86D67">
      <w:pPr>
        <w:pStyle w:val="ListParagraph"/>
        <w:spacing w:after="0" w:line="240" w:lineRule="auto"/>
        <w:ind w:left="2880"/>
        <w:contextualSpacing/>
      </w:pPr>
    </w:p>
    <w:p w14:paraId="05A06E5C" w14:textId="5B4EBDCC" w:rsidR="00031FFA" w:rsidRDefault="00031FFA" w:rsidP="00031FFA">
      <w:pPr>
        <w:pStyle w:val="ListParagraph"/>
        <w:numPr>
          <w:ilvl w:val="2"/>
          <w:numId w:val="54"/>
        </w:numPr>
        <w:spacing w:after="0" w:line="240" w:lineRule="auto"/>
        <w:contextualSpacing/>
      </w:pPr>
      <w:r>
        <w:t>Customer Claim File Report</w:t>
      </w:r>
    </w:p>
    <w:p w14:paraId="76D41EC3" w14:textId="77777777" w:rsidR="00A86D67" w:rsidRDefault="00A86D67" w:rsidP="00A86D67">
      <w:pPr>
        <w:pStyle w:val="ListParagraph"/>
        <w:spacing w:after="0" w:line="240" w:lineRule="auto"/>
        <w:ind w:left="2160"/>
        <w:contextualSpacing/>
      </w:pPr>
    </w:p>
    <w:p w14:paraId="76B6754B" w14:textId="0DC148DC" w:rsidR="00031FFA" w:rsidRDefault="00031FFA" w:rsidP="00031FFA">
      <w:pPr>
        <w:pStyle w:val="ListParagraph"/>
        <w:numPr>
          <w:ilvl w:val="3"/>
          <w:numId w:val="54"/>
        </w:numPr>
        <w:spacing w:after="0" w:line="240" w:lineRule="auto"/>
        <w:contextualSpacing/>
      </w:pPr>
      <w:r>
        <w:t>Provide a report detailing claim data for a defined date range. The report shall include the following information: date of birth, coverage type, claimant name, employee ID, date of death, date reported, date paid, and paid amount.</w:t>
      </w:r>
    </w:p>
    <w:p w14:paraId="4B14C948" w14:textId="77777777" w:rsidR="00A86D67" w:rsidRDefault="00A86D67" w:rsidP="00A86D67">
      <w:pPr>
        <w:pStyle w:val="ListParagraph"/>
        <w:spacing w:after="0" w:line="240" w:lineRule="auto"/>
        <w:ind w:left="2880"/>
        <w:contextualSpacing/>
      </w:pPr>
    </w:p>
    <w:p w14:paraId="50BEAF16" w14:textId="696F4765" w:rsidR="00031FFA" w:rsidRDefault="00031FFA" w:rsidP="00031FFA">
      <w:pPr>
        <w:pStyle w:val="ListParagraph"/>
        <w:numPr>
          <w:ilvl w:val="2"/>
          <w:numId w:val="54"/>
        </w:numPr>
        <w:spacing w:after="0" w:line="240" w:lineRule="auto"/>
        <w:contextualSpacing/>
      </w:pPr>
      <w:r>
        <w:t>Financial Overview account information</w:t>
      </w:r>
    </w:p>
    <w:p w14:paraId="6D12E054" w14:textId="77777777" w:rsidR="00A86D67" w:rsidRDefault="00A86D67" w:rsidP="00A86D67">
      <w:pPr>
        <w:pStyle w:val="ListParagraph"/>
        <w:spacing w:after="0" w:line="240" w:lineRule="auto"/>
        <w:ind w:left="2160"/>
        <w:contextualSpacing/>
      </w:pPr>
    </w:p>
    <w:p w14:paraId="24A63090" w14:textId="77777777" w:rsidR="00A86D67" w:rsidRDefault="00031FFA" w:rsidP="00031FFA">
      <w:pPr>
        <w:pStyle w:val="ListParagraph"/>
        <w:numPr>
          <w:ilvl w:val="3"/>
          <w:numId w:val="54"/>
        </w:numPr>
        <w:spacing w:after="0" w:line="240" w:lineRule="auto"/>
        <w:contextualSpacing/>
      </w:pPr>
      <w:r>
        <w:t>Provide a summary report of financial accounting. The report shall include premium and claim analysis, enrollment analysis and preferably a disability trend review. Results should be provided with a comparison of the Performance Guarantees outlined in Exhibit ? of RFP</w:t>
      </w:r>
      <w:r w:rsidR="00FB4DCB">
        <w:t xml:space="preserve"> </w:t>
      </w:r>
      <w:r w:rsidR="00D01990">
        <w:t>2</w:t>
      </w:r>
      <w:r w:rsidR="00123A90">
        <w:t>619</w:t>
      </w:r>
      <w:r>
        <w:t xml:space="preserve">. </w:t>
      </w:r>
    </w:p>
    <w:p w14:paraId="3E4FCE1C" w14:textId="0CB55C64" w:rsidR="00031FFA" w:rsidRDefault="00031FFA" w:rsidP="00A86D67">
      <w:pPr>
        <w:pStyle w:val="ListParagraph"/>
        <w:spacing w:after="0" w:line="240" w:lineRule="auto"/>
        <w:ind w:left="2880"/>
        <w:contextualSpacing/>
      </w:pPr>
      <w:r>
        <w:t xml:space="preserve"> </w:t>
      </w:r>
    </w:p>
    <w:p w14:paraId="16A2F053" w14:textId="302BBE32" w:rsidR="00031FFA" w:rsidRDefault="00031FFA" w:rsidP="00031FFA">
      <w:pPr>
        <w:pStyle w:val="ListParagraph"/>
        <w:numPr>
          <w:ilvl w:val="2"/>
          <w:numId w:val="54"/>
        </w:numPr>
        <w:spacing w:after="0" w:line="240" w:lineRule="auto"/>
        <w:contextualSpacing/>
      </w:pPr>
      <w:r>
        <w:t>An Appeals report containing the following aggregate information about the appeals which the Contractor is responsible for:</w:t>
      </w:r>
    </w:p>
    <w:p w14:paraId="192C5371" w14:textId="77777777" w:rsidR="00A86D67" w:rsidRDefault="00A86D67" w:rsidP="00A86D67">
      <w:pPr>
        <w:pStyle w:val="ListParagraph"/>
        <w:spacing w:after="0" w:line="240" w:lineRule="auto"/>
        <w:ind w:left="2160"/>
        <w:contextualSpacing/>
      </w:pPr>
    </w:p>
    <w:p w14:paraId="03EA6610" w14:textId="1D7F774A" w:rsidR="00031FFA" w:rsidRDefault="00031FFA" w:rsidP="00031FFA">
      <w:pPr>
        <w:pStyle w:val="ListParagraph"/>
        <w:numPr>
          <w:ilvl w:val="3"/>
          <w:numId w:val="54"/>
        </w:numPr>
        <w:spacing w:after="0" w:line="240" w:lineRule="auto"/>
        <w:contextualSpacing/>
      </w:pPr>
      <w:r>
        <w:t>Volume of appeals for each of the following appeal types: claims appeals, beneficiary designation appeals, Statement of Health (SOH) appeals, and other (with brief description).</w:t>
      </w:r>
    </w:p>
    <w:p w14:paraId="3E10262D" w14:textId="77777777" w:rsidR="00A86D67" w:rsidRDefault="00A86D67" w:rsidP="00A86D67">
      <w:pPr>
        <w:pStyle w:val="ListParagraph"/>
        <w:spacing w:after="0" w:line="240" w:lineRule="auto"/>
        <w:ind w:left="2880"/>
        <w:contextualSpacing/>
      </w:pPr>
    </w:p>
    <w:p w14:paraId="525A3958" w14:textId="6B4B5EF7" w:rsidR="00031FFA" w:rsidRDefault="00031FFA" w:rsidP="00031FFA">
      <w:pPr>
        <w:pStyle w:val="ListParagraph"/>
        <w:numPr>
          <w:ilvl w:val="2"/>
          <w:numId w:val="54"/>
        </w:numPr>
        <w:spacing w:after="0" w:line="240" w:lineRule="auto"/>
        <w:contextualSpacing/>
      </w:pPr>
      <w:r>
        <w:t>A report containing call center metrics in the performance guarantees as well as total volume of calls, call abandonment rates (with a 3% abandonment rate being the benchmark), and with the volume of calls for the top five (5) issues prompting calls for that quarter.</w:t>
      </w:r>
    </w:p>
    <w:p w14:paraId="458725BD" w14:textId="77777777" w:rsidR="00A86D67" w:rsidRDefault="00A86D67" w:rsidP="00A86D67">
      <w:pPr>
        <w:pStyle w:val="ListParagraph"/>
        <w:spacing w:after="0" w:line="240" w:lineRule="auto"/>
        <w:ind w:left="2160"/>
        <w:contextualSpacing/>
      </w:pPr>
    </w:p>
    <w:p w14:paraId="6A56D463" w14:textId="0F43C4DF" w:rsidR="00031FFA" w:rsidRDefault="00031FFA" w:rsidP="00031FFA">
      <w:pPr>
        <w:pStyle w:val="ListParagraph"/>
        <w:numPr>
          <w:ilvl w:val="1"/>
          <w:numId w:val="54"/>
        </w:numPr>
        <w:spacing w:after="0" w:line="240" w:lineRule="auto"/>
        <w:contextualSpacing/>
      </w:pPr>
      <w:r>
        <w:t>Annual report with the following:</w:t>
      </w:r>
    </w:p>
    <w:p w14:paraId="35E463CC" w14:textId="77777777" w:rsidR="00A86D67" w:rsidRDefault="00A86D67" w:rsidP="00A86D67">
      <w:pPr>
        <w:pStyle w:val="ListParagraph"/>
        <w:spacing w:after="0" w:line="240" w:lineRule="auto"/>
        <w:ind w:left="1440"/>
        <w:contextualSpacing/>
      </w:pPr>
    </w:p>
    <w:p w14:paraId="201EB7A1" w14:textId="108C7E1E" w:rsidR="00031FFA" w:rsidRDefault="00031FFA" w:rsidP="00031FFA">
      <w:pPr>
        <w:pStyle w:val="ListParagraph"/>
        <w:numPr>
          <w:ilvl w:val="2"/>
          <w:numId w:val="54"/>
        </w:numPr>
        <w:spacing w:after="0" w:line="240" w:lineRule="auto"/>
        <w:contextualSpacing/>
      </w:pPr>
      <w:r>
        <w:t>Explanation of corporate benchmarks used for underwriting by Contractor’s actuaries</w:t>
      </w:r>
    </w:p>
    <w:p w14:paraId="78CF0A21" w14:textId="77777777" w:rsidR="00A86D67" w:rsidRDefault="00A86D67" w:rsidP="00A86D67">
      <w:pPr>
        <w:pStyle w:val="ListParagraph"/>
        <w:spacing w:after="0" w:line="240" w:lineRule="auto"/>
        <w:ind w:left="2160"/>
        <w:contextualSpacing/>
      </w:pPr>
    </w:p>
    <w:p w14:paraId="557750E9" w14:textId="77798709" w:rsidR="00031FFA" w:rsidRDefault="00031FFA" w:rsidP="00031FFA">
      <w:pPr>
        <w:pStyle w:val="ListParagraph"/>
        <w:numPr>
          <w:ilvl w:val="2"/>
          <w:numId w:val="54"/>
        </w:numPr>
        <w:spacing w:after="0" w:line="240" w:lineRule="auto"/>
        <w:contextualSpacing/>
      </w:pPr>
      <w:r>
        <w:t>Annualized numbers for all monthly and quarterly reports</w:t>
      </w:r>
    </w:p>
    <w:p w14:paraId="0C3E56EA" w14:textId="77777777" w:rsidR="00A86D67" w:rsidRDefault="00A86D67" w:rsidP="00A86D67">
      <w:pPr>
        <w:pStyle w:val="ListParagraph"/>
        <w:spacing w:after="0" w:line="240" w:lineRule="auto"/>
        <w:ind w:left="2160"/>
        <w:contextualSpacing/>
      </w:pPr>
    </w:p>
    <w:p w14:paraId="5D67E80A" w14:textId="1DA3FF90" w:rsidR="00031FFA" w:rsidRDefault="00031FFA" w:rsidP="00031FFA">
      <w:pPr>
        <w:pStyle w:val="ListParagraph"/>
        <w:numPr>
          <w:ilvl w:val="2"/>
          <w:numId w:val="54"/>
        </w:numPr>
        <w:spacing w:after="0" w:line="240" w:lineRule="auto"/>
        <w:contextualSpacing/>
      </w:pPr>
      <w:r>
        <w:t>Experience and volume by line of insurance</w:t>
      </w:r>
    </w:p>
    <w:p w14:paraId="378FECF6" w14:textId="77777777" w:rsidR="00A86D67" w:rsidRDefault="00A86D67" w:rsidP="00A86D67">
      <w:pPr>
        <w:pStyle w:val="ListParagraph"/>
        <w:spacing w:after="0" w:line="240" w:lineRule="auto"/>
        <w:ind w:left="2160"/>
        <w:contextualSpacing/>
      </w:pPr>
    </w:p>
    <w:p w14:paraId="763DA8F6" w14:textId="10E63E4D" w:rsidR="00031FFA" w:rsidRDefault="00031FFA" w:rsidP="00031FFA">
      <w:pPr>
        <w:pStyle w:val="ListParagraph"/>
        <w:numPr>
          <w:ilvl w:val="3"/>
          <w:numId w:val="54"/>
        </w:numPr>
        <w:spacing w:after="0" w:line="240" w:lineRule="auto"/>
        <w:contextualSpacing/>
      </w:pPr>
      <w:r>
        <w:t>Supplemental enrollment update by plan</w:t>
      </w:r>
    </w:p>
    <w:p w14:paraId="6BF0DA73" w14:textId="77777777" w:rsidR="00A86D67" w:rsidRDefault="00A86D67" w:rsidP="00A86D67">
      <w:pPr>
        <w:pStyle w:val="ListParagraph"/>
        <w:spacing w:after="0" w:line="240" w:lineRule="auto"/>
        <w:ind w:left="2880"/>
        <w:contextualSpacing/>
      </w:pPr>
    </w:p>
    <w:p w14:paraId="3687E3B2" w14:textId="7BE1E705" w:rsidR="00031FFA" w:rsidRDefault="00031FFA" w:rsidP="00031FFA">
      <w:pPr>
        <w:pStyle w:val="ListParagraph"/>
        <w:numPr>
          <w:ilvl w:val="3"/>
          <w:numId w:val="54"/>
        </w:numPr>
        <w:spacing w:after="0" w:line="240" w:lineRule="auto"/>
        <w:contextualSpacing/>
      </w:pPr>
      <w:r>
        <w:t>Number of failed underwritings not caused by lack of complete documentation</w:t>
      </w:r>
    </w:p>
    <w:p w14:paraId="2468B536" w14:textId="581F7C3B" w:rsidR="00A86D67" w:rsidRDefault="00A86D67" w:rsidP="00A86D67">
      <w:pPr>
        <w:spacing w:after="0" w:line="240" w:lineRule="auto"/>
        <w:contextualSpacing/>
      </w:pPr>
    </w:p>
    <w:p w14:paraId="16370719" w14:textId="484F1F02" w:rsidR="00031FFA" w:rsidRDefault="00031FFA" w:rsidP="00031FFA">
      <w:pPr>
        <w:pStyle w:val="ListParagraph"/>
        <w:numPr>
          <w:ilvl w:val="3"/>
          <w:numId w:val="54"/>
        </w:numPr>
        <w:spacing w:after="0" w:line="240" w:lineRule="auto"/>
        <w:contextualSpacing/>
      </w:pPr>
      <w:r>
        <w:t>Drops/ reduction in coverage</w:t>
      </w:r>
    </w:p>
    <w:p w14:paraId="1E65611A" w14:textId="77777777" w:rsidR="00A86D67" w:rsidRDefault="00A86D67" w:rsidP="00A86D67">
      <w:pPr>
        <w:pStyle w:val="ListParagraph"/>
        <w:spacing w:after="0" w:line="240" w:lineRule="auto"/>
        <w:ind w:left="2880"/>
        <w:contextualSpacing/>
      </w:pPr>
    </w:p>
    <w:p w14:paraId="5817FEFB" w14:textId="22D5CD53" w:rsidR="00031FFA" w:rsidRDefault="00031FFA" w:rsidP="00031FFA">
      <w:pPr>
        <w:pStyle w:val="ListParagraph"/>
        <w:numPr>
          <w:ilvl w:val="2"/>
          <w:numId w:val="54"/>
        </w:numPr>
        <w:spacing w:after="0" w:line="240" w:lineRule="auto"/>
        <w:contextualSpacing/>
      </w:pPr>
      <w:r>
        <w:t>Waivers of premium</w:t>
      </w:r>
    </w:p>
    <w:p w14:paraId="7F32A89D" w14:textId="77777777" w:rsidR="00A86D67" w:rsidRDefault="00A86D67" w:rsidP="00A86D67">
      <w:pPr>
        <w:pStyle w:val="ListParagraph"/>
        <w:spacing w:after="0" w:line="240" w:lineRule="auto"/>
        <w:ind w:left="2160"/>
        <w:contextualSpacing/>
      </w:pPr>
    </w:p>
    <w:p w14:paraId="2B9DC62A" w14:textId="6733633B" w:rsidR="00031FFA" w:rsidRDefault="00031FFA" w:rsidP="00031FFA">
      <w:pPr>
        <w:pStyle w:val="ListParagraph"/>
        <w:numPr>
          <w:ilvl w:val="2"/>
          <w:numId w:val="54"/>
        </w:numPr>
        <w:spacing w:after="0" w:line="240" w:lineRule="auto"/>
        <w:contextualSpacing/>
      </w:pPr>
      <w:r>
        <w:t>Summary of experience all plans for line of Contract</w:t>
      </w:r>
    </w:p>
    <w:p w14:paraId="3972BF34" w14:textId="77777777" w:rsidR="00A86D67" w:rsidRDefault="00A86D67" w:rsidP="00A86D67">
      <w:pPr>
        <w:pStyle w:val="ListParagraph"/>
        <w:spacing w:after="0" w:line="240" w:lineRule="auto"/>
        <w:ind w:left="2160"/>
        <w:contextualSpacing/>
      </w:pPr>
    </w:p>
    <w:p w14:paraId="5EC81112" w14:textId="73579779" w:rsidR="00031FFA" w:rsidRDefault="00031FFA" w:rsidP="00031FFA">
      <w:pPr>
        <w:pStyle w:val="ListParagraph"/>
        <w:numPr>
          <w:ilvl w:val="2"/>
          <w:numId w:val="54"/>
        </w:numPr>
        <w:spacing w:after="0" w:line="240" w:lineRule="auto"/>
        <w:contextualSpacing/>
      </w:pPr>
      <w:r>
        <w:t>Total claims paid</w:t>
      </w:r>
    </w:p>
    <w:p w14:paraId="025B02C8" w14:textId="77777777" w:rsidR="00A86D67" w:rsidRDefault="00A86D67" w:rsidP="00A86D67">
      <w:pPr>
        <w:pStyle w:val="ListParagraph"/>
        <w:spacing w:after="0" w:line="240" w:lineRule="auto"/>
        <w:ind w:left="2160"/>
        <w:contextualSpacing/>
      </w:pPr>
    </w:p>
    <w:p w14:paraId="3C43DB3F" w14:textId="77777777" w:rsidR="00031FFA" w:rsidRDefault="00031FFA" w:rsidP="00031FFA">
      <w:pPr>
        <w:pStyle w:val="ListParagraph"/>
        <w:numPr>
          <w:ilvl w:val="2"/>
          <w:numId w:val="54"/>
        </w:numPr>
        <w:spacing w:after="0" w:line="240" w:lineRule="auto"/>
        <w:contextualSpacing/>
      </w:pPr>
      <w:r>
        <w:t>Evaluation of premium and claims experience by plan</w:t>
      </w:r>
    </w:p>
    <w:p w14:paraId="16043E26" w14:textId="77777777" w:rsidR="00031FFA" w:rsidRPr="00031FFA" w:rsidRDefault="00031FFA" w:rsidP="00031FFA">
      <w:pPr>
        <w:sectPr w:rsidR="00031FFA" w:rsidRPr="00031FFA" w:rsidSect="0073776E">
          <w:pgSz w:w="12240" w:h="15840" w:code="1"/>
          <w:pgMar w:top="1152" w:right="1152" w:bottom="1152" w:left="1152" w:header="720" w:footer="720" w:gutter="0"/>
          <w:cols w:space="720"/>
          <w:docGrid w:linePitch="360"/>
        </w:sectPr>
      </w:pPr>
    </w:p>
    <w:p w14:paraId="3BD0F0AD" w14:textId="77777777" w:rsidR="001C6FC8" w:rsidRDefault="001C6FC8" w:rsidP="001C6FC8">
      <w:pPr>
        <w:pStyle w:val="Heading1"/>
        <w:numPr>
          <w:ilvl w:val="0"/>
          <w:numId w:val="0"/>
        </w:numPr>
        <w:ind w:left="432" w:hanging="432"/>
        <w:rPr>
          <w:b w:val="0"/>
          <w:i/>
        </w:rPr>
      </w:pPr>
      <w:bookmarkStart w:id="204" w:name="_Toc497311015"/>
      <w:bookmarkStart w:id="205" w:name="_Toc504371159"/>
      <w:bookmarkStart w:id="206" w:name="_Toc506272982"/>
      <w:r>
        <w:t xml:space="preserve">EXHIBIT A: </w:t>
      </w:r>
      <w:r>
        <w:rPr>
          <w:b w:val="0"/>
          <w:i/>
        </w:rPr>
        <w:t>HCA RFP</w:t>
      </w:r>
      <w:r w:rsidRPr="00855B62">
        <w:rPr>
          <w:b w:val="0"/>
          <w:i/>
        </w:rPr>
        <w:t xml:space="preserve"> #</w:t>
      </w:r>
      <w:bookmarkEnd w:id="204"/>
      <w:bookmarkEnd w:id="205"/>
      <w:r>
        <w:rPr>
          <w:b w:val="0"/>
          <w:i/>
        </w:rPr>
        <w:t xml:space="preserve"> </w:t>
      </w:r>
      <w:bookmarkEnd w:id="206"/>
      <w:r w:rsidR="00646EBB">
        <w:t>2619</w:t>
      </w:r>
    </w:p>
    <w:p w14:paraId="59ADF184" w14:textId="77777777" w:rsidR="001C6FC8" w:rsidRPr="00B962B6" w:rsidRDefault="001C6FC8" w:rsidP="001C6FC8">
      <w:pPr>
        <w:rPr>
          <w:rFonts w:cs="Arial"/>
        </w:rPr>
      </w:pPr>
      <w:r>
        <w:rPr>
          <w:rFonts w:cs="Arial"/>
        </w:rPr>
        <w:t xml:space="preserve">RFP # </w:t>
      </w:r>
      <w:r w:rsidR="00646EBB">
        <w:t>2619</w:t>
      </w:r>
      <w:r w:rsidR="00A3342A">
        <w:t xml:space="preserve"> </w:t>
      </w:r>
      <w:r>
        <w:rPr>
          <w:rFonts w:cs="Arial"/>
        </w:rPr>
        <w:t xml:space="preserve">dated </w:t>
      </w:r>
      <w:r w:rsidRPr="001C6FC8">
        <w:rPr>
          <w:rFonts w:cs="Arial"/>
          <w:i/>
          <w:color w:val="FF0000"/>
        </w:rPr>
        <w:t xml:space="preserve">[Month, Day, Year] </w:t>
      </w:r>
      <w:r>
        <w:rPr>
          <w:rFonts w:cs="Arial"/>
        </w:rPr>
        <w:t>is incorporated herein by this reference.</w:t>
      </w:r>
    </w:p>
    <w:p w14:paraId="01173889" w14:textId="77777777" w:rsidR="001C6FC8" w:rsidRDefault="001C6FC8" w:rsidP="001C6FC8">
      <w:pPr>
        <w:pStyle w:val="Heading1"/>
        <w:numPr>
          <w:ilvl w:val="0"/>
          <w:numId w:val="0"/>
        </w:numPr>
        <w:ind w:left="432" w:hanging="432"/>
        <w:jc w:val="both"/>
        <w:rPr>
          <w:b w:val="0"/>
        </w:rPr>
        <w:sectPr w:rsidR="001C6FC8" w:rsidSect="0073776E">
          <w:pgSz w:w="12240" w:h="15840" w:code="1"/>
          <w:pgMar w:top="1152" w:right="1152" w:bottom="1152" w:left="1152" w:header="720" w:footer="720" w:gutter="0"/>
          <w:cols w:space="720"/>
          <w:docGrid w:linePitch="360"/>
        </w:sectPr>
      </w:pPr>
    </w:p>
    <w:p w14:paraId="72E0A29A" w14:textId="77777777" w:rsidR="001C6FC8" w:rsidRPr="001C6FC8" w:rsidRDefault="001C6FC8" w:rsidP="001C6FC8">
      <w:pPr>
        <w:pStyle w:val="Heading1"/>
        <w:numPr>
          <w:ilvl w:val="0"/>
          <w:numId w:val="0"/>
        </w:numPr>
        <w:ind w:left="432" w:hanging="432"/>
        <w:rPr>
          <w:b w:val="0"/>
          <w:i/>
          <w:color w:val="FF0000"/>
        </w:rPr>
      </w:pPr>
      <w:bookmarkStart w:id="207" w:name="_Toc497311016"/>
      <w:bookmarkStart w:id="208" w:name="_Toc504371160"/>
      <w:bookmarkStart w:id="209" w:name="_Toc506272983"/>
      <w:r>
        <w:t xml:space="preserve">EXHIBIT B: </w:t>
      </w:r>
      <w:r>
        <w:rPr>
          <w:b w:val="0"/>
          <w:i/>
        </w:rPr>
        <w:t>Bidder</w:t>
      </w:r>
      <w:r w:rsidRPr="00855B62">
        <w:rPr>
          <w:b w:val="0"/>
          <w:i/>
        </w:rPr>
        <w:t xml:space="preserve"> Response to </w:t>
      </w:r>
      <w:r>
        <w:rPr>
          <w:b w:val="0"/>
          <w:i/>
        </w:rPr>
        <w:t>RFP</w:t>
      </w:r>
      <w:r w:rsidRPr="00855B62">
        <w:rPr>
          <w:b w:val="0"/>
          <w:i/>
        </w:rPr>
        <w:t xml:space="preserve"> #</w:t>
      </w:r>
      <w:bookmarkEnd w:id="207"/>
      <w:bookmarkEnd w:id="208"/>
      <w:r>
        <w:rPr>
          <w:b w:val="0"/>
          <w:i/>
        </w:rPr>
        <w:t xml:space="preserve"> </w:t>
      </w:r>
      <w:bookmarkEnd w:id="209"/>
      <w:r w:rsidR="00646EBB">
        <w:t>2619</w:t>
      </w:r>
    </w:p>
    <w:p w14:paraId="2ECAEF0D" w14:textId="77777777" w:rsidR="001C6FC8" w:rsidRPr="00D86DCE" w:rsidRDefault="001C6FC8" w:rsidP="001C6FC8">
      <w:pPr>
        <w:rPr>
          <w:rFonts w:cs="Arial"/>
        </w:rPr>
      </w:pPr>
      <w:r>
        <w:rPr>
          <w:rFonts w:cs="Arial"/>
        </w:rPr>
        <w:t xml:space="preserve">Contractor’s bid in response to RFP </w:t>
      </w:r>
      <w:r w:rsidRPr="00855B62">
        <w:rPr>
          <w:i/>
        </w:rPr>
        <w:t>#</w:t>
      </w:r>
      <w:r>
        <w:rPr>
          <w:i/>
        </w:rPr>
        <w:t xml:space="preserve"> </w:t>
      </w:r>
      <w:r w:rsidR="00646EBB">
        <w:t>2619</w:t>
      </w:r>
      <w:r w:rsidR="00E20071">
        <w:t xml:space="preserve"> </w:t>
      </w:r>
      <w:r w:rsidRPr="001C6FC8">
        <w:rPr>
          <w:rFonts w:cs="Arial"/>
        </w:rPr>
        <w:t>dated</w:t>
      </w:r>
      <w:r>
        <w:rPr>
          <w:rFonts w:cs="Arial"/>
        </w:rPr>
        <w:t xml:space="preserve"> </w:t>
      </w:r>
      <w:r w:rsidRPr="001C6FC8">
        <w:rPr>
          <w:rFonts w:cs="Arial"/>
          <w:i/>
          <w:color w:val="FF0000"/>
        </w:rPr>
        <w:t xml:space="preserve">[Month, Day, Year] </w:t>
      </w:r>
      <w:r>
        <w:rPr>
          <w:rFonts w:cs="Arial"/>
        </w:rPr>
        <w:t>is incorporated herein by this reference.</w:t>
      </w:r>
    </w:p>
    <w:p w14:paraId="3A41838A" w14:textId="77777777" w:rsidR="001C6FC8" w:rsidRPr="00256068" w:rsidRDefault="001C6FC8" w:rsidP="001C6FC8">
      <w:pPr>
        <w:pStyle w:val="Heading1"/>
        <w:numPr>
          <w:ilvl w:val="0"/>
          <w:numId w:val="0"/>
        </w:numPr>
        <w:ind w:left="432" w:hanging="432"/>
        <w:jc w:val="both"/>
        <w:rPr>
          <w:b w:val="0"/>
        </w:rPr>
      </w:pPr>
    </w:p>
    <w:p w14:paraId="7E601959" w14:textId="77777777" w:rsidR="004A7285" w:rsidRDefault="004A7285" w:rsidP="001C6FC8">
      <w:pPr>
        <w:pStyle w:val="ListParagraph"/>
        <w:ind w:left="1080"/>
      </w:pPr>
    </w:p>
    <w:p w14:paraId="47B971D4" w14:textId="77777777" w:rsidR="00665F92" w:rsidRPr="00665F92" w:rsidRDefault="00665F92" w:rsidP="008F79CC"/>
    <w:sectPr w:rsidR="00665F92" w:rsidRPr="00665F9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7798" w14:textId="77777777" w:rsidR="00197758" w:rsidRDefault="00197758" w:rsidP="008F79CC">
      <w:r>
        <w:separator/>
      </w:r>
    </w:p>
    <w:p w14:paraId="4FA5C308" w14:textId="77777777" w:rsidR="00197758" w:rsidRDefault="00197758" w:rsidP="008F79CC"/>
    <w:p w14:paraId="2537E851" w14:textId="77777777" w:rsidR="00197758" w:rsidRDefault="00197758" w:rsidP="008F79CC"/>
    <w:p w14:paraId="6CD8402B" w14:textId="77777777" w:rsidR="00197758" w:rsidRDefault="00197758" w:rsidP="008F79CC"/>
    <w:p w14:paraId="3F229C2B" w14:textId="77777777" w:rsidR="00197758" w:rsidRDefault="00197758" w:rsidP="008F79CC"/>
    <w:p w14:paraId="2DCE02DA" w14:textId="77777777" w:rsidR="00197758" w:rsidRDefault="00197758" w:rsidP="008F79CC"/>
    <w:p w14:paraId="535027E1" w14:textId="77777777" w:rsidR="00197758" w:rsidRDefault="00197758" w:rsidP="008F79CC"/>
  </w:endnote>
  <w:endnote w:type="continuationSeparator" w:id="0">
    <w:p w14:paraId="1818DFBA" w14:textId="77777777" w:rsidR="00197758" w:rsidRDefault="00197758" w:rsidP="008F79CC">
      <w:r>
        <w:continuationSeparator/>
      </w:r>
    </w:p>
    <w:p w14:paraId="0D4BB020" w14:textId="77777777" w:rsidR="00197758" w:rsidRDefault="00197758" w:rsidP="008F79CC"/>
    <w:p w14:paraId="2BB06F07" w14:textId="77777777" w:rsidR="00197758" w:rsidRDefault="00197758" w:rsidP="008F79CC"/>
    <w:p w14:paraId="2AA02A40" w14:textId="77777777" w:rsidR="00197758" w:rsidRDefault="00197758" w:rsidP="008F79CC"/>
    <w:p w14:paraId="5D819065" w14:textId="77777777" w:rsidR="00197758" w:rsidRDefault="00197758" w:rsidP="008F79CC"/>
    <w:p w14:paraId="4E8D66E8" w14:textId="77777777" w:rsidR="00197758" w:rsidRDefault="00197758" w:rsidP="008F79CC"/>
    <w:p w14:paraId="21B1A18F" w14:textId="77777777" w:rsidR="00197758" w:rsidRDefault="00197758"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1788" w14:textId="77777777" w:rsidR="00197758" w:rsidRDefault="00197758" w:rsidP="008F79CC">
    <w:pPr>
      <w:pStyle w:val="Footer"/>
    </w:pPr>
    <w:r>
      <w:t>Rev 4/20/2017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EE06" w14:textId="082FC625" w:rsidR="00197758" w:rsidRPr="00017DEF" w:rsidRDefault="00197758"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7A39CF">
      <w:rPr>
        <w:noProof/>
        <w:sz w:val="18"/>
        <w:szCs w:val="18"/>
      </w:rPr>
      <w:t>2</w:t>
    </w:r>
    <w:r w:rsidRPr="00017DEF">
      <w:rPr>
        <w:noProof/>
        <w:sz w:val="18"/>
        <w:szCs w:val="18"/>
      </w:rPr>
      <w:fldChar w:fldCharType="end"/>
    </w:r>
    <w:r w:rsidRPr="00017DEF">
      <w:rPr>
        <w:noProof/>
        <w:sz w:val="18"/>
        <w:szCs w:val="18"/>
      </w:rPr>
      <w:tab/>
      <w:t>Description of Services</w:t>
    </w:r>
  </w:p>
  <w:p w14:paraId="637D42D4" w14:textId="77777777" w:rsidR="00197758" w:rsidRPr="00017DEF" w:rsidRDefault="00197758"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EBBF6" w14:textId="77777777" w:rsidR="00197758" w:rsidRDefault="00197758" w:rsidP="008F79CC">
      <w:r>
        <w:separator/>
      </w:r>
    </w:p>
    <w:p w14:paraId="531DB09F" w14:textId="77777777" w:rsidR="00197758" w:rsidRDefault="00197758" w:rsidP="008F79CC"/>
    <w:p w14:paraId="350D9EF3" w14:textId="77777777" w:rsidR="00197758" w:rsidRDefault="00197758" w:rsidP="008F79CC"/>
    <w:p w14:paraId="6697AC4A" w14:textId="77777777" w:rsidR="00197758" w:rsidRDefault="00197758" w:rsidP="008F79CC"/>
    <w:p w14:paraId="63B96ED1" w14:textId="77777777" w:rsidR="00197758" w:rsidRDefault="00197758" w:rsidP="008F79CC"/>
    <w:p w14:paraId="5BDD4342" w14:textId="77777777" w:rsidR="00197758" w:rsidRDefault="00197758" w:rsidP="008F79CC"/>
    <w:p w14:paraId="526A1411" w14:textId="77777777" w:rsidR="00197758" w:rsidRDefault="00197758" w:rsidP="008F79CC"/>
  </w:footnote>
  <w:footnote w:type="continuationSeparator" w:id="0">
    <w:p w14:paraId="2AAC0F11" w14:textId="77777777" w:rsidR="00197758" w:rsidRDefault="00197758" w:rsidP="008F79CC">
      <w:r>
        <w:continuationSeparator/>
      </w:r>
    </w:p>
    <w:p w14:paraId="25CAC9A8" w14:textId="77777777" w:rsidR="00197758" w:rsidRDefault="00197758" w:rsidP="008F79CC"/>
    <w:p w14:paraId="6FA6FAA2" w14:textId="77777777" w:rsidR="00197758" w:rsidRDefault="00197758" w:rsidP="008F79CC"/>
    <w:p w14:paraId="73EA196D" w14:textId="77777777" w:rsidR="00197758" w:rsidRDefault="00197758" w:rsidP="008F79CC"/>
    <w:p w14:paraId="76DE5F1C" w14:textId="77777777" w:rsidR="00197758" w:rsidRDefault="00197758" w:rsidP="008F79CC"/>
    <w:p w14:paraId="4BF3A065" w14:textId="77777777" w:rsidR="00197758" w:rsidRDefault="00197758" w:rsidP="008F79CC"/>
    <w:p w14:paraId="5C5D19D5" w14:textId="77777777" w:rsidR="00197758" w:rsidRDefault="00197758" w:rsidP="008F79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6A6276"/>
    <w:multiLevelType w:val="hybridMultilevel"/>
    <w:tmpl w:val="2B466D3C"/>
    <w:lvl w:ilvl="0" w:tplc="47749D6A">
      <w:start w:val="1"/>
      <w:numFmt w:val="upperLetter"/>
      <w:lvlText w:val="%1."/>
      <w:lvlJc w:val="left"/>
      <w:pPr>
        <w:ind w:left="1710" w:hanging="360"/>
      </w:pPr>
      <w:rPr>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757184"/>
    <w:multiLevelType w:val="hybridMultilevel"/>
    <w:tmpl w:val="DD744EBA"/>
    <w:lvl w:ilvl="0" w:tplc="C34E2568">
      <w:start w:val="1"/>
      <w:numFmt w:val="upperLetter"/>
      <w:pStyle w:val="Heading3"/>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E5F9A"/>
    <w:multiLevelType w:val="hybridMultilevel"/>
    <w:tmpl w:val="E7203A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256F7"/>
    <w:multiLevelType w:val="multilevel"/>
    <w:tmpl w:val="B5561204"/>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lvlText w:val="%1.%2.%3"/>
      <w:lvlJc w:val="left"/>
      <w:pPr>
        <w:ind w:left="720" w:hanging="720"/>
      </w:pPr>
      <w:rPr>
        <w:rFonts w:ascii="Arial" w:hAnsi="Arial" w:cs="Arial" w:hint="default"/>
        <w:b w:val="0"/>
        <w:sz w:val="22"/>
        <w:szCs w:val="24"/>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663568"/>
    <w:multiLevelType w:val="hybridMultilevel"/>
    <w:tmpl w:val="1D6C271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7"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0E0430"/>
    <w:multiLevelType w:val="hybridMultilevel"/>
    <w:tmpl w:val="BEF2BA46"/>
    <w:lvl w:ilvl="0" w:tplc="0242F642">
      <w:start w:val="1"/>
      <w:numFmt w:val="lowerRoman"/>
      <w:pStyle w:val="Heading4"/>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1" w15:restartNumberingAfterBreak="0">
    <w:nsid w:val="710E7195"/>
    <w:multiLevelType w:val="hybridMultilevel"/>
    <w:tmpl w:val="8990DC3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3"/>
  </w:num>
  <w:num w:numId="7">
    <w:abstractNumId w:val="1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8"/>
  </w:num>
  <w:num w:numId="13">
    <w:abstractNumId w:val="7"/>
  </w:num>
  <w:num w:numId="14">
    <w:abstractNumId w:val="19"/>
  </w:num>
  <w:num w:numId="15">
    <w:abstractNumId w:val="9"/>
  </w:num>
  <w:num w:numId="16">
    <w:abstractNumId w:val="2"/>
  </w:num>
  <w:num w:numId="17">
    <w:abstractNumId w:val="5"/>
  </w:num>
  <w:num w:numId="18">
    <w:abstractNumId w:val="17"/>
  </w:num>
  <w:num w:numId="19">
    <w:abstractNumId w:val="8"/>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20"/>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20"/>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20"/>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20"/>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20"/>
    <w:lvlOverride w:ilvl="0">
      <w:startOverride w:val="1"/>
    </w:lvlOverride>
  </w:num>
  <w:num w:numId="49">
    <w:abstractNumId w:val="8"/>
    <w:lvlOverride w:ilvl="0">
      <w:startOverride w:val="1"/>
    </w:lvlOverride>
  </w:num>
  <w:num w:numId="50">
    <w:abstractNumId w:val="6"/>
  </w:num>
  <w:num w:numId="51">
    <w:abstractNumId w:val="6"/>
    <w:lvlOverride w:ilvl="0">
      <w:startOverride w:val="1"/>
    </w:lvlOverride>
  </w:num>
  <w:num w:numId="52">
    <w:abstractNumId w:val="11"/>
  </w:num>
  <w:num w:numId="53">
    <w:abstractNumId w:val="11"/>
  </w:num>
  <w:num w:numId="54">
    <w:abstractNumId w:val="21"/>
  </w:num>
  <w:num w:numId="55">
    <w:abstractNumId w:val="13"/>
  </w:num>
  <w:num w:numId="56">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trackRevisions/>
  <w:doNotTrackMoves/>
  <w:doNotTrackFormatting/>
  <w:documentProtection w:edit="trackedChanges" w:formatting="1" w:enforcement="1" w:cryptProviderType="rsaAES" w:cryptAlgorithmClass="hash" w:cryptAlgorithmType="typeAny" w:cryptAlgorithmSid="14" w:cryptSpinCount="100000" w:hash="3yldEHaPXeoy/I8Fknc9TMfTz9aTV/gvxTGUe/jEHx7/zy00Trg73M/YEWcfiMOM9WhQ/uPOycXw0lWnGcpIwA==" w:salt="s7t0cyXIitLSwMckGCXKY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F0"/>
    <w:rsid w:val="000014E1"/>
    <w:rsid w:val="00002191"/>
    <w:rsid w:val="00002BC8"/>
    <w:rsid w:val="0000486A"/>
    <w:rsid w:val="000118B8"/>
    <w:rsid w:val="00015203"/>
    <w:rsid w:val="00017DEF"/>
    <w:rsid w:val="00020C59"/>
    <w:rsid w:val="0002175C"/>
    <w:rsid w:val="00023990"/>
    <w:rsid w:val="00023A3E"/>
    <w:rsid w:val="000274B2"/>
    <w:rsid w:val="00031FFA"/>
    <w:rsid w:val="000323BB"/>
    <w:rsid w:val="00033811"/>
    <w:rsid w:val="00034476"/>
    <w:rsid w:val="00034A52"/>
    <w:rsid w:val="0004023A"/>
    <w:rsid w:val="00042088"/>
    <w:rsid w:val="00042698"/>
    <w:rsid w:val="000428A1"/>
    <w:rsid w:val="00042C60"/>
    <w:rsid w:val="00042D92"/>
    <w:rsid w:val="00044CB8"/>
    <w:rsid w:val="00046552"/>
    <w:rsid w:val="00050D75"/>
    <w:rsid w:val="00050E5B"/>
    <w:rsid w:val="00051CC7"/>
    <w:rsid w:val="00053213"/>
    <w:rsid w:val="00053800"/>
    <w:rsid w:val="00054146"/>
    <w:rsid w:val="00054680"/>
    <w:rsid w:val="0005503B"/>
    <w:rsid w:val="00055D75"/>
    <w:rsid w:val="00057B94"/>
    <w:rsid w:val="000611EE"/>
    <w:rsid w:val="00062680"/>
    <w:rsid w:val="00062941"/>
    <w:rsid w:val="000654B2"/>
    <w:rsid w:val="00067B61"/>
    <w:rsid w:val="00067EBA"/>
    <w:rsid w:val="00070275"/>
    <w:rsid w:val="000723DF"/>
    <w:rsid w:val="00072ED0"/>
    <w:rsid w:val="000737EB"/>
    <w:rsid w:val="0007503C"/>
    <w:rsid w:val="0007538B"/>
    <w:rsid w:val="0007639E"/>
    <w:rsid w:val="00080488"/>
    <w:rsid w:val="00081FAB"/>
    <w:rsid w:val="000839B1"/>
    <w:rsid w:val="00083A32"/>
    <w:rsid w:val="000855A3"/>
    <w:rsid w:val="00085D45"/>
    <w:rsid w:val="00086010"/>
    <w:rsid w:val="00090442"/>
    <w:rsid w:val="00091CB0"/>
    <w:rsid w:val="00093F2D"/>
    <w:rsid w:val="00094549"/>
    <w:rsid w:val="000A0D54"/>
    <w:rsid w:val="000A1788"/>
    <w:rsid w:val="000A1BA9"/>
    <w:rsid w:val="000A38DB"/>
    <w:rsid w:val="000A3B6C"/>
    <w:rsid w:val="000A3CEE"/>
    <w:rsid w:val="000A3DB0"/>
    <w:rsid w:val="000A47F6"/>
    <w:rsid w:val="000A693F"/>
    <w:rsid w:val="000A6AF1"/>
    <w:rsid w:val="000A6B92"/>
    <w:rsid w:val="000A7584"/>
    <w:rsid w:val="000A7FF6"/>
    <w:rsid w:val="000B00D5"/>
    <w:rsid w:val="000B0793"/>
    <w:rsid w:val="000B0F0D"/>
    <w:rsid w:val="000B52B1"/>
    <w:rsid w:val="000B54BD"/>
    <w:rsid w:val="000B5814"/>
    <w:rsid w:val="000C058E"/>
    <w:rsid w:val="000C5443"/>
    <w:rsid w:val="000C6AD5"/>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E3E"/>
    <w:rsid w:val="00113F66"/>
    <w:rsid w:val="00114071"/>
    <w:rsid w:val="00115E1A"/>
    <w:rsid w:val="00115ECC"/>
    <w:rsid w:val="00116E84"/>
    <w:rsid w:val="00117287"/>
    <w:rsid w:val="00117E98"/>
    <w:rsid w:val="00117EC6"/>
    <w:rsid w:val="00122DC7"/>
    <w:rsid w:val="00123A90"/>
    <w:rsid w:val="0012727E"/>
    <w:rsid w:val="00131751"/>
    <w:rsid w:val="00132055"/>
    <w:rsid w:val="001334A6"/>
    <w:rsid w:val="00135FD9"/>
    <w:rsid w:val="0014098D"/>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90C"/>
    <w:rsid w:val="0017298E"/>
    <w:rsid w:val="00172F80"/>
    <w:rsid w:val="00173C62"/>
    <w:rsid w:val="00174229"/>
    <w:rsid w:val="001763D1"/>
    <w:rsid w:val="001764AA"/>
    <w:rsid w:val="001770EE"/>
    <w:rsid w:val="001805B1"/>
    <w:rsid w:val="00180793"/>
    <w:rsid w:val="00180BD3"/>
    <w:rsid w:val="00181531"/>
    <w:rsid w:val="00185A86"/>
    <w:rsid w:val="0019007F"/>
    <w:rsid w:val="00190E92"/>
    <w:rsid w:val="00193CC6"/>
    <w:rsid w:val="00195624"/>
    <w:rsid w:val="00197758"/>
    <w:rsid w:val="001A067F"/>
    <w:rsid w:val="001A0F33"/>
    <w:rsid w:val="001A14B2"/>
    <w:rsid w:val="001A16D0"/>
    <w:rsid w:val="001A78E2"/>
    <w:rsid w:val="001A7B99"/>
    <w:rsid w:val="001A7FEC"/>
    <w:rsid w:val="001B0237"/>
    <w:rsid w:val="001B5A3B"/>
    <w:rsid w:val="001C2E81"/>
    <w:rsid w:val="001C3A81"/>
    <w:rsid w:val="001C3ADF"/>
    <w:rsid w:val="001C4705"/>
    <w:rsid w:val="001C49B9"/>
    <w:rsid w:val="001C4D7D"/>
    <w:rsid w:val="001C57AB"/>
    <w:rsid w:val="001C6FC8"/>
    <w:rsid w:val="001C7FF7"/>
    <w:rsid w:val="001D1816"/>
    <w:rsid w:val="001D41E8"/>
    <w:rsid w:val="001D427A"/>
    <w:rsid w:val="001E04CA"/>
    <w:rsid w:val="001E0DCB"/>
    <w:rsid w:val="001F27E9"/>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310B3"/>
    <w:rsid w:val="0023186B"/>
    <w:rsid w:val="002354FF"/>
    <w:rsid w:val="002360DB"/>
    <w:rsid w:val="00236559"/>
    <w:rsid w:val="002409D8"/>
    <w:rsid w:val="00240BEA"/>
    <w:rsid w:val="00241D6D"/>
    <w:rsid w:val="00242F83"/>
    <w:rsid w:val="0024482F"/>
    <w:rsid w:val="00244A1B"/>
    <w:rsid w:val="0024683E"/>
    <w:rsid w:val="0024691F"/>
    <w:rsid w:val="00250BBA"/>
    <w:rsid w:val="00251C3F"/>
    <w:rsid w:val="00251DD9"/>
    <w:rsid w:val="002520A5"/>
    <w:rsid w:val="00257E8B"/>
    <w:rsid w:val="0026107B"/>
    <w:rsid w:val="00264133"/>
    <w:rsid w:val="00264838"/>
    <w:rsid w:val="0026484F"/>
    <w:rsid w:val="00264F04"/>
    <w:rsid w:val="00264FC9"/>
    <w:rsid w:val="00267647"/>
    <w:rsid w:val="00270741"/>
    <w:rsid w:val="00272080"/>
    <w:rsid w:val="00272847"/>
    <w:rsid w:val="002742C9"/>
    <w:rsid w:val="0027667B"/>
    <w:rsid w:val="002770E5"/>
    <w:rsid w:val="00277309"/>
    <w:rsid w:val="00282905"/>
    <w:rsid w:val="00283841"/>
    <w:rsid w:val="00284E39"/>
    <w:rsid w:val="00285640"/>
    <w:rsid w:val="0028635D"/>
    <w:rsid w:val="00286FB9"/>
    <w:rsid w:val="002870E1"/>
    <w:rsid w:val="00287F43"/>
    <w:rsid w:val="00292643"/>
    <w:rsid w:val="002932E5"/>
    <w:rsid w:val="00293D79"/>
    <w:rsid w:val="002942C3"/>
    <w:rsid w:val="00294E38"/>
    <w:rsid w:val="002962BD"/>
    <w:rsid w:val="0029694E"/>
    <w:rsid w:val="00297A94"/>
    <w:rsid w:val="002A06B2"/>
    <w:rsid w:val="002A2836"/>
    <w:rsid w:val="002A3427"/>
    <w:rsid w:val="002A54F0"/>
    <w:rsid w:val="002A6BE8"/>
    <w:rsid w:val="002A6C0F"/>
    <w:rsid w:val="002A7ED3"/>
    <w:rsid w:val="002B1E4E"/>
    <w:rsid w:val="002B6FF6"/>
    <w:rsid w:val="002B7C02"/>
    <w:rsid w:val="002C0555"/>
    <w:rsid w:val="002C24B3"/>
    <w:rsid w:val="002C2B07"/>
    <w:rsid w:val="002C2BA1"/>
    <w:rsid w:val="002C346C"/>
    <w:rsid w:val="002C3A25"/>
    <w:rsid w:val="002C3AD6"/>
    <w:rsid w:val="002C725C"/>
    <w:rsid w:val="002D1151"/>
    <w:rsid w:val="002D14D3"/>
    <w:rsid w:val="002D6796"/>
    <w:rsid w:val="002D7F8A"/>
    <w:rsid w:val="002E12CD"/>
    <w:rsid w:val="002E23E9"/>
    <w:rsid w:val="002E3C77"/>
    <w:rsid w:val="002E5B00"/>
    <w:rsid w:val="002E5D31"/>
    <w:rsid w:val="002E6D3E"/>
    <w:rsid w:val="002F0217"/>
    <w:rsid w:val="002F3482"/>
    <w:rsid w:val="002F6F3E"/>
    <w:rsid w:val="002F7334"/>
    <w:rsid w:val="00300095"/>
    <w:rsid w:val="0030013F"/>
    <w:rsid w:val="003045E4"/>
    <w:rsid w:val="00310650"/>
    <w:rsid w:val="00311392"/>
    <w:rsid w:val="003127DC"/>
    <w:rsid w:val="00312891"/>
    <w:rsid w:val="00313472"/>
    <w:rsid w:val="00313CF9"/>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5C62"/>
    <w:rsid w:val="003374CE"/>
    <w:rsid w:val="003376B7"/>
    <w:rsid w:val="00337DFB"/>
    <w:rsid w:val="00342CD7"/>
    <w:rsid w:val="003439FA"/>
    <w:rsid w:val="00344062"/>
    <w:rsid w:val="00346A15"/>
    <w:rsid w:val="00350057"/>
    <w:rsid w:val="003545D2"/>
    <w:rsid w:val="003553B1"/>
    <w:rsid w:val="00355B9D"/>
    <w:rsid w:val="00356D7E"/>
    <w:rsid w:val="00360461"/>
    <w:rsid w:val="00367882"/>
    <w:rsid w:val="00367B73"/>
    <w:rsid w:val="00367DF4"/>
    <w:rsid w:val="00370164"/>
    <w:rsid w:val="00371456"/>
    <w:rsid w:val="0037179D"/>
    <w:rsid w:val="0037215F"/>
    <w:rsid w:val="00372FEA"/>
    <w:rsid w:val="003743DF"/>
    <w:rsid w:val="00375C8D"/>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2E07"/>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2BCB"/>
    <w:rsid w:val="003D40CA"/>
    <w:rsid w:val="003D4108"/>
    <w:rsid w:val="003D5F0B"/>
    <w:rsid w:val="003D6CE1"/>
    <w:rsid w:val="003D70E5"/>
    <w:rsid w:val="003D79C8"/>
    <w:rsid w:val="003E0038"/>
    <w:rsid w:val="003E0F05"/>
    <w:rsid w:val="003E2308"/>
    <w:rsid w:val="003E4B99"/>
    <w:rsid w:val="003E4D19"/>
    <w:rsid w:val="003E7D86"/>
    <w:rsid w:val="003F1126"/>
    <w:rsid w:val="003F19E5"/>
    <w:rsid w:val="003F1CBD"/>
    <w:rsid w:val="003F26B1"/>
    <w:rsid w:val="003F2CB7"/>
    <w:rsid w:val="00400557"/>
    <w:rsid w:val="00400804"/>
    <w:rsid w:val="00404C88"/>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04E"/>
    <w:rsid w:val="004348A8"/>
    <w:rsid w:val="00434EDC"/>
    <w:rsid w:val="00437DB3"/>
    <w:rsid w:val="004405B7"/>
    <w:rsid w:val="00440E83"/>
    <w:rsid w:val="00441EBF"/>
    <w:rsid w:val="00442A43"/>
    <w:rsid w:val="00442F69"/>
    <w:rsid w:val="00443030"/>
    <w:rsid w:val="00444449"/>
    <w:rsid w:val="004469AB"/>
    <w:rsid w:val="00450F5F"/>
    <w:rsid w:val="0046081D"/>
    <w:rsid w:val="004621F9"/>
    <w:rsid w:val="004651D1"/>
    <w:rsid w:val="00466E80"/>
    <w:rsid w:val="00470E7C"/>
    <w:rsid w:val="00472EBB"/>
    <w:rsid w:val="004732F4"/>
    <w:rsid w:val="004738E1"/>
    <w:rsid w:val="004738E6"/>
    <w:rsid w:val="004778EF"/>
    <w:rsid w:val="00481ADB"/>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703F"/>
    <w:rsid w:val="004C189B"/>
    <w:rsid w:val="004C2E39"/>
    <w:rsid w:val="004C3651"/>
    <w:rsid w:val="004C3B16"/>
    <w:rsid w:val="004C59E5"/>
    <w:rsid w:val="004D0026"/>
    <w:rsid w:val="004D22FD"/>
    <w:rsid w:val="004D295C"/>
    <w:rsid w:val="004D3304"/>
    <w:rsid w:val="004E2BCC"/>
    <w:rsid w:val="004E452D"/>
    <w:rsid w:val="004E6BA2"/>
    <w:rsid w:val="004E7799"/>
    <w:rsid w:val="004F0032"/>
    <w:rsid w:val="004F0757"/>
    <w:rsid w:val="004F179E"/>
    <w:rsid w:val="004F1EC6"/>
    <w:rsid w:val="004F286E"/>
    <w:rsid w:val="004F36E6"/>
    <w:rsid w:val="004F65BB"/>
    <w:rsid w:val="004F7E59"/>
    <w:rsid w:val="0050344A"/>
    <w:rsid w:val="0050606C"/>
    <w:rsid w:val="005068FC"/>
    <w:rsid w:val="005074DA"/>
    <w:rsid w:val="00507CC3"/>
    <w:rsid w:val="00511E91"/>
    <w:rsid w:val="0051385B"/>
    <w:rsid w:val="00513AFF"/>
    <w:rsid w:val="00514444"/>
    <w:rsid w:val="00520509"/>
    <w:rsid w:val="00520DB7"/>
    <w:rsid w:val="00521FBC"/>
    <w:rsid w:val="0052391E"/>
    <w:rsid w:val="00525A19"/>
    <w:rsid w:val="00525C60"/>
    <w:rsid w:val="00526702"/>
    <w:rsid w:val="005312E2"/>
    <w:rsid w:val="00531B43"/>
    <w:rsid w:val="00537801"/>
    <w:rsid w:val="00542EA5"/>
    <w:rsid w:val="005430A6"/>
    <w:rsid w:val="00546AEB"/>
    <w:rsid w:val="0055123B"/>
    <w:rsid w:val="00551602"/>
    <w:rsid w:val="00552DA9"/>
    <w:rsid w:val="00557358"/>
    <w:rsid w:val="00561736"/>
    <w:rsid w:val="00562372"/>
    <w:rsid w:val="005625ED"/>
    <w:rsid w:val="0056280F"/>
    <w:rsid w:val="00562A3C"/>
    <w:rsid w:val="00563294"/>
    <w:rsid w:val="00567C7B"/>
    <w:rsid w:val="00571FA5"/>
    <w:rsid w:val="005748F1"/>
    <w:rsid w:val="0057583D"/>
    <w:rsid w:val="005769E8"/>
    <w:rsid w:val="00577E72"/>
    <w:rsid w:val="005803D1"/>
    <w:rsid w:val="00580FA0"/>
    <w:rsid w:val="00581F26"/>
    <w:rsid w:val="0058717B"/>
    <w:rsid w:val="005917B3"/>
    <w:rsid w:val="005921CC"/>
    <w:rsid w:val="00592380"/>
    <w:rsid w:val="005939B2"/>
    <w:rsid w:val="0059586B"/>
    <w:rsid w:val="005970C9"/>
    <w:rsid w:val="005A0365"/>
    <w:rsid w:val="005A1F0B"/>
    <w:rsid w:val="005A2E33"/>
    <w:rsid w:val="005A3AEF"/>
    <w:rsid w:val="005A4AB8"/>
    <w:rsid w:val="005A4F67"/>
    <w:rsid w:val="005A56FA"/>
    <w:rsid w:val="005A5F16"/>
    <w:rsid w:val="005A6AA2"/>
    <w:rsid w:val="005B1ECE"/>
    <w:rsid w:val="005B2206"/>
    <w:rsid w:val="005B3CC6"/>
    <w:rsid w:val="005B3E00"/>
    <w:rsid w:val="005B4102"/>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1863"/>
    <w:rsid w:val="00611D7B"/>
    <w:rsid w:val="00613283"/>
    <w:rsid w:val="00615D54"/>
    <w:rsid w:val="0062497E"/>
    <w:rsid w:val="0062549D"/>
    <w:rsid w:val="00626F51"/>
    <w:rsid w:val="00630C0F"/>
    <w:rsid w:val="00630D23"/>
    <w:rsid w:val="00633E0D"/>
    <w:rsid w:val="00635CF2"/>
    <w:rsid w:val="00637275"/>
    <w:rsid w:val="00640BA8"/>
    <w:rsid w:val="00642BE5"/>
    <w:rsid w:val="006439A4"/>
    <w:rsid w:val="00643AC5"/>
    <w:rsid w:val="00646EBB"/>
    <w:rsid w:val="0064760A"/>
    <w:rsid w:val="00647E12"/>
    <w:rsid w:val="00650219"/>
    <w:rsid w:val="006535DC"/>
    <w:rsid w:val="00653CDB"/>
    <w:rsid w:val="00653E7A"/>
    <w:rsid w:val="0065558E"/>
    <w:rsid w:val="00655E5B"/>
    <w:rsid w:val="00657F75"/>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29E1"/>
    <w:rsid w:val="006B31E8"/>
    <w:rsid w:val="006B41C5"/>
    <w:rsid w:val="006B4F2A"/>
    <w:rsid w:val="006B5C04"/>
    <w:rsid w:val="006C0D8B"/>
    <w:rsid w:val="006C3EF2"/>
    <w:rsid w:val="006C5CEC"/>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5CE4"/>
    <w:rsid w:val="006E6096"/>
    <w:rsid w:val="006E665E"/>
    <w:rsid w:val="006E696D"/>
    <w:rsid w:val="006E7860"/>
    <w:rsid w:val="006F09D5"/>
    <w:rsid w:val="006F1713"/>
    <w:rsid w:val="006F3EF4"/>
    <w:rsid w:val="006F5734"/>
    <w:rsid w:val="006F7754"/>
    <w:rsid w:val="00702E46"/>
    <w:rsid w:val="00704BD6"/>
    <w:rsid w:val="00713E5B"/>
    <w:rsid w:val="00714ED6"/>
    <w:rsid w:val="0071619C"/>
    <w:rsid w:val="00717C74"/>
    <w:rsid w:val="007228AB"/>
    <w:rsid w:val="0072445B"/>
    <w:rsid w:val="007256A8"/>
    <w:rsid w:val="00725A41"/>
    <w:rsid w:val="00725EA0"/>
    <w:rsid w:val="0072713C"/>
    <w:rsid w:val="00730242"/>
    <w:rsid w:val="007320BB"/>
    <w:rsid w:val="00733F7B"/>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65CEC"/>
    <w:rsid w:val="0077449D"/>
    <w:rsid w:val="007754A1"/>
    <w:rsid w:val="00775777"/>
    <w:rsid w:val="007770A8"/>
    <w:rsid w:val="0078288E"/>
    <w:rsid w:val="0078310C"/>
    <w:rsid w:val="007850BB"/>
    <w:rsid w:val="007855C5"/>
    <w:rsid w:val="00794A81"/>
    <w:rsid w:val="00794DE8"/>
    <w:rsid w:val="00797716"/>
    <w:rsid w:val="00797AEF"/>
    <w:rsid w:val="007A082E"/>
    <w:rsid w:val="007A08FC"/>
    <w:rsid w:val="007A0AC8"/>
    <w:rsid w:val="007A0CE2"/>
    <w:rsid w:val="007A2CB2"/>
    <w:rsid w:val="007A361F"/>
    <w:rsid w:val="007A39CF"/>
    <w:rsid w:val="007A530A"/>
    <w:rsid w:val="007A5ACE"/>
    <w:rsid w:val="007A7F8C"/>
    <w:rsid w:val="007B3AEC"/>
    <w:rsid w:val="007B428C"/>
    <w:rsid w:val="007B6355"/>
    <w:rsid w:val="007B6CB6"/>
    <w:rsid w:val="007C6A98"/>
    <w:rsid w:val="007C6BD9"/>
    <w:rsid w:val="007D02C9"/>
    <w:rsid w:val="007D03A0"/>
    <w:rsid w:val="007D09CD"/>
    <w:rsid w:val="007D4405"/>
    <w:rsid w:val="007D776F"/>
    <w:rsid w:val="007D7B77"/>
    <w:rsid w:val="007E541D"/>
    <w:rsid w:val="007E661B"/>
    <w:rsid w:val="007E754C"/>
    <w:rsid w:val="007F0470"/>
    <w:rsid w:val="007F21A5"/>
    <w:rsid w:val="007F4016"/>
    <w:rsid w:val="007F41F7"/>
    <w:rsid w:val="007F5C16"/>
    <w:rsid w:val="007F69C9"/>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3E77"/>
    <w:rsid w:val="0082482F"/>
    <w:rsid w:val="00824BEB"/>
    <w:rsid w:val="0082559D"/>
    <w:rsid w:val="0082640A"/>
    <w:rsid w:val="008264AE"/>
    <w:rsid w:val="008272C2"/>
    <w:rsid w:val="008309FA"/>
    <w:rsid w:val="00830E8C"/>
    <w:rsid w:val="00830FDE"/>
    <w:rsid w:val="008346E7"/>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80332"/>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44C4"/>
    <w:rsid w:val="0090514A"/>
    <w:rsid w:val="0090635C"/>
    <w:rsid w:val="00913864"/>
    <w:rsid w:val="00917F31"/>
    <w:rsid w:val="00920603"/>
    <w:rsid w:val="00920768"/>
    <w:rsid w:val="00921A48"/>
    <w:rsid w:val="00922743"/>
    <w:rsid w:val="009229EB"/>
    <w:rsid w:val="00922C17"/>
    <w:rsid w:val="00924784"/>
    <w:rsid w:val="0092776A"/>
    <w:rsid w:val="009347A5"/>
    <w:rsid w:val="00941119"/>
    <w:rsid w:val="0094206C"/>
    <w:rsid w:val="00944333"/>
    <w:rsid w:val="00946182"/>
    <w:rsid w:val="00950524"/>
    <w:rsid w:val="00950DF4"/>
    <w:rsid w:val="00951865"/>
    <w:rsid w:val="00953504"/>
    <w:rsid w:val="00956B84"/>
    <w:rsid w:val="0096300B"/>
    <w:rsid w:val="00965822"/>
    <w:rsid w:val="009668DB"/>
    <w:rsid w:val="00966C91"/>
    <w:rsid w:val="009672CB"/>
    <w:rsid w:val="00970576"/>
    <w:rsid w:val="00971046"/>
    <w:rsid w:val="00973CCE"/>
    <w:rsid w:val="00975FE8"/>
    <w:rsid w:val="00976796"/>
    <w:rsid w:val="009767DC"/>
    <w:rsid w:val="009775B0"/>
    <w:rsid w:val="00980CDC"/>
    <w:rsid w:val="00983244"/>
    <w:rsid w:val="00987DE8"/>
    <w:rsid w:val="00990052"/>
    <w:rsid w:val="00991DB7"/>
    <w:rsid w:val="00992787"/>
    <w:rsid w:val="009978C3"/>
    <w:rsid w:val="009A18A2"/>
    <w:rsid w:val="009A1AA8"/>
    <w:rsid w:val="009A3277"/>
    <w:rsid w:val="009A6734"/>
    <w:rsid w:val="009A6A00"/>
    <w:rsid w:val="009A6D0C"/>
    <w:rsid w:val="009B0DDB"/>
    <w:rsid w:val="009B18F2"/>
    <w:rsid w:val="009B3AFA"/>
    <w:rsid w:val="009B5F04"/>
    <w:rsid w:val="009B6D25"/>
    <w:rsid w:val="009B711F"/>
    <w:rsid w:val="009C79AD"/>
    <w:rsid w:val="009D0126"/>
    <w:rsid w:val="009D0C51"/>
    <w:rsid w:val="009D11F4"/>
    <w:rsid w:val="009D3FC2"/>
    <w:rsid w:val="009D5309"/>
    <w:rsid w:val="009D7D85"/>
    <w:rsid w:val="009E01AC"/>
    <w:rsid w:val="009E0D90"/>
    <w:rsid w:val="009E1995"/>
    <w:rsid w:val="009E1B5B"/>
    <w:rsid w:val="009E5FDA"/>
    <w:rsid w:val="009E6B42"/>
    <w:rsid w:val="009F1AC8"/>
    <w:rsid w:val="009F653B"/>
    <w:rsid w:val="009F701E"/>
    <w:rsid w:val="009F71A3"/>
    <w:rsid w:val="00A00037"/>
    <w:rsid w:val="00A018E0"/>
    <w:rsid w:val="00A02897"/>
    <w:rsid w:val="00A033D5"/>
    <w:rsid w:val="00A11C40"/>
    <w:rsid w:val="00A122F2"/>
    <w:rsid w:val="00A12379"/>
    <w:rsid w:val="00A13E78"/>
    <w:rsid w:val="00A20F8F"/>
    <w:rsid w:val="00A23295"/>
    <w:rsid w:val="00A26A37"/>
    <w:rsid w:val="00A27742"/>
    <w:rsid w:val="00A31513"/>
    <w:rsid w:val="00A3342A"/>
    <w:rsid w:val="00A348E6"/>
    <w:rsid w:val="00A349B4"/>
    <w:rsid w:val="00A35FC8"/>
    <w:rsid w:val="00A404CA"/>
    <w:rsid w:val="00A40D7D"/>
    <w:rsid w:val="00A42705"/>
    <w:rsid w:val="00A42FCF"/>
    <w:rsid w:val="00A515EC"/>
    <w:rsid w:val="00A53963"/>
    <w:rsid w:val="00A569FA"/>
    <w:rsid w:val="00A56A55"/>
    <w:rsid w:val="00A56F56"/>
    <w:rsid w:val="00A61FDD"/>
    <w:rsid w:val="00A62E9B"/>
    <w:rsid w:val="00A63604"/>
    <w:rsid w:val="00A6792C"/>
    <w:rsid w:val="00A74816"/>
    <w:rsid w:val="00A74F02"/>
    <w:rsid w:val="00A76137"/>
    <w:rsid w:val="00A77135"/>
    <w:rsid w:val="00A77C62"/>
    <w:rsid w:val="00A8139D"/>
    <w:rsid w:val="00A829F6"/>
    <w:rsid w:val="00A85985"/>
    <w:rsid w:val="00A85C3E"/>
    <w:rsid w:val="00A86D67"/>
    <w:rsid w:val="00A919A7"/>
    <w:rsid w:val="00A93B92"/>
    <w:rsid w:val="00A95204"/>
    <w:rsid w:val="00A96A58"/>
    <w:rsid w:val="00A96B12"/>
    <w:rsid w:val="00AA03E0"/>
    <w:rsid w:val="00AA3584"/>
    <w:rsid w:val="00AA37C6"/>
    <w:rsid w:val="00AA6FB2"/>
    <w:rsid w:val="00AA76F1"/>
    <w:rsid w:val="00AA788A"/>
    <w:rsid w:val="00AA7DC1"/>
    <w:rsid w:val="00AB13E4"/>
    <w:rsid w:val="00AB23AB"/>
    <w:rsid w:val="00AB2F28"/>
    <w:rsid w:val="00AB33B4"/>
    <w:rsid w:val="00AB58B5"/>
    <w:rsid w:val="00AC31EE"/>
    <w:rsid w:val="00AC6A68"/>
    <w:rsid w:val="00AC6B86"/>
    <w:rsid w:val="00AC77C4"/>
    <w:rsid w:val="00AD2588"/>
    <w:rsid w:val="00AD362B"/>
    <w:rsid w:val="00AD4482"/>
    <w:rsid w:val="00AD5087"/>
    <w:rsid w:val="00AD6A45"/>
    <w:rsid w:val="00AD6A83"/>
    <w:rsid w:val="00AD7DD7"/>
    <w:rsid w:val="00AE1E6F"/>
    <w:rsid w:val="00AE1F96"/>
    <w:rsid w:val="00AE592F"/>
    <w:rsid w:val="00AE5FFA"/>
    <w:rsid w:val="00AE7727"/>
    <w:rsid w:val="00AE7902"/>
    <w:rsid w:val="00AF6B5A"/>
    <w:rsid w:val="00B01D5A"/>
    <w:rsid w:val="00B02AE1"/>
    <w:rsid w:val="00B02E93"/>
    <w:rsid w:val="00B12058"/>
    <w:rsid w:val="00B20C78"/>
    <w:rsid w:val="00B22FC6"/>
    <w:rsid w:val="00B257BF"/>
    <w:rsid w:val="00B2798F"/>
    <w:rsid w:val="00B31325"/>
    <w:rsid w:val="00B3379A"/>
    <w:rsid w:val="00B377AB"/>
    <w:rsid w:val="00B41617"/>
    <w:rsid w:val="00B42531"/>
    <w:rsid w:val="00B45AA2"/>
    <w:rsid w:val="00B45EDD"/>
    <w:rsid w:val="00B466D0"/>
    <w:rsid w:val="00B46AF4"/>
    <w:rsid w:val="00B515D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A0479"/>
    <w:rsid w:val="00BA19D0"/>
    <w:rsid w:val="00BA1E40"/>
    <w:rsid w:val="00BA278C"/>
    <w:rsid w:val="00BA3A98"/>
    <w:rsid w:val="00BA4D46"/>
    <w:rsid w:val="00BA56B2"/>
    <w:rsid w:val="00BA674B"/>
    <w:rsid w:val="00BB1030"/>
    <w:rsid w:val="00BB1DB8"/>
    <w:rsid w:val="00BB273A"/>
    <w:rsid w:val="00BB2B05"/>
    <w:rsid w:val="00BB6023"/>
    <w:rsid w:val="00BC14DD"/>
    <w:rsid w:val="00BC24BB"/>
    <w:rsid w:val="00BC2B79"/>
    <w:rsid w:val="00BC4309"/>
    <w:rsid w:val="00BC6B38"/>
    <w:rsid w:val="00BC7F2A"/>
    <w:rsid w:val="00BD1136"/>
    <w:rsid w:val="00BD1FFC"/>
    <w:rsid w:val="00BD221F"/>
    <w:rsid w:val="00BD2A2C"/>
    <w:rsid w:val="00BD36BF"/>
    <w:rsid w:val="00BD516C"/>
    <w:rsid w:val="00BD7C6B"/>
    <w:rsid w:val="00BE14A3"/>
    <w:rsid w:val="00BE794C"/>
    <w:rsid w:val="00BE7A54"/>
    <w:rsid w:val="00BF17A1"/>
    <w:rsid w:val="00BF2B6A"/>
    <w:rsid w:val="00BF359C"/>
    <w:rsid w:val="00BF54B6"/>
    <w:rsid w:val="00BF7561"/>
    <w:rsid w:val="00BF7AEC"/>
    <w:rsid w:val="00BF7BE4"/>
    <w:rsid w:val="00BF7D33"/>
    <w:rsid w:val="00C02A2F"/>
    <w:rsid w:val="00C031DB"/>
    <w:rsid w:val="00C03BEA"/>
    <w:rsid w:val="00C044B7"/>
    <w:rsid w:val="00C045B3"/>
    <w:rsid w:val="00C05884"/>
    <w:rsid w:val="00C05F1A"/>
    <w:rsid w:val="00C07CEB"/>
    <w:rsid w:val="00C15947"/>
    <w:rsid w:val="00C173BA"/>
    <w:rsid w:val="00C20DAE"/>
    <w:rsid w:val="00C20E4C"/>
    <w:rsid w:val="00C226FE"/>
    <w:rsid w:val="00C23442"/>
    <w:rsid w:val="00C24070"/>
    <w:rsid w:val="00C2676B"/>
    <w:rsid w:val="00C31AE6"/>
    <w:rsid w:val="00C32E28"/>
    <w:rsid w:val="00C338B3"/>
    <w:rsid w:val="00C4288C"/>
    <w:rsid w:val="00C436E0"/>
    <w:rsid w:val="00C43C8A"/>
    <w:rsid w:val="00C4530C"/>
    <w:rsid w:val="00C461E3"/>
    <w:rsid w:val="00C500A3"/>
    <w:rsid w:val="00C5272E"/>
    <w:rsid w:val="00C55E7A"/>
    <w:rsid w:val="00C56310"/>
    <w:rsid w:val="00C61CA8"/>
    <w:rsid w:val="00C62091"/>
    <w:rsid w:val="00C66D43"/>
    <w:rsid w:val="00C70D59"/>
    <w:rsid w:val="00C802D7"/>
    <w:rsid w:val="00C8080C"/>
    <w:rsid w:val="00C82624"/>
    <w:rsid w:val="00C84433"/>
    <w:rsid w:val="00C85D68"/>
    <w:rsid w:val="00C86503"/>
    <w:rsid w:val="00C906F8"/>
    <w:rsid w:val="00C91A7D"/>
    <w:rsid w:val="00C925A9"/>
    <w:rsid w:val="00C93079"/>
    <w:rsid w:val="00C954A8"/>
    <w:rsid w:val="00C964AE"/>
    <w:rsid w:val="00C96E16"/>
    <w:rsid w:val="00C97AE1"/>
    <w:rsid w:val="00CA212D"/>
    <w:rsid w:val="00CA25E6"/>
    <w:rsid w:val="00CA273C"/>
    <w:rsid w:val="00CA550F"/>
    <w:rsid w:val="00CA60C4"/>
    <w:rsid w:val="00CB00A3"/>
    <w:rsid w:val="00CB0DDD"/>
    <w:rsid w:val="00CB21EB"/>
    <w:rsid w:val="00CB39D1"/>
    <w:rsid w:val="00CB58A4"/>
    <w:rsid w:val="00CB5CC7"/>
    <w:rsid w:val="00CC0E62"/>
    <w:rsid w:val="00CC2912"/>
    <w:rsid w:val="00CC3F17"/>
    <w:rsid w:val="00CC5553"/>
    <w:rsid w:val="00CC652F"/>
    <w:rsid w:val="00CC667A"/>
    <w:rsid w:val="00CD1D5F"/>
    <w:rsid w:val="00CD78BD"/>
    <w:rsid w:val="00CD78F5"/>
    <w:rsid w:val="00CE0681"/>
    <w:rsid w:val="00CE1752"/>
    <w:rsid w:val="00CE2C4C"/>
    <w:rsid w:val="00CE33F8"/>
    <w:rsid w:val="00CE4189"/>
    <w:rsid w:val="00CE47B1"/>
    <w:rsid w:val="00CE4FCC"/>
    <w:rsid w:val="00CE5FAB"/>
    <w:rsid w:val="00CE7480"/>
    <w:rsid w:val="00CF0A6A"/>
    <w:rsid w:val="00CF10C3"/>
    <w:rsid w:val="00CF2BF7"/>
    <w:rsid w:val="00CF3EBF"/>
    <w:rsid w:val="00CF4E6D"/>
    <w:rsid w:val="00CF7489"/>
    <w:rsid w:val="00D00B32"/>
    <w:rsid w:val="00D016C7"/>
    <w:rsid w:val="00D01990"/>
    <w:rsid w:val="00D053A1"/>
    <w:rsid w:val="00D05F58"/>
    <w:rsid w:val="00D0604A"/>
    <w:rsid w:val="00D06200"/>
    <w:rsid w:val="00D10957"/>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A6E"/>
    <w:rsid w:val="00D40C64"/>
    <w:rsid w:val="00D41A6D"/>
    <w:rsid w:val="00D42A83"/>
    <w:rsid w:val="00D46FD9"/>
    <w:rsid w:val="00D50415"/>
    <w:rsid w:val="00D50CC5"/>
    <w:rsid w:val="00D52043"/>
    <w:rsid w:val="00D548DE"/>
    <w:rsid w:val="00D548E5"/>
    <w:rsid w:val="00D558DE"/>
    <w:rsid w:val="00D5590C"/>
    <w:rsid w:val="00D55C91"/>
    <w:rsid w:val="00D567AD"/>
    <w:rsid w:val="00D609A0"/>
    <w:rsid w:val="00D61D96"/>
    <w:rsid w:val="00D61FCB"/>
    <w:rsid w:val="00D61FF8"/>
    <w:rsid w:val="00D620E1"/>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888"/>
    <w:rsid w:val="00DB5A25"/>
    <w:rsid w:val="00DB5DA5"/>
    <w:rsid w:val="00DB7271"/>
    <w:rsid w:val="00DC38C2"/>
    <w:rsid w:val="00DC569A"/>
    <w:rsid w:val="00DC6526"/>
    <w:rsid w:val="00DD178A"/>
    <w:rsid w:val="00DD18C2"/>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7804"/>
    <w:rsid w:val="00E17C69"/>
    <w:rsid w:val="00E20071"/>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569F0"/>
    <w:rsid w:val="00E621EF"/>
    <w:rsid w:val="00E63D6C"/>
    <w:rsid w:val="00E63E4E"/>
    <w:rsid w:val="00E65609"/>
    <w:rsid w:val="00E662CA"/>
    <w:rsid w:val="00E67125"/>
    <w:rsid w:val="00E725D4"/>
    <w:rsid w:val="00E72671"/>
    <w:rsid w:val="00E72D0F"/>
    <w:rsid w:val="00E77CB9"/>
    <w:rsid w:val="00E81A51"/>
    <w:rsid w:val="00E83A18"/>
    <w:rsid w:val="00E83F18"/>
    <w:rsid w:val="00E85103"/>
    <w:rsid w:val="00E874D0"/>
    <w:rsid w:val="00E90DD4"/>
    <w:rsid w:val="00E90DF6"/>
    <w:rsid w:val="00E9106C"/>
    <w:rsid w:val="00E92134"/>
    <w:rsid w:val="00E95047"/>
    <w:rsid w:val="00EA3667"/>
    <w:rsid w:val="00EA442C"/>
    <w:rsid w:val="00EA55AF"/>
    <w:rsid w:val="00EA55D7"/>
    <w:rsid w:val="00EA6B10"/>
    <w:rsid w:val="00EA71EA"/>
    <w:rsid w:val="00EB087C"/>
    <w:rsid w:val="00EB115B"/>
    <w:rsid w:val="00EB13FF"/>
    <w:rsid w:val="00EB2F61"/>
    <w:rsid w:val="00EB4AD1"/>
    <w:rsid w:val="00EB63CE"/>
    <w:rsid w:val="00EC22D8"/>
    <w:rsid w:val="00EC612F"/>
    <w:rsid w:val="00EC744A"/>
    <w:rsid w:val="00EC7823"/>
    <w:rsid w:val="00ED1124"/>
    <w:rsid w:val="00ED1904"/>
    <w:rsid w:val="00ED2982"/>
    <w:rsid w:val="00ED3EC7"/>
    <w:rsid w:val="00ED4A1E"/>
    <w:rsid w:val="00ED4BFD"/>
    <w:rsid w:val="00ED616F"/>
    <w:rsid w:val="00EE026A"/>
    <w:rsid w:val="00EE5A3C"/>
    <w:rsid w:val="00EE60F9"/>
    <w:rsid w:val="00EE64C2"/>
    <w:rsid w:val="00EE69F8"/>
    <w:rsid w:val="00EF0838"/>
    <w:rsid w:val="00EF0C9A"/>
    <w:rsid w:val="00EF1AAB"/>
    <w:rsid w:val="00EF1FE3"/>
    <w:rsid w:val="00EF5A3D"/>
    <w:rsid w:val="00EF5F37"/>
    <w:rsid w:val="00EF73F7"/>
    <w:rsid w:val="00F043D0"/>
    <w:rsid w:val="00F05106"/>
    <w:rsid w:val="00F059F9"/>
    <w:rsid w:val="00F0639D"/>
    <w:rsid w:val="00F06FD2"/>
    <w:rsid w:val="00F07543"/>
    <w:rsid w:val="00F0757C"/>
    <w:rsid w:val="00F07D95"/>
    <w:rsid w:val="00F10BCE"/>
    <w:rsid w:val="00F130AC"/>
    <w:rsid w:val="00F146B4"/>
    <w:rsid w:val="00F14796"/>
    <w:rsid w:val="00F15A03"/>
    <w:rsid w:val="00F179C8"/>
    <w:rsid w:val="00F21B9E"/>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46EB0"/>
    <w:rsid w:val="00F505EB"/>
    <w:rsid w:val="00F51525"/>
    <w:rsid w:val="00F516A3"/>
    <w:rsid w:val="00F52643"/>
    <w:rsid w:val="00F55724"/>
    <w:rsid w:val="00F62B4B"/>
    <w:rsid w:val="00F6483D"/>
    <w:rsid w:val="00F657DE"/>
    <w:rsid w:val="00F65B34"/>
    <w:rsid w:val="00F66C43"/>
    <w:rsid w:val="00F71405"/>
    <w:rsid w:val="00F73AB5"/>
    <w:rsid w:val="00F75207"/>
    <w:rsid w:val="00F75CBA"/>
    <w:rsid w:val="00F7624A"/>
    <w:rsid w:val="00F76CAD"/>
    <w:rsid w:val="00F812E6"/>
    <w:rsid w:val="00F8407C"/>
    <w:rsid w:val="00F84EBA"/>
    <w:rsid w:val="00F86153"/>
    <w:rsid w:val="00F90701"/>
    <w:rsid w:val="00F90D2E"/>
    <w:rsid w:val="00F91E2A"/>
    <w:rsid w:val="00F93B24"/>
    <w:rsid w:val="00FA09BA"/>
    <w:rsid w:val="00FA5009"/>
    <w:rsid w:val="00FA7BFD"/>
    <w:rsid w:val="00FB4BCF"/>
    <w:rsid w:val="00FB4DCB"/>
    <w:rsid w:val="00FB728E"/>
    <w:rsid w:val="00FB7EC1"/>
    <w:rsid w:val="00FC030F"/>
    <w:rsid w:val="00FC0355"/>
    <w:rsid w:val="00FC0F4D"/>
    <w:rsid w:val="00FC1926"/>
    <w:rsid w:val="00FC1E52"/>
    <w:rsid w:val="00FC2D70"/>
    <w:rsid w:val="00FC4ECD"/>
    <w:rsid w:val="00FC4F6A"/>
    <w:rsid w:val="00FC556E"/>
    <w:rsid w:val="00FC6EB2"/>
    <w:rsid w:val="00FC7F1B"/>
    <w:rsid w:val="00FC7F9D"/>
    <w:rsid w:val="00FD3B79"/>
    <w:rsid w:val="00FD3F1B"/>
    <w:rsid w:val="00FD4BA4"/>
    <w:rsid w:val="00FD5813"/>
    <w:rsid w:val="00FD60A6"/>
    <w:rsid w:val="00FE0515"/>
    <w:rsid w:val="00FE0E57"/>
    <w:rsid w:val="00FE12A3"/>
    <w:rsid w:val="00FE2960"/>
    <w:rsid w:val="00FE35DE"/>
    <w:rsid w:val="00FE408F"/>
    <w:rsid w:val="00FE535F"/>
    <w:rsid w:val="00FE5E2C"/>
    <w:rsid w:val="00FE64B6"/>
    <w:rsid w:val="00FE7F9E"/>
    <w:rsid w:val="00FF0494"/>
    <w:rsid w:val="00FF096A"/>
    <w:rsid w:val="00FF1DCE"/>
    <w:rsid w:val="00FF2DB7"/>
    <w:rsid w:val="00FF62A3"/>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D947F4"/>
  <w15:docId w15:val="{EDDE1806-942A-46D0-AE3A-CA5401F9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numId w:val="19"/>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numId w:val="25"/>
      </w:numPr>
      <w:spacing w:after="12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unhideWhenUsed/>
    <w:rsid w:val="00ED4A1E"/>
    <w:rPr>
      <w:sz w:val="20"/>
      <w:szCs w:val="20"/>
    </w:rPr>
  </w:style>
  <w:style w:type="character" w:customStyle="1" w:styleId="CommentTextChar">
    <w:name w:val="Comment Text Char"/>
    <w:basedOn w:val="DefaultParagraphFont"/>
    <w:link w:val="CommentText"/>
    <w:uiPriority w:val="99"/>
    <w:rsid w:val="00ED4A1E"/>
  </w:style>
  <w:style w:type="character" w:styleId="CommentReference">
    <w:name w:val="annotation reference"/>
    <w:uiPriority w:val="99"/>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aliases w:val="List Paragraph 1"/>
    <w:basedOn w:val="Normal"/>
    <w:link w:val="ListParagraphChar"/>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character" w:customStyle="1" w:styleId="ListParagraphChar">
    <w:name w:val="List Paragraph Char"/>
    <w:aliases w:val="List Paragraph 1 Char"/>
    <w:basedOn w:val="DefaultParagraphFont"/>
    <w:link w:val="ListParagraph"/>
    <w:uiPriority w:val="34"/>
    <w:locked/>
    <w:rsid w:val="00031F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7679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tspay@hca.wa.gov" TargetMode="External"/><Relationship Id="rId18" Type="http://schemas.openxmlformats.org/officeDocument/2006/relationships/hyperlink" Target="http://csrc.nist.gov/publications/PubsSP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m.wa.gov/policy/10.htm" TargetMode="External"/><Relationship Id="rId17" Type="http://schemas.openxmlformats.org/officeDocument/2006/relationships/hyperlink" Target="http://csrc.nist.gov/publications/PubsSPs.html" TargetMode="External"/><Relationship Id="rId2" Type="http://schemas.openxmlformats.org/officeDocument/2006/relationships/numbering" Target="numbering.xml"/><Relationship Id="rId16" Type="http://schemas.openxmlformats.org/officeDocument/2006/relationships/hyperlink" Target="mailto:HCAPrivacyOfficer@hca.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 TargetMode="External"/><Relationship Id="rId5" Type="http://schemas.openxmlformats.org/officeDocument/2006/relationships/webSettings" Target="webSettings.xml"/><Relationship Id="rId15" Type="http://schemas.openxmlformats.org/officeDocument/2006/relationships/hyperlink" Target="https://ocio.wa.gov/policies/141-securing-information-technology-assets/14110-securing-information-technology-asset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s.wa.gov/services/ContractingPurchasing/Business/VendorPa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260F-77C9-46B4-9092-E9BA8BE1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14230</Words>
  <Characters>81112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95152</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Houghton, Lesley E (HCA)</dc:creator>
  <cp:lastModifiedBy>Shayder, Laura (HCA)</cp:lastModifiedBy>
  <cp:revision>17</cp:revision>
  <cp:lastPrinted>2017-02-23T21:52:00Z</cp:lastPrinted>
  <dcterms:created xsi:type="dcterms:W3CDTF">2018-05-03T22:54:00Z</dcterms:created>
  <dcterms:modified xsi:type="dcterms:W3CDTF">2018-05-08T16:19:00Z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ies>
</file>