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3E7AD" w14:textId="77777777" w:rsidR="00300171" w:rsidRPr="00CF3BA9" w:rsidRDefault="00300171" w:rsidP="00C80C9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444"/>
        <w:gridCol w:w="560"/>
        <w:gridCol w:w="2112"/>
        <w:gridCol w:w="1465"/>
        <w:gridCol w:w="1612"/>
      </w:tblGrid>
      <w:tr w:rsidR="00CA115A" w:rsidRPr="00CF3BA9" w14:paraId="0D31F97C" w14:textId="77777777" w:rsidTr="00CF3BA9">
        <w:trPr>
          <w:trHeight w:val="683"/>
        </w:trPr>
        <w:tc>
          <w:tcPr>
            <w:tcW w:w="3634" w:type="dxa"/>
            <w:vMerge w:val="restart"/>
            <w:shd w:val="clear" w:color="auto" w:fill="auto"/>
            <w:vAlign w:val="center"/>
          </w:tcPr>
          <w:p w14:paraId="5EDB839B" w14:textId="77777777" w:rsidR="00CA115A" w:rsidRPr="00CF3BA9" w:rsidRDefault="00D22970" w:rsidP="00C80C99">
            <w:pPr>
              <w:pStyle w:val="TableText"/>
            </w:pPr>
            <w:r w:rsidRPr="00CF3BA9">
              <w:rPr>
                <w:noProof/>
              </w:rPr>
              <w:drawing>
                <wp:inline distT="0" distB="0" distL="0" distR="0" wp14:anchorId="16AF682E" wp14:editId="623C6A9A">
                  <wp:extent cx="2120265" cy="564515"/>
                  <wp:effectExtent l="0" t="0" r="0" b="6985"/>
                  <wp:docPr id="1" name="Picture 1" descr="C:\Users\ANDERM\Desktop\HCA-logo.png"/>
                  <wp:cNvGraphicFramePr/>
                  <a:graphic xmlns:a="http://schemas.openxmlformats.org/drawingml/2006/main">
                    <a:graphicData uri="http://schemas.openxmlformats.org/drawingml/2006/picture">
                      <pic:pic xmlns:pic="http://schemas.openxmlformats.org/drawingml/2006/picture">
                        <pic:nvPicPr>
                          <pic:cNvPr id="1" name="Picture 1" descr="C:\Users\ANDERM\Desktop\HCA-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265" cy="564515"/>
                          </a:xfrm>
                          <a:prstGeom prst="rect">
                            <a:avLst/>
                          </a:prstGeom>
                          <a:noFill/>
                          <a:ln>
                            <a:noFill/>
                          </a:ln>
                        </pic:spPr>
                      </pic:pic>
                    </a:graphicData>
                  </a:graphic>
                </wp:inline>
              </w:drawing>
            </w:r>
          </w:p>
        </w:tc>
        <w:tc>
          <w:tcPr>
            <w:tcW w:w="3282" w:type="dxa"/>
            <w:gridSpan w:val="3"/>
            <w:vMerge w:val="restart"/>
            <w:shd w:val="clear" w:color="auto" w:fill="auto"/>
            <w:vAlign w:val="center"/>
          </w:tcPr>
          <w:p w14:paraId="2654AE26" w14:textId="77777777" w:rsidR="00CA115A" w:rsidRPr="00CF3BA9" w:rsidRDefault="00CD5F0F" w:rsidP="00C80C99">
            <w:pPr>
              <w:pStyle w:val="TableTitle"/>
            </w:pPr>
            <w:r w:rsidRPr="00CF3BA9">
              <w:t>Data Share Agreement</w:t>
            </w:r>
          </w:p>
          <w:p w14:paraId="19A99D4E" w14:textId="77777777" w:rsidR="00CD5F0F" w:rsidRPr="00CF3BA9" w:rsidRDefault="00CD5F0F" w:rsidP="00C80C99">
            <w:pPr>
              <w:pStyle w:val="TableTitle"/>
              <w:rPr>
                <w:sz w:val="24"/>
                <w:szCs w:val="24"/>
              </w:rPr>
            </w:pPr>
            <w:r w:rsidRPr="00CF3BA9">
              <w:fldChar w:fldCharType="begin">
                <w:ffData>
                  <w:name w:val="Text10"/>
                  <w:enabled/>
                  <w:calcOnExit w:val="0"/>
                  <w:textInput>
                    <w:default w:val="[DESCRIPTION]"/>
                  </w:textInput>
                </w:ffData>
              </w:fldChar>
            </w:r>
            <w:r w:rsidRPr="00CF3BA9">
              <w:instrText xml:space="preserve"> </w:instrText>
            </w:r>
            <w:bookmarkStart w:id="0" w:name="Text10"/>
            <w:r w:rsidRPr="00CF3BA9">
              <w:instrText xml:space="preserve">FORMTEXT </w:instrText>
            </w:r>
            <w:r w:rsidRPr="00CF3BA9">
              <w:fldChar w:fldCharType="separate"/>
            </w:r>
            <w:r w:rsidRPr="00CF3BA9">
              <w:t>[DESCRIPTION]</w:t>
            </w:r>
            <w:r w:rsidRPr="00CF3BA9">
              <w:fldChar w:fldCharType="end"/>
            </w:r>
            <w:bookmarkEnd w:id="0"/>
          </w:p>
        </w:tc>
        <w:tc>
          <w:tcPr>
            <w:tcW w:w="2912" w:type="dxa"/>
            <w:gridSpan w:val="2"/>
            <w:shd w:val="clear" w:color="auto" w:fill="auto"/>
          </w:tcPr>
          <w:p w14:paraId="1B048757" w14:textId="77777777" w:rsidR="00CA115A" w:rsidRPr="00CF3BA9" w:rsidRDefault="00CA115A" w:rsidP="00C80C99">
            <w:pPr>
              <w:pStyle w:val="TableText"/>
            </w:pPr>
            <w:r w:rsidRPr="00CF3BA9">
              <w:t>HCA Contract Number:</w:t>
            </w:r>
          </w:p>
          <w:p w14:paraId="17C8CB75" w14:textId="77777777" w:rsidR="00CA115A" w:rsidRPr="00CF3BA9" w:rsidRDefault="00CE1850" w:rsidP="00C80C99">
            <w:pPr>
              <w:pStyle w:val="TableText"/>
            </w:pPr>
            <w:r w:rsidRPr="00CF3BA9">
              <w:t>K</w:t>
            </w:r>
            <w:r w:rsidR="00EC0A75" w:rsidRPr="00CF3BA9">
              <w:fldChar w:fldCharType="begin">
                <w:ffData>
                  <w:name w:val="Text2"/>
                  <w:enabled/>
                  <w:calcOnExit w:val="0"/>
                  <w:textInput/>
                </w:ffData>
              </w:fldChar>
            </w:r>
            <w:r w:rsidR="00EC0A75" w:rsidRPr="00CF3BA9">
              <w:instrText xml:space="preserve"> </w:instrText>
            </w:r>
            <w:bookmarkStart w:id="1" w:name="Text2"/>
            <w:r w:rsidR="00EC0A75" w:rsidRPr="00CF3BA9">
              <w:instrText xml:space="preserve">FORMTEXT </w:instrText>
            </w:r>
            <w:r w:rsidR="00EC0A75" w:rsidRPr="00CF3BA9">
              <w:fldChar w:fldCharType="separate"/>
            </w:r>
            <w:r w:rsidR="00EC0A75" w:rsidRPr="00CF3BA9">
              <w:rPr>
                <w:noProof/>
              </w:rPr>
              <w:t> </w:t>
            </w:r>
            <w:r w:rsidR="00EC0A75" w:rsidRPr="00CF3BA9">
              <w:rPr>
                <w:noProof/>
              </w:rPr>
              <w:t> </w:t>
            </w:r>
            <w:r w:rsidR="00EC0A75" w:rsidRPr="00CF3BA9">
              <w:rPr>
                <w:noProof/>
              </w:rPr>
              <w:t> </w:t>
            </w:r>
            <w:r w:rsidR="00EC0A75" w:rsidRPr="00CF3BA9">
              <w:rPr>
                <w:noProof/>
              </w:rPr>
              <w:t> </w:t>
            </w:r>
            <w:r w:rsidR="00EC0A75" w:rsidRPr="00CF3BA9">
              <w:rPr>
                <w:noProof/>
              </w:rPr>
              <w:t> </w:t>
            </w:r>
            <w:r w:rsidR="00EC0A75" w:rsidRPr="00CF3BA9">
              <w:fldChar w:fldCharType="end"/>
            </w:r>
            <w:bookmarkEnd w:id="1"/>
          </w:p>
        </w:tc>
      </w:tr>
      <w:tr w:rsidR="00CA115A" w:rsidRPr="00CF3BA9" w14:paraId="626C5F3C" w14:textId="77777777" w:rsidTr="00A0702C">
        <w:trPr>
          <w:trHeight w:val="728"/>
        </w:trPr>
        <w:tc>
          <w:tcPr>
            <w:tcW w:w="3168" w:type="dxa"/>
            <w:vMerge/>
            <w:shd w:val="clear" w:color="auto" w:fill="auto"/>
            <w:vAlign w:val="center"/>
          </w:tcPr>
          <w:p w14:paraId="513CC371" w14:textId="77777777" w:rsidR="00CA115A" w:rsidRPr="00CF3BA9" w:rsidRDefault="00CA115A" w:rsidP="00C80C99"/>
        </w:tc>
        <w:tc>
          <w:tcPr>
            <w:tcW w:w="3690" w:type="dxa"/>
            <w:gridSpan w:val="3"/>
            <w:vMerge/>
            <w:shd w:val="clear" w:color="auto" w:fill="auto"/>
            <w:vAlign w:val="center"/>
          </w:tcPr>
          <w:p w14:paraId="2322A523" w14:textId="77777777" w:rsidR="00CA115A" w:rsidRPr="00CF3BA9" w:rsidRDefault="00CA115A" w:rsidP="00C80C99">
            <w:pPr>
              <w:pStyle w:val="TableText"/>
            </w:pPr>
          </w:p>
        </w:tc>
        <w:tc>
          <w:tcPr>
            <w:tcW w:w="2970" w:type="dxa"/>
            <w:gridSpan w:val="2"/>
            <w:shd w:val="clear" w:color="auto" w:fill="auto"/>
          </w:tcPr>
          <w:p w14:paraId="0325F674" w14:textId="77777777" w:rsidR="00CA115A" w:rsidRPr="00CF3BA9" w:rsidRDefault="00CA115A" w:rsidP="00C80C99">
            <w:pPr>
              <w:pStyle w:val="TableText"/>
            </w:pPr>
            <w:r w:rsidRPr="00CF3BA9">
              <w:t>R</w:t>
            </w:r>
            <w:r w:rsidR="001A0A8F" w:rsidRPr="00CF3BA9">
              <w:t xml:space="preserve">eceiving Party Contract Number: </w:t>
            </w:r>
            <w:r w:rsidRPr="00CF3BA9">
              <w:t>______</w:t>
            </w:r>
          </w:p>
        </w:tc>
      </w:tr>
      <w:tr w:rsidR="008C46D6" w:rsidRPr="00CF3BA9" w14:paraId="5C688EAB" w14:textId="77777777" w:rsidTr="00721F36">
        <w:tc>
          <w:tcPr>
            <w:tcW w:w="9828" w:type="dxa"/>
            <w:gridSpan w:val="6"/>
            <w:tcBorders>
              <w:bottom w:val="single" w:sz="4" w:space="0" w:color="auto"/>
            </w:tcBorders>
            <w:shd w:val="clear" w:color="auto" w:fill="auto"/>
          </w:tcPr>
          <w:p w14:paraId="728E693F" w14:textId="77777777" w:rsidR="00632336" w:rsidRPr="00CF3BA9" w:rsidRDefault="008C46D6" w:rsidP="00C80C99">
            <w:pPr>
              <w:pStyle w:val="TableText"/>
            </w:pPr>
            <w:r w:rsidRPr="00CF3BA9">
              <w:t xml:space="preserve">This Data Share Agreement </w:t>
            </w:r>
            <w:r w:rsidR="00943D25" w:rsidRPr="00CF3BA9">
              <w:t>(</w:t>
            </w:r>
            <w:r w:rsidR="000C2594" w:rsidRPr="00CF3BA9">
              <w:t>“</w:t>
            </w:r>
            <w:r w:rsidR="00943D25" w:rsidRPr="00CF3BA9">
              <w:t>Agreement</w:t>
            </w:r>
            <w:r w:rsidR="000C2594" w:rsidRPr="00CF3BA9">
              <w:t>” or “DSA”</w:t>
            </w:r>
            <w:r w:rsidR="00943D25" w:rsidRPr="00CF3BA9">
              <w:t xml:space="preserve">) </w:t>
            </w:r>
            <w:r w:rsidRPr="00CF3BA9">
              <w:t xml:space="preserve">is made by and between the </w:t>
            </w:r>
            <w:r w:rsidR="009B3E58" w:rsidRPr="00CF3BA9">
              <w:t xml:space="preserve">state of </w:t>
            </w:r>
            <w:r w:rsidRPr="00CF3BA9">
              <w:t xml:space="preserve">Washington Health Care </w:t>
            </w:r>
            <w:r w:rsidR="009B3E58" w:rsidRPr="00CF3BA9">
              <w:t xml:space="preserve"> </w:t>
            </w:r>
            <w:r w:rsidRPr="00CF3BA9">
              <w:t>Authority</w:t>
            </w:r>
            <w:r w:rsidR="000C2594" w:rsidRPr="00CF3BA9">
              <w:t xml:space="preserve"> (“HCA”)</w:t>
            </w:r>
            <w:r w:rsidRPr="00CF3BA9">
              <w:t xml:space="preserve"> and the party whose name appears below </w:t>
            </w:r>
            <w:r w:rsidR="000C2594" w:rsidRPr="00CF3BA9">
              <w:t>(</w:t>
            </w:r>
            <w:r w:rsidRPr="00CF3BA9">
              <w:t>“Receiving Party</w:t>
            </w:r>
            <w:r w:rsidR="00612094" w:rsidRPr="00CF3BA9">
              <w:t>”</w:t>
            </w:r>
            <w:r w:rsidR="00A978A2" w:rsidRPr="00CF3BA9">
              <w:t>)</w:t>
            </w:r>
            <w:r w:rsidR="00A2654C" w:rsidRPr="00CF3BA9">
              <w:t xml:space="preserve"> </w:t>
            </w:r>
          </w:p>
        </w:tc>
      </w:tr>
      <w:tr w:rsidR="00721F36" w:rsidRPr="00CF3BA9" w14:paraId="5BEC1DF9" w14:textId="77777777" w:rsidTr="00721F36">
        <w:tc>
          <w:tcPr>
            <w:tcW w:w="4655" w:type="dxa"/>
            <w:gridSpan w:val="3"/>
            <w:tcBorders>
              <w:bottom w:val="nil"/>
            </w:tcBorders>
            <w:shd w:val="clear" w:color="auto" w:fill="D9D9D9"/>
            <w:vAlign w:val="center"/>
          </w:tcPr>
          <w:p w14:paraId="32362ED5" w14:textId="77777777" w:rsidR="008F2BDD" w:rsidRPr="00CF3BA9" w:rsidRDefault="00943D25" w:rsidP="00C80C99">
            <w:pPr>
              <w:pStyle w:val="TableTextinstructions"/>
            </w:pPr>
            <w:r w:rsidRPr="00CF3BA9">
              <w:t>Receiving Party Name</w:t>
            </w:r>
          </w:p>
        </w:tc>
        <w:tc>
          <w:tcPr>
            <w:tcW w:w="5173" w:type="dxa"/>
            <w:gridSpan w:val="3"/>
            <w:tcBorders>
              <w:bottom w:val="nil"/>
            </w:tcBorders>
            <w:shd w:val="clear" w:color="auto" w:fill="D9D9D9"/>
            <w:vAlign w:val="center"/>
          </w:tcPr>
          <w:p w14:paraId="63AF6CC1" w14:textId="77777777" w:rsidR="008F2BDD" w:rsidRPr="00CF3BA9" w:rsidRDefault="00943D25" w:rsidP="00C80C99">
            <w:pPr>
              <w:pStyle w:val="TableTextinstructions"/>
            </w:pPr>
            <w:r w:rsidRPr="00CF3BA9">
              <w:t>Receiving Party doing business as (DBA)</w:t>
            </w:r>
          </w:p>
        </w:tc>
      </w:tr>
      <w:tr w:rsidR="00E87B8D" w:rsidRPr="00CF3BA9" w14:paraId="60E91133" w14:textId="77777777" w:rsidTr="00B14E34">
        <w:tc>
          <w:tcPr>
            <w:tcW w:w="4655" w:type="dxa"/>
            <w:gridSpan w:val="3"/>
            <w:tcBorders>
              <w:top w:val="nil"/>
              <w:bottom w:val="single" w:sz="4" w:space="0" w:color="auto"/>
            </w:tcBorders>
            <w:shd w:val="clear" w:color="auto" w:fill="auto"/>
          </w:tcPr>
          <w:p w14:paraId="0C46CEF3" w14:textId="77777777" w:rsidR="00AE70DE" w:rsidRPr="00CF3BA9" w:rsidRDefault="00EC0A75" w:rsidP="00C80C99">
            <w:pPr>
              <w:pStyle w:val="TableTextbold"/>
            </w:pPr>
            <w:r w:rsidRPr="00CF3BA9">
              <w:fldChar w:fldCharType="begin">
                <w:ffData>
                  <w:name w:val="Text3"/>
                  <w:enabled/>
                  <w:calcOnExit w:val="0"/>
                  <w:textInput/>
                </w:ffData>
              </w:fldChar>
            </w:r>
            <w:bookmarkStart w:id="2" w:name="Text3"/>
            <w:r w:rsidRPr="00CF3BA9">
              <w:instrText xml:space="preserve"> FORMTEXT </w:instrText>
            </w:r>
            <w:r w:rsidRPr="00CF3BA9">
              <w:fldChar w:fldCharType="separate"/>
            </w:r>
            <w:r w:rsidRPr="00CF3BA9">
              <w:rPr>
                <w:noProof/>
              </w:rPr>
              <w:t> </w:t>
            </w:r>
            <w:r w:rsidRPr="00CF3BA9">
              <w:rPr>
                <w:noProof/>
              </w:rPr>
              <w:t> </w:t>
            </w:r>
            <w:r w:rsidRPr="00CF3BA9">
              <w:rPr>
                <w:noProof/>
              </w:rPr>
              <w:t> </w:t>
            </w:r>
            <w:r w:rsidRPr="00CF3BA9">
              <w:rPr>
                <w:noProof/>
              </w:rPr>
              <w:t> </w:t>
            </w:r>
            <w:r w:rsidRPr="00CF3BA9">
              <w:rPr>
                <w:noProof/>
              </w:rPr>
              <w:t> </w:t>
            </w:r>
            <w:r w:rsidRPr="00CF3BA9">
              <w:fldChar w:fldCharType="end"/>
            </w:r>
            <w:bookmarkEnd w:id="2"/>
          </w:p>
        </w:tc>
        <w:tc>
          <w:tcPr>
            <w:tcW w:w="5173" w:type="dxa"/>
            <w:gridSpan w:val="3"/>
            <w:tcBorders>
              <w:top w:val="nil"/>
              <w:bottom w:val="single" w:sz="4" w:space="0" w:color="auto"/>
            </w:tcBorders>
            <w:shd w:val="clear" w:color="auto" w:fill="auto"/>
          </w:tcPr>
          <w:p w14:paraId="137DEC90" w14:textId="77777777" w:rsidR="008F2BDD" w:rsidRPr="00CF3BA9" w:rsidRDefault="00EC0A75" w:rsidP="00C80C99">
            <w:pPr>
              <w:pStyle w:val="TableTextbold"/>
            </w:pPr>
            <w:r w:rsidRPr="00CF3BA9">
              <w:fldChar w:fldCharType="begin">
                <w:ffData>
                  <w:name w:val="Text4"/>
                  <w:enabled/>
                  <w:calcOnExit w:val="0"/>
                  <w:textInput/>
                </w:ffData>
              </w:fldChar>
            </w:r>
            <w:bookmarkStart w:id="3" w:name="Text4"/>
            <w:r w:rsidRPr="00CF3BA9">
              <w:instrText xml:space="preserve"> FORMTEXT </w:instrText>
            </w:r>
            <w:r w:rsidRPr="00CF3BA9">
              <w:fldChar w:fldCharType="separate"/>
            </w:r>
            <w:r w:rsidRPr="00CF3BA9">
              <w:rPr>
                <w:noProof/>
              </w:rPr>
              <w:t> </w:t>
            </w:r>
            <w:r w:rsidRPr="00CF3BA9">
              <w:rPr>
                <w:noProof/>
              </w:rPr>
              <w:t> </w:t>
            </w:r>
            <w:r w:rsidRPr="00CF3BA9">
              <w:rPr>
                <w:noProof/>
              </w:rPr>
              <w:t> </w:t>
            </w:r>
            <w:r w:rsidRPr="00CF3BA9">
              <w:rPr>
                <w:noProof/>
              </w:rPr>
              <w:t> </w:t>
            </w:r>
            <w:r w:rsidRPr="00CF3BA9">
              <w:rPr>
                <w:noProof/>
              </w:rPr>
              <w:t> </w:t>
            </w:r>
            <w:r w:rsidRPr="00CF3BA9">
              <w:fldChar w:fldCharType="end"/>
            </w:r>
            <w:bookmarkEnd w:id="3"/>
          </w:p>
        </w:tc>
      </w:tr>
      <w:tr w:rsidR="00721F36" w:rsidRPr="00CF3BA9" w14:paraId="2B8A32D8" w14:textId="77777777" w:rsidTr="00721F36">
        <w:tc>
          <w:tcPr>
            <w:tcW w:w="4655" w:type="dxa"/>
            <w:gridSpan w:val="3"/>
            <w:tcBorders>
              <w:bottom w:val="nil"/>
            </w:tcBorders>
            <w:shd w:val="clear" w:color="auto" w:fill="D9D9D9"/>
          </w:tcPr>
          <w:p w14:paraId="6845B6E7" w14:textId="77777777" w:rsidR="008F2BDD" w:rsidRPr="00CF3BA9" w:rsidRDefault="00943D25" w:rsidP="00C80C99">
            <w:pPr>
              <w:pStyle w:val="TableTextinstructions"/>
            </w:pPr>
            <w:r w:rsidRPr="00CF3BA9">
              <w:t>Receiving Party Address</w:t>
            </w:r>
          </w:p>
        </w:tc>
        <w:tc>
          <w:tcPr>
            <w:tcW w:w="5173" w:type="dxa"/>
            <w:gridSpan w:val="3"/>
            <w:tcBorders>
              <w:bottom w:val="nil"/>
            </w:tcBorders>
            <w:shd w:val="clear" w:color="auto" w:fill="D9D9D9"/>
          </w:tcPr>
          <w:p w14:paraId="5586B2E7" w14:textId="77777777" w:rsidR="008F2BDD" w:rsidRPr="00CF3BA9" w:rsidRDefault="00943D25" w:rsidP="00C80C99">
            <w:pPr>
              <w:pStyle w:val="TableTextinstructions"/>
            </w:pPr>
            <w:r w:rsidRPr="00CF3BA9">
              <w:t>Receiving Party Contact Name, Title</w:t>
            </w:r>
            <w:r w:rsidR="00217A97" w:rsidRPr="00CF3BA9">
              <w:t xml:space="preserve"> (Contract Manager)</w:t>
            </w:r>
          </w:p>
        </w:tc>
      </w:tr>
      <w:tr w:rsidR="00E87B8D" w:rsidRPr="00CF3BA9" w14:paraId="751CE2B1" w14:textId="77777777" w:rsidTr="00A94B34">
        <w:tc>
          <w:tcPr>
            <w:tcW w:w="4655" w:type="dxa"/>
            <w:gridSpan w:val="3"/>
            <w:tcBorders>
              <w:top w:val="nil"/>
              <w:bottom w:val="single" w:sz="4" w:space="0" w:color="auto"/>
            </w:tcBorders>
            <w:shd w:val="clear" w:color="auto" w:fill="auto"/>
            <w:vAlign w:val="center"/>
          </w:tcPr>
          <w:p w14:paraId="6FCD43A9" w14:textId="77777777" w:rsidR="00AE70DE" w:rsidRPr="00CF3BA9" w:rsidRDefault="00EC0A75" w:rsidP="00C80C99">
            <w:pPr>
              <w:pStyle w:val="TableTextbold"/>
            </w:pPr>
            <w:r w:rsidRPr="00CF3BA9">
              <w:fldChar w:fldCharType="begin">
                <w:ffData>
                  <w:name w:val="Text5"/>
                  <w:enabled/>
                  <w:calcOnExit w:val="0"/>
                  <w:textInput/>
                </w:ffData>
              </w:fldChar>
            </w:r>
            <w:bookmarkStart w:id="4" w:name="Text5"/>
            <w:r w:rsidRPr="00CF3BA9">
              <w:instrText xml:space="preserve"> FORMTEXT </w:instrText>
            </w:r>
            <w:r w:rsidRPr="00CF3BA9">
              <w:fldChar w:fldCharType="separate"/>
            </w:r>
            <w:r w:rsidRPr="00CF3BA9">
              <w:rPr>
                <w:noProof/>
              </w:rPr>
              <w:t> </w:t>
            </w:r>
            <w:r w:rsidRPr="00CF3BA9">
              <w:rPr>
                <w:noProof/>
              </w:rPr>
              <w:t> </w:t>
            </w:r>
            <w:r w:rsidRPr="00CF3BA9">
              <w:rPr>
                <w:noProof/>
              </w:rPr>
              <w:t> </w:t>
            </w:r>
            <w:r w:rsidRPr="00CF3BA9">
              <w:rPr>
                <w:noProof/>
              </w:rPr>
              <w:t> </w:t>
            </w:r>
            <w:r w:rsidRPr="00CF3BA9">
              <w:rPr>
                <w:noProof/>
              </w:rPr>
              <w:t> </w:t>
            </w:r>
            <w:r w:rsidRPr="00CF3BA9">
              <w:fldChar w:fldCharType="end"/>
            </w:r>
            <w:bookmarkEnd w:id="4"/>
          </w:p>
        </w:tc>
        <w:tc>
          <w:tcPr>
            <w:tcW w:w="5173" w:type="dxa"/>
            <w:gridSpan w:val="3"/>
            <w:tcBorders>
              <w:top w:val="nil"/>
              <w:bottom w:val="single" w:sz="4" w:space="0" w:color="auto"/>
            </w:tcBorders>
            <w:shd w:val="clear" w:color="auto" w:fill="auto"/>
          </w:tcPr>
          <w:p w14:paraId="30A99744" w14:textId="77777777" w:rsidR="00A94B34" w:rsidRPr="00CF3BA9" w:rsidRDefault="00EC0A75" w:rsidP="00C80C99">
            <w:pPr>
              <w:pStyle w:val="TableTextbold"/>
            </w:pPr>
            <w:r w:rsidRPr="00CF3BA9">
              <w:fldChar w:fldCharType="begin">
                <w:ffData>
                  <w:name w:val="Text6"/>
                  <w:enabled/>
                  <w:calcOnExit w:val="0"/>
                  <w:textInput/>
                </w:ffData>
              </w:fldChar>
            </w:r>
            <w:bookmarkStart w:id="5" w:name="Text6"/>
            <w:r w:rsidRPr="00CF3BA9">
              <w:instrText xml:space="preserve"> FORMTEXT </w:instrText>
            </w:r>
            <w:r w:rsidRPr="00CF3BA9">
              <w:fldChar w:fldCharType="separate"/>
            </w:r>
            <w:r w:rsidRPr="00CF3BA9">
              <w:rPr>
                <w:noProof/>
              </w:rPr>
              <w:t> </w:t>
            </w:r>
            <w:r w:rsidRPr="00CF3BA9">
              <w:rPr>
                <w:noProof/>
              </w:rPr>
              <w:t> </w:t>
            </w:r>
            <w:r w:rsidRPr="00CF3BA9">
              <w:rPr>
                <w:noProof/>
              </w:rPr>
              <w:t> </w:t>
            </w:r>
            <w:r w:rsidRPr="00CF3BA9">
              <w:rPr>
                <w:noProof/>
              </w:rPr>
              <w:t> </w:t>
            </w:r>
            <w:r w:rsidRPr="00CF3BA9">
              <w:rPr>
                <w:noProof/>
              </w:rPr>
              <w:t> </w:t>
            </w:r>
            <w:r w:rsidRPr="00CF3BA9">
              <w:fldChar w:fldCharType="end"/>
            </w:r>
            <w:bookmarkEnd w:id="5"/>
          </w:p>
        </w:tc>
      </w:tr>
      <w:tr w:rsidR="00721F36" w:rsidRPr="00CF3BA9" w14:paraId="6B4F67AF" w14:textId="77777777" w:rsidTr="00721F36">
        <w:tc>
          <w:tcPr>
            <w:tcW w:w="4655" w:type="dxa"/>
            <w:gridSpan w:val="3"/>
            <w:tcBorders>
              <w:bottom w:val="nil"/>
            </w:tcBorders>
            <w:shd w:val="clear" w:color="auto" w:fill="D9D9D9"/>
          </w:tcPr>
          <w:p w14:paraId="70319C14" w14:textId="77777777" w:rsidR="008F2BDD" w:rsidRPr="00CF3BA9" w:rsidRDefault="00943D25" w:rsidP="00C80C99">
            <w:pPr>
              <w:pStyle w:val="TableTextinstructions"/>
            </w:pPr>
            <w:r w:rsidRPr="00CF3BA9">
              <w:t>Receiving Party Contact Telephone</w:t>
            </w:r>
          </w:p>
        </w:tc>
        <w:tc>
          <w:tcPr>
            <w:tcW w:w="5173" w:type="dxa"/>
            <w:gridSpan w:val="3"/>
            <w:tcBorders>
              <w:bottom w:val="nil"/>
            </w:tcBorders>
            <w:shd w:val="clear" w:color="auto" w:fill="D9D9D9"/>
          </w:tcPr>
          <w:p w14:paraId="3A3DAE2B" w14:textId="77777777" w:rsidR="008F2BDD" w:rsidRPr="00CF3BA9" w:rsidRDefault="00943D25" w:rsidP="00C80C99">
            <w:pPr>
              <w:pStyle w:val="TableTextinstructions"/>
            </w:pPr>
            <w:r w:rsidRPr="00CF3BA9">
              <w:t>Receiving Party Contact Email Address</w:t>
            </w:r>
          </w:p>
        </w:tc>
      </w:tr>
      <w:tr w:rsidR="00E87B8D" w:rsidRPr="00CF3BA9" w14:paraId="599AECE5" w14:textId="77777777" w:rsidTr="00B14E34">
        <w:trPr>
          <w:trHeight w:val="360"/>
        </w:trPr>
        <w:tc>
          <w:tcPr>
            <w:tcW w:w="4655" w:type="dxa"/>
            <w:gridSpan w:val="3"/>
            <w:tcBorders>
              <w:top w:val="nil"/>
              <w:bottom w:val="thinThickThinSmallGap" w:sz="24" w:space="0" w:color="auto"/>
            </w:tcBorders>
            <w:shd w:val="clear" w:color="auto" w:fill="auto"/>
          </w:tcPr>
          <w:p w14:paraId="60498A07" w14:textId="77777777" w:rsidR="00AE70DE" w:rsidRPr="00CF3BA9" w:rsidRDefault="00EC0A75" w:rsidP="00C80C99">
            <w:pPr>
              <w:pStyle w:val="TableTextbold"/>
            </w:pPr>
            <w:r w:rsidRPr="00CF3BA9">
              <w:fldChar w:fldCharType="begin">
                <w:ffData>
                  <w:name w:val="Text7"/>
                  <w:enabled/>
                  <w:calcOnExit w:val="0"/>
                  <w:textInput/>
                </w:ffData>
              </w:fldChar>
            </w:r>
            <w:bookmarkStart w:id="6" w:name="Text7"/>
            <w:r w:rsidRPr="00CF3BA9">
              <w:instrText xml:space="preserve"> FORMTEXT </w:instrText>
            </w:r>
            <w:r w:rsidRPr="00CF3BA9">
              <w:fldChar w:fldCharType="separate"/>
            </w:r>
            <w:r w:rsidRPr="00CF3BA9">
              <w:rPr>
                <w:noProof/>
              </w:rPr>
              <w:t> </w:t>
            </w:r>
            <w:r w:rsidRPr="00CF3BA9">
              <w:rPr>
                <w:noProof/>
              </w:rPr>
              <w:t> </w:t>
            </w:r>
            <w:r w:rsidRPr="00CF3BA9">
              <w:rPr>
                <w:noProof/>
              </w:rPr>
              <w:t> </w:t>
            </w:r>
            <w:r w:rsidRPr="00CF3BA9">
              <w:rPr>
                <w:noProof/>
              </w:rPr>
              <w:t> </w:t>
            </w:r>
            <w:r w:rsidRPr="00CF3BA9">
              <w:rPr>
                <w:noProof/>
              </w:rPr>
              <w:t> </w:t>
            </w:r>
            <w:r w:rsidRPr="00CF3BA9">
              <w:fldChar w:fldCharType="end"/>
            </w:r>
            <w:bookmarkEnd w:id="6"/>
          </w:p>
        </w:tc>
        <w:tc>
          <w:tcPr>
            <w:tcW w:w="5173" w:type="dxa"/>
            <w:gridSpan w:val="3"/>
            <w:tcBorders>
              <w:top w:val="nil"/>
              <w:bottom w:val="thinThickThinSmallGap" w:sz="24" w:space="0" w:color="auto"/>
            </w:tcBorders>
            <w:shd w:val="clear" w:color="auto" w:fill="auto"/>
          </w:tcPr>
          <w:p w14:paraId="0041064A" w14:textId="77777777" w:rsidR="008F2BDD" w:rsidRPr="00CF3BA9" w:rsidRDefault="00EC0A75" w:rsidP="00C80C99">
            <w:pPr>
              <w:pStyle w:val="TableTextbold"/>
            </w:pPr>
            <w:r w:rsidRPr="00CF3BA9">
              <w:fldChar w:fldCharType="begin">
                <w:ffData>
                  <w:name w:val="Text8"/>
                  <w:enabled/>
                  <w:calcOnExit w:val="0"/>
                  <w:textInput/>
                </w:ffData>
              </w:fldChar>
            </w:r>
            <w:bookmarkStart w:id="7" w:name="Text8"/>
            <w:r w:rsidRPr="00CF3BA9">
              <w:instrText xml:space="preserve"> FORMTEXT </w:instrText>
            </w:r>
            <w:r w:rsidRPr="00CF3BA9">
              <w:fldChar w:fldCharType="separate"/>
            </w:r>
            <w:r w:rsidRPr="00CF3BA9">
              <w:rPr>
                <w:noProof/>
              </w:rPr>
              <w:t> </w:t>
            </w:r>
            <w:r w:rsidRPr="00CF3BA9">
              <w:rPr>
                <w:noProof/>
              </w:rPr>
              <w:t> </w:t>
            </w:r>
            <w:r w:rsidRPr="00CF3BA9">
              <w:rPr>
                <w:noProof/>
              </w:rPr>
              <w:t> </w:t>
            </w:r>
            <w:r w:rsidRPr="00CF3BA9">
              <w:rPr>
                <w:noProof/>
              </w:rPr>
              <w:t> </w:t>
            </w:r>
            <w:r w:rsidRPr="00CF3BA9">
              <w:rPr>
                <w:noProof/>
              </w:rPr>
              <w:t> </w:t>
            </w:r>
            <w:r w:rsidRPr="00CF3BA9">
              <w:fldChar w:fldCharType="end"/>
            </w:r>
            <w:bookmarkEnd w:id="7"/>
          </w:p>
        </w:tc>
      </w:tr>
      <w:tr w:rsidR="00721F36" w:rsidRPr="00CF3BA9" w14:paraId="359BED8B" w14:textId="77777777" w:rsidTr="00721F36">
        <w:tc>
          <w:tcPr>
            <w:tcW w:w="4655" w:type="dxa"/>
            <w:gridSpan w:val="3"/>
            <w:tcBorders>
              <w:top w:val="thinThickThinSmallGap" w:sz="24" w:space="0" w:color="auto"/>
              <w:bottom w:val="nil"/>
            </w:tcBorders>
            <w:shd w:val="clear" w:color="auto" w:fill="D9D9D9"/>
          </w:tcPr>
          <w:p w14:paraId="277EE6E2" w14:textId="77777777" w:rsidR="008F2BDD" w:rsidRPr="00CF3BA9" w:rsidRDefault="00943D25" w:rsidP="00C80C99">
            <w:pPr>
              <w:pStyle w:val="TableTextinstructions"/>
            </w:pPr>
            <w:r w:rsidRPr="00CF3BA9">
              <w:t xml:space="preserve">HCA Program </w:t>
            </w:r>
          </w:p>
        </w:tc>
        <w:tc>
          <w:tcPr>
            <w:tcW w:w="5173" w:type="dxa"/>
            <w:gridSpan w:val="3"/>
            <w:tcBorders>
              <w:top w:val="thinThickThinSmallGap" w:sz="24" w:space="0" w:color="auto"/>
              <w:bottom w:val="nil"/>
            </w:tcBorders>
            <w:shd w:val="clear" w:color="auto" w:fill="D9D9D9"/>
          </w:tcPr>
          <w:p w14:paraId="4A6C3E39" w14:textId="77777777" w:rsidR="008F2BDD" w:rsidRPr="00CF3BA9" w:rsidRDefault="00943D25" w:rsidP="00C80C99">
            <w:pPr>
              <w:pStyle w:val="TableTextinstructions"/>
            </w:pPr>
            <w:r w:rsidRPr="00CF3BA9">
              <w:t>HCA Division/Section</w:t>
            </w:r>
          </w:p>
        </w:tc>
      </w:tr>
      <w:tr w:rsidR="007B1E76" w:rsidRPr="00CF3BA9" w14:paraId="16C6B873" w14:textId="77777777" w:rsidTr="00A94B34">
        <w:tc>
          <w:tcPr>
            <w:tcW w:w="4655" w:type="dxa"/>
            <w:gridSpan w:val="3"/>
            <w:tcBorders>
              <w:top w:val="nil"/>
              <w:bottom w:val="single" w:sz="4" w:space="0" w:color="auto"/>
            </w:tcBorders>
            <w:shd w:val="clear" w:color="auto" w:fill="auto"/>
            <w:vAlign w:val="center"/>
          </w:tcPr>
          <w:p w14:paraId="39F4C95C" w14:textId="337AD114" w:rsidR="00AE70DE" w:rsidRPr="00B72EFC" w:rsidRDefault="00AE70DE" w:rsidP="00C80C99">
            <w:pPr>
              <w:pStyle w:val="TableTextbold"/>
            </w:pPr>
          </w:p>
        </w:tc>
        <w:tc>
          <w:tcPr>
            <w:tcW w:w="5173" w:type="dxa"/>
            <w:gridSpan w:val="3"/>
            <w:tcBorders>
              <w:top w:val="nil"/>
              <w:bottom w:val="single" w:sz="4" w:space="0" w:color="auto"/>
            </w:tcBorders>
            <w:shd w:val="clear" w:color="auto" w:fill="auto"/>
          </w:tcPr>
          <w:p w14:paraId="7EDD9C6B" w14:textId="7716745B" w:rsidR="008F2BDD" w:rsidRPr="00B72EFC" w:rsidRDefault="008F2BDD" w:rsidP="00C80C99">
            <w:pPr>
              <w:pStyle w:val="TableTextbold"/>
            </w:pPr>
          </w:p>
        </w:tc>
      </w:tr>
      <w:tr w:rsidR="00721F36" w:rsidRPr="00CF3BA9" w14:paraId="3C98B619" w14:textId="77777777" w:rsidTr="00721F36">
        <w:tc>
          <w:tcPr>
            <w:tcW w:w="4655" w:type="dxa"/>
            <w:gridSpan w:val="3"/>
            <w:tcBorders>
              <w:bottom w:val="nil"/>
            </w:tcBorders>
            <w:shd w:val="clear" w:color="auto" w:fill="D9D9D9"/>
          </w:tcPr>
          <w:p w14:paraId="609EC5C1" w14:textId="77777777" w:rsidR="008F2BDD" w:rsidRPr="00CF3BA9" w:rsidRDefault="00943D25" w:rsidP="00C80C99">
            <w:pPr>
              <w:pStyle w:val="TableTextinstructions"/>
            </w:pPr>
            <w:r w:rsidRPr="00CF3BA9">
              <w:t xml:space="preserve">HCA Contact </w:t>
            </w:r>
            <w:r w:rsidR="0010327A" w:rsidRPr="00CF3BA9">
              <w:t>Name, Title</w:t>
            </w:r>
            <w:r w:rsidR="00217A97" w:rsidRPr="00CF3BA9">
              <w:t xml:space="preserve"> (Contract Manager)</w:t>
            </w:r>
          </w:p>
        </w:tc>
        <w:tc>
          <w:tcPr>
            <w:tcW w:w="5173" w:type="dxa"/>
            <w:gridSpan w:val="3"/>
            <w:tcBorders>
              <w:bottom w:val="nil"/>
            </w:tcBorders>
            <w:shd w:val="clear" w:color="auto" w:fill="D9D9D9"/>
          </w:tcPr>
          <w:p w14:paraId="46155CDF" w14:textId="77777777" w:rsidR="008F2BDD" w:rsidRPr="00CF3BA9" w:rsidRDefault="00943D25" w:rsidP="00C80C99">
            <w:pPr>
              <w:pStyle w:val="TableTextinstructions"/>
            </w:pPr>
            <w:r w:rsidRPr="00CF3BA9">
              <w:t>HCA Contact Address</w:t>
            </w:r>
          </w:p>
        </w:tc>
      </w:tr>
      <w:tr w:rsidR="009428F9" w:rsidRPr="00CF3BA9" w14:paraId="72BA20A9" w14:textId="77777777" w:rsidTr="00721F36">
        <w:tc>
          <w:tcPr>
            <w:tcW w:w="4655" w:type="dxa"/>
            <w:gridSpan w:val="3"/>
            <w:tcBorders>
              <w:top w:val="nil"/>
              <w:bottom w:val="single" w:sz="4" w:space="0" w:color="auto"/>
            </w:tcBorders>
            <w:shd w:val="clear" w:color="auto" w:fill="auto"/>
          </w:tcPr>
          <w:p w14:paraId="002F4E63" w14:textId="44CC9254" w:rsidR="008146ED" w:rsidRPr="00B72EFC" w:rsidRDefault="008146ED" w:rsidP="00C80C99">
            <w:pPr>
              <w:pStyle w:val="TableTextbold"/>
            </w:pPr>
          </w:p>
        </w:tc>
        <w:tc>
          <w:tcPr>
            <w:tcW w:w="5173" w:type="dxa"/>
            <w:gridSpan w:val="3"/>
            <w:tcBorders>
              <w:top w:val="nil"/>
              <w:bottom w:val="single" w:sz="4" w:space="0" w:color="auto"/>
            </w:tcBorders>
            <w:shd w:val="clear" w:color="auto" w:fill="auto"/>
          </w:tcPr>
          <w:p w14:paraId="31DEEE0E" w14:textId="77777777" w:rsidR="00DF1968" w:rsidRPr="00B72EFC" w:rsidRDefault="00972D1B" w:rsidP="00C80C99">
            <w:pPr>
              <w:pStyle w:val="TableTextbold"/>
            </w:pPr>
            <w:r w:rsidRPr="00B72EFC">
              <w:t>626 8th Avenue SE</w:t>
            </w:r>
            <w:r w:rsidR="00DF1968" w:rsidRPr="00B72EFC">
              <w:t>,  PO Box 4</w:t>
            </w:r>
            <w:r w:rsidR="008146ED" w:rsidRPr="00B72EFC">
              <w:t>5564</w:t>
            </w:r>
          </w:p>
          <w:p w14:paraId="505F4A81" w14:textId="77777777" w:rsidR="00C809F4" w:rsidRPr="00CF3BA9" w:rsidRDefault="00972D1B" w:rsidP="00C80C99">
            <w:pPr>
              <w:pStyle w:val="TableTextbold"/>
            </w:pPr>
            <w:r w:rsidRPr="00B72EFC">
              <w:t>Olympia, WA  98504-</w:t>
            </w:r>
            <w:r w:rsidR="008146ED" w:rsidRPr="00B72EFC">
              <w:t>5564</w:t>
            </w:r>
          </w:p>
        </w:tc>
      </w:tr>
      <w:tr w:rsidR="00721F36" w:rsidRPr="00CF3BA9" w14:paraId="63B9CA2D" w14:textId="77777777" w:rsidTr="00721F36">
        <w:tc>
          <w:tcPr>
            <w:tcW w:w="4655" w:type="dxa"/>
            <w:gridSpan w:val="3"/>
            <w:tcBorders>
              <w:bottom w:val="nil"/>
            </w:tcBorders>
            <w:shd w:val="clear" w:color="auto" w:fill="D9D9D9"/>
          </w:tcPr>
          <w:p w14:paraId="6983DF84" w14:textId="77777777" w:rsidR="008F2BDD" w:rsidRPr="00CF3BA9" w:rsidRDefault="00943D25" w:rsidP="00C80C99">
            <w:pPr>
              <w:pStyle w:val="TableTextinstructions"/>
            </w:pPr>
            <w:r w:rsidRPr="00CF3BA9">
              <w:t>HCA Contact Telephone</w:t>
            </w:r>
          </w:p>
        </w:tc>
        <w:tc>
          <w:tcPr>
            <w:tcW w:w="5173" w:type="dxa"/>
            <w:gridSpan w:val="3"/>
            <w:tcBorders>
              <w:bottom w:val="nil"/>
            </w:tcBorders>
            <w:shd w:val="clear" w:color="auto" w:fill="D9D9D9"/>
          </w:tcPr>
          <w:p w14:paraId="0322A8FE" w14:textId="77777777" w:rsidR="008F2BDD" w:rsidRPr="00CF3BA9" w:rsidRDefault="00943D25" w:rsidP="00C80C99">
            <w:pPr>
              <w:pStyle w:val="TableTextinstructions"/>
            </w:pPr>
            <w:r w:rsidRPr="00CF3BA9">
              <w:t>HCA Contact Email Address</w:t>
            </w:r>
          </w:p>
        </w:tc>
      </w:tr>
      <w:tr w:rsidR="009428F9" w:rsidRPr="00CF3BA9" w14:paraId="1D6C1A64" w14:textId="77777777" w:rsidTr="00721F36">
        <w:tc>
          <w:tcPr>
            <w:tcW w:w="4655" w:type="dxa"/>
            <w:gridSpan w:val="3"/>
            <w:tcBorders>
              <w:top w:val="nil"/>
            </w:tcBorders>
            <w:shd w:val="clear" w:color="auto" w:fill="auto"/>
          </w:tcPr>
          <w:p w14:paraId="698DF923" w14:textId="0AFAA845" w:rsidR="00972D1B" w:rsidRPr="00CF3BA9" w:rsidRDefault="00972D1B" w:rsidP="00C80C99">
            <w:pPr>
              <w:pStyle w:val="TableTextbold"/>
            </w:pPr>
          </w:p>
        </w:tc>
        <w:tc>
          <w:tcPr>
            <w:tcW w:w="5173" w:type="dxa"/>
            <w:gridSpan w:val="3"/>
            <w:tcBorders>
              <w:top w:val="nil"/>
            </w:tcBorders>
            <w:shd w:val="clear" w:color="auto" w:fill="auto"/>
          </w:tcPr>
          <w:p w14:paraId="069BADED" w14:textId="28FFC003" w:rsidR="00943D25" w:rsidRPr="00CF3BA9" w:rsidRDefault="00943D25" w:rsidP="00C80C99">
            <w:pPr>
              <w:pStyle w:val="TableTextbold"/>
            </w:pPr>
          </w:p>
        </w:tc>
      </w:tr>
      <w:tr w:rsidR="00943D25" w:rsidRPr="00CF3BA9" w14:paraId="629F46F8" w14:textId="77777777" w:rsidTr="00721F36">
        <w:tc>
          <w:tcPr>
            <w:tcW w:w="9828" w:type="dxa"/>
            <w:gridSpan w:val="6"/>
            <w:tcBorders>
              <w:bottom w:val="single" w:sz="4" w:space="0" w:color="auto"/>
            </w:tcBorders>
            <w:shd w:val="clear" w:color="auto" w:fill="auto"/>
          </w:tcPr>
          <w:p w14:paraId="573D3822" w14:textId="77777777" w:rsidR="00943D25" w:rsidRPr="00CF3BA9" w:rsidRDefault="00943D25" w:rsidP="00C80C99">
            <w:pPr>
              <w:pStyle w:val="TableText"/>
            </w:pPr>
            <w:r w:rsidRPr="00CF3BA9">
              <w:t xml:space="preserve">The parties signing below warrant that they have read and understand this Agreement, and have authority to execute this Agreement.  This Agreement </w:t>
            </w:r>
            <w:r w:rsidR="009D3600" w:rsidRPr="00CF3BA9">
              <w:t xml:space="preserve">will </w:t>
            </w:r>
            <w:r w:rsidRPr="00CF3BA9">
              <w:t xml:space="preserve">be binding on </w:t>
            </w:r>
            <w:r w:rsidR="00B20C41" w:rsidRPr="00CF3BA9">
              <w:t>HCA</w:t>
            </w:r>
            <w:r w:rsidR="00DE012B" w:rsidRPr="00CF3BA9">
              <w:t xml:space="preserve"> </w:t>
            </w:r>
            <w:r w:rsidRPr="00CF3BA9">
              <w:t xml:space="preserve">only upon signature by </w:t>
            </w:r>
            <w:r w:rsidR="007845FD">
              <w:t>both parties</w:t>
            </w:r>
            <w:r w:rsidR="00DE012B" w:rsidRPr="00CF3BA9">
              <w:t>.</w:t>
            </w:r>
          </w:p>
        </w:tc>
      </w:tr>
      <w:tr w:rsidR="00721F36" w:rsidRPr="00CF3BA9" w14:paraId="14D56AD6" w14:textId="77777777" w:rsidTr="00721F36">
        <w:tc>
          <w:tcPr>
            <w:tcW w:w="3618" w:type="dxa"/>
            <w:gridSpan w:val="2"/>
            <w:tcBorders>
              <w:bottom w:val="nil"/>
            </w:tcBorders>
            <w:shd w:val="clear" w:color="auto" w:fill="D9D9D9"/>
          </w:tcPr>
          <w:p w14:paraId="13727109" w14:textId="77777777" w:rsidR="00B57BC1" w:rsidRPr="00CF3BA9" w:rsidRDefault="00B57BC1" w:rsidP="00C80C99">
            <w:pPr>
              <w:pStyle w:val="TableTextinstructions"/>
            </w:pPr>
            <w:r w:rsidRPr="00CF3BA9">
              <w:t>Receiving Party Signature</w:t>
            </w:r>
          </w:p>
        </w:tc>
        <w:tc>
          <w:tcPr>
            <w:tcW w:w="4500" w:type="dxa"/>
            <w:gridSpan w:val="3"/>
            <w:tcBorders>
              <w:bottom w:val="nil"/>
            </w:tcBorders>
            <w:shd w:val="clear" w:color="auto" w:fill="D9D9D9"/>
          </w:tcPr>
          <w:p w14:paraId="2867310D" w14:textId="77777777" w:rsidR="00B57BC1" w:rsidRPr="00CF3BA9" w:rsidRDefault="00B57BC1" w:rsidP="00C80C99">
            <w:pPr>
              <w:pStyle w:val="TableTextinstructions"/>
            </w:pPr>
            <w:r w:rsidRPr="00CF3BA9">
              <w:t>Printed Name and Title</w:t>
            </w:r>
          </w:p>
        </w:tc>
        <w:tc>
          <w:tcPr>
            <w:tcW w:w="1710" w:type="dxa"/>
            <w:tcBorders>
              <w:bottom w:val="nil"/>
            </w:tcBorders>
            <w:shd w:val="clear" w:color="auto" w:fill="D9D9D9"/>
          </w:tcPr>
          <w:p w14:paraId="19D17DD7" w14:textId="77777777" w:rsidR="00B57BC1" w:rsidRPr="00CF3BA9" w:rsidRDefault="00B57BC1" w:rsidP="00C80C99">
            <w:pPr>
              <w:pStyle w:val="TableTextinstructions"/>
            </w:pPr>
            <w:r w:rsidRPr="00CF3BA9">
              <w:t>Date Signed</w:t>
            </w:r>
          </w:p>
        </w:tc>
      </w:tr>
      <w:tr w:rsidR="00CF3BA9" w:rsidRPr="00CF3BA9" w14:paraId="7D402BEE" w14:textId="77777777" w:rsidTr="00721F36">
        <w:tc>
          <w:tcPr>
            <w:tcW w:w="3618" w:type="dxa"/>
            <w:gridSpan w:val="2"/>
            <w:tcBorders>
              <w:top w:val="nil"/>
              <w:bottom w:val="single" w:sz="4" w:space="0" w:color="auto"/>
            </w:tcBorders>
            <w:shd w:val="clear" w:color="auto" w:fill="auto"/>
            <w:vAlign w:val="center"/>
          </w:tcPr>
          <w:p w14:paraId="5A706364" w14:textId="77777777" w:rsidR="00CF3BA9" w:rsidRPr="00CF3BA9" w:rsidRDefault="00CF3BA9" w:rsidP="00C80C99">
            <w:pPr>
              <w:pStyle w:val="TableTextsignature"/>
            </w:pPr>
          </w:p>
        </w:tc>
        <w:tc>
          <w:tcPr>
            <w:tcW w:w="4500" w:type="dxa"/>
            <w:gridSpan w:val="3"/>
            <w:tcBorders>
              <w:top w:val="nil"/>
              <w:bottom w:val="single" w:sz="4" w:space="0" w:color="auto"/>
            </w:tcBorders>
            <w:shd w:val="clear" w:color="auto" w:fill="auto"/>
            <w:vAlign w:val="center"/>
          </w:tcPr>
          <w:p w14:paraId="24A1D064" w14:textId="77777777" w:rsidR="00CF3BA9" w:rsidRPr="00CF3BA9" w:rsidRDefault="00CF3BA9" w:rsidP="00C80C99">
            <w:pPr>
              <w:pStyle w:val="TableTextsignature"/>
            </w:pPr>
          </w:p>
        </w:tc>
        <w:tc>
          <w:tcPr>
            <w:tcW w:w="1710" w:type="dxa"/>
            <w:tcBorders>
              <w:top w:val="nil"/>
              <w:bottom w:val="single" w:sz="4" w:space="0" w:color="auto"/>
            </w:tcBorders>
            <w:shd w:val="clear" w:color="auto" w:fill="auto"/>
            <w:vAlign w:val="center"/>
          </w:tcPr>
          <w:p w14:paraId="6EC456BB" w14:textId="77777777" w:rsidR="00CF3BA9" w:rsidRPr="00CF3BA9" w:rsidRDefault="00CF3BA9" w:rsidP="00C80C99">
            <w:pPr>
              <w:pStyle w:val="TableText"/>
            </w:pPr>
          </w:p>
        </w:tc>
      </w:tr>
      <w:tr w:rsidR="00721F36" w:rsidRPr="00CF3BA9" w14:paraId="2C6CB1FB" w14:textId="77777777" w:rsidTr="00CF3BA9">
        <w:tc>
          <w:tcPr>
            <w:tcW w:w="4080" w:type="dxa"/>
            <w:gridSpan w:val="2"/>
            <w:tcBorders>
              <w:bottom w:val="nil"/>
            </w:tcBorders>
            <w:shd w:val="clear" w:color="auto" w:fill="D9D9D9"/>
          </w:tcPr>
          <w:p w14:paraId="21E24E29" w14:textId="77777777" w:rsidR="00B57BC1" w:rsidRPr="00CF3BA9" w:rsidRDefault="00B57BC1" w:rsidP="00C80C99">
            <w:pPr>
              <w:pStyle w:val="TableTextinstructions"/>
            </w:pPr>
            <w:r w:rsidRPr="00CF3BA9">
              <w:t>HCA Signature</w:t>
            </w:r>
          </w:p>
        </w:tc>
        <w:tc>
          <w:tcPr>
            <w:tcW w:w="4130" w:type="dxa"/>
            <w:gridSpan w:val="3"/>
            <w:tcBorders>
              <w:bottom w:val="nil"/>
            </w:tcBorders>
            <w:shd w:val="clear" w:color="auto" w:fill="D9D9D9"/>
          </w:tcPr>
          <w:p w14:paraId="01DD48C0" w14:textId="77777777" w:rsidR="00B57BC1" w:rsidRPr="00CF3BA9" w:rsidRDefault="00B57BC1" w:rsidP="00C80C99">
            <w:pPr>
              <w:pStyle w:val="TableTextinstructions"/>
            </w:pPr>
            <w:r w:rsidRPr="00CF3BA9">
              <w:t>Printed Name and Title</w:t>
            </w:r>
          </w:p>
        </w:tc>
        <w:tc>
          <w:tcPr>
            <w:tcW w:w="1618" w:type="dxa"/>
            <w:tcBorders>
              <w:bottom w:val="nil"/>
            </w:tcBorders>
            <w:shd w:val="clear" w:color="auto" w:fill="D9D9D9"/>
          </w:tcPr>
          <w:p w14:paraId="213C96AA" w14:textId="77777777" w:rsidR="00B57BC1" w:rsidRPr="00CF3BA9" w:rsidRDefault="00B57BC1" w:rsidP="00C80C99">
            <w:pPr>
              <w:pStyle w:val="TableTextinstructions"/>
            </w:pPr>
            <w:r w:rsidRPr="00CF3BA9">
              <w:t>Date Signed</w:t>
            </w:r>
          </w:p>
        </w:tc>
      </w:tr>
      <w:tr w:rsidR="00CF3BA9" w:rsidRPr="00CF3BA9" w14:paraId="0C812425" w14:textId="77777777" w:rsidTr="00CF3BA9">
        <w:tc>
          <w:tcPr>
            <w:tcW w:w="4080" w:type="dxa"/>
            <w:gridSpan w:val="2"/>
            <w:tcBorders>
              <w:top w:val="nil"/>
              <w:bottom w:val="single" w:sz="4" w:space="0" w:color="auto"/>
            </w:tcBorders>
            <w:shd w:val="clear" w:color="auto" w:fill="auto"/>
            <w:vAlign w:val="center"/>
          </w:tcPr>
          <w:p w14:paraId="60F4B9D5" w14:textId="77777777" w:rsidR="00CF3BA9" w:rsidRPr="00CF3BA9" w:rsidRDefault="00CF3BA9" w:rsidP="00C80C99">
            <w:pPr>
              <w:pStyle w:val="TableTextsignature"/>
            </w:pPr>
          </w:p>
        </w:tc>
        <w:tc>
          <w:tcPr>
            <w:tcW w:w="4130" w:type="dxa"/>
            <w:gridSpan w:val="3"/>
            <w:tcBorders>
              <w:top w:val="nil"/>
              <w:bottom w:val="single" w:sz="4" w:space="0" w:color="auto"/>
            </w:tcBorders>
            <w:shd w:val="clear" w:color="auto" w:fill="auto"/>
            <w:vAlign w:val="center"/>
          </w:tcPr>
          <w:p w14:paraId="2789FD71" w14:textId="77777777" w:rsidR="00CF3BA9" w:rsidRPr="00CF3BA9" w:rsidRDefault="00CF3BA9" w:rsidP="00C80C99">
            <w:pPr>
              <w:pStyle w:val="TableTextsignature"/>
            </w:pPr>
          </w:p>
        </w:tc>
        <w:tc>
          <w:tcPr>
            <w:tcW w:w="1618" w:type="dxa"/>
            <w:tcBorders>
              <w:top w:val="nil"/>
              <w:bottom w:val="single" w:sz="4" w:space="0" w:color="auto"/>
            </w:tcBorders>
            <w:shd w:val="clear" w:color="auto" w:fill="auto"/>
            <w:vAlign w:val="center"/>
          </w:tcPr>
          <w:p w14:paraId="73CCA274" w14:textId="77777777" w:rsidR="00CF3BA9" w:rsidRPr="00CF3BA9" w:rsidRDefault="00CF3BA9" w:rsidP="00C80C99">
            <w:pPr>
              <w:pStyle w:val="TableText"/>
            </w:pPr>
          </w:p>
        </w:tc>
      </w:tr>
    </w:tbl>
    <w:p w14:paraId="5154576A" w14:textId="77777777" w:rsidR="0055402C" w:rsidRPr="00CF3BA9" w:rsidRDefault="0055402C" w:rsidP="00C80C99"/>
    <w:p w14:paraId="2BAA4B49" w14:textId="77777777" w:rsidR="00821440" w:rsidRPr="00CF3BA9" w:rsidRDefault="00821440" w:rsidP="00C80C99"/>
    <w:p w14:paraId="3F16F7D3" w14:textId="77777777" w:rsidR="00821440" w:rsidRPr="00CF3BA9" w:rsidRDefault="00821440" w:rsidP="00C80C99"/>
    <w:p w14:paraId="6F2E3E5A" w14:textId="77777777" w:rsidR="0055402C" w:rsidRPr="00CF3BA9" w:rsidRDefault="0055402C" w:rsidP="00C80C99">
      <w:pPr>
        <w:sectPr w:rsidR="0055402C" w:rsidRPr="00CF3BA9" w:rsidSect="008F743A">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152" w:left="1440" w:header="432" w:footer="432" w:gutter="0"/>
          <w:cols w:space="720"/>
          <w:docGrid w:linePitch="360"/>
        </w:sectPr>
      </w:pPr>
    </w:p>
    <w:p w14:paraId="5C1B07B1" w14:textId="77777777" w:rsidR="008F2BDD" w:rsidRPr="00CF3BA9" w:rsidRDefault="006001F8" w:rsidP="00C80C99">
      <w:pPr>
        <w:pStyle w:val="Title"/>
      </w:pPr>
      <w:r w:rsidRPr="00CF3BA9">
        <w:lastRenderedPageBreak/>
        <w:t>Table of Contents</w:t>
      </w:r>
    </w:p>
    <w:p w14:paraId="1402FB07" w14:textId="77777777" w:rsidR="001374D2" w:rsidRPr="00CF3BA9" w:rsidRDefault="001374D2" w:rsidP="00C80C99"/>
    <w:p w14:paraId="5164FA55" w14:textId="77777777" w:rsidR="00FE5A8A" w:rsidRPr="004A0AFF" w:rsidRDefault="001374D2" w:rsidP="00C80C99">
      <w:pPr>
        <w:pStyle w:val="TOC4"/>
      </w:pPr>
      <w:r w:rsidRPr="004A0AFF">
        <w:fldChar w:fldCharType="begin"/>
      </w:r>
      <w:r w:rsidRPr="004A0AFF">
        <w:instrText xml:space="preserve"> TOC \o "1-1" \u </w:instrText>
      </w:r>
      <w:r w:rsidRPr="004A0AFF">
        <w:fldChar w:fldCharType="separate"/>
      </w:r>
      <w:r w:rsidR="00FE5A8A" w:rsidRPr="004A0AFF">
        <w:t>1.</w:t>
      </w:r>
      <w:r w:rsidR="00FE5A8A" w:rsidRPr="004A0AFF">
        <w:tab/>
        <w:t>Background (optional)</w:t>
      </w:r>
      <w:r w:rsidR="00FE5A8A" w:rsidRPr="004A0AFF">
        <w:tab/>
      </w:r>
      <w:r w:rsidR="00FE5A8A" w:rsidRPr="004A0AFF">
        <w:fldChar w:fldCharType="begin"/>
      </w:r>
      <w:r w:rsidR="00FE5A8A" w:rsidRPr="004A0AFF">
        <w:instrText xml:space="preserve"> PAGEREF _Toc474400929 \h </w:instrText>
      </w:r>
      <w:r w:rsidR="00FE5A8A" w:rsidRPr="004A0AFF">
        <w:fldChar w:fldCharType="separate"/>
      </w:r>
      <w:r w:rsidR="00062F91">
        <w:t>2</w:t>
      </w:r>
      <w:r w:rsidR="00FE5A8A" w:rsidRPr="004A0AFF">
        <w:fldChar w:fldCharType="end"/>
      </w:r>
    </w:p>
    <w:p w14:paraId="29E470F6" w14:textId="77777777" w:rsidR="00FE5A8A" w:rsidRPr="004A0AFF" w:rsidRDefault="00FE5A8A" w:rsidP="00C80C99">
      <w:pPr>
        <w:pStyle w:val="TOC4"/>
      </w:pPr>
      <w:r w:rsidRPr="004A0AFF">
        <w:t>2.</w:t>
      </w:r>
      <w:r w:rsidRPr="004A0AFF">
        <w:tab/>
        <w:t>Purpose of the DSA</w:t>
      </w:r>
      <w:r w:rsidRPr="004A0AFF">
        <w:tab/>
      </w:r>
      <w:r w:rsidRPr="004A0AFF">
        <w:fldChar w:fldCharType="begin"/>
      </w:r>
      <w:r w:rsidRPr="004A0AFF">
        <w:instrText xml:space="preserve"> PAGEREF _Toc474400930 \h </w:instrText>
      </w:r>
      <w:r w:rsidRPr="004A0AFF">
        <w:fldChar w:fldCharType="separate"/>
      </w:r>
      <w:r w:rsidR="00062F91">
        <w:t>2</w:t>
      </w:r>
      <w:r w:rsidRPr="004A0AFF">
        <w:fldChar w:fldCharType="end"/>
      </w:r>
    </w:p>
    <w:p w14:paraId="3BCE5E4A" w14:textId="77777777" w:rsidR="00FE5A8A" w:rsidRPr="004A0AFF" w:rsidRDefault="00FE5A8A" w:rsidP="00C80C99">
      <w:pPr>
        <w:pStyle w:val="TOC4"/>
      </w:pPr>
      <w:r w:rsidRPr="004A0AFF">
        <w:t>3.</w:t>
      </w:r>
      <w:r w:rsidRPr="004A0AFF">
        <w:tab/>
        <w:t>Justification and Authority for Data Sharing</w:t>
      </w:r>
      <w:r w:rsidRPr="004A0AFF">
        <w:tab/>
      </w:r>
      <w:r w:rsidRPr="004A0AFF">
        <w:fldChar w:fldCharType="begin"/>
      </w:r>
      <w:r w:rsidRPr="004A0AFF">
        <w:instrText xml:space="preserve"> PAGEREF _Toc474400931 \h </w:instrText>
      </w:r>
      <w:r w:rsidRPr="004A0AFF">
        <w:fldChar w:fldCharType="separate"/>
      </w:r>
      <w:r w:rsidR="00062F91">
        <w:t>2</w:t>
      </w:r>
      <w:r w:rsidRPr="004A0AFF">
        <w:fldChar w:fldCharType="end"/>
      </w:r>
    </w:p>
    <w:p w14:paraId="77041D50" w14:textId="77777777" w:rsidR="00FE5A8A" w:rsidRPr="004A0AFF" w:rsidRDefault="00FE5A8A" w:rsidP="00C80C99">
      <w:pPr>
        <w:pStyle w:val="TOC4"/>
      </w:pPr>
      <w:r w:rsidRPr="004A0AFF">
        <w:t>4.</w:t>
      </w:r>
      <w:r w:rsidRPr="004A0AFF">
        <w:tab/>
        <w:t>Definitions</w:t>
      </w:r>
      <w:r w:rsidRPr="004A0AFF">
        <w:tab/>
      </w:r>
      <w:r w:rsidRPr="004A0AFF">
        <w:fldChar w:fldCharType="begin"/>
      </w:r>
      <w:r w:rsidRPr="004A0AFF">
        <w:instrText xml:space="preserve"> PAGEREF _Toc474400932 \h </w:instrText>
      </w:r>
      <w:r w:rsidRPr="004A0AFF">
        <w:fldChar w:fldCharType="separate"/>
      </w:r>
      <w:r w:rsidR="00062F91">
        <w:t>2</w:t>
      </w:r>
      <w:r w:rsidRPr="004A0AFF">
        <w:fldChar w:fldCharType="end"/>
      </w:r>
    </w:p>
    <w:p w14:paraId="73E57D7F" w14:textId="77777777" w:rsidR="00FE5A8A" w:rsidRPr="004A0AFF" w:rsidRDefault="00FE5A8A" w:rsidP="00C80C99">
      <w:pPr>
        <w:pStyle w:val="TOC4"/>
      </w:pPr>
      <w:r w:rsidRPr="004A0AFF">
        <w:t>5.</w:t>
      </w:r>
      <w:r w:rsidRPr="004A0AFF">
        <w:tab/>
        <w:t>Description of Data to be Shared</w:t>
      </w:r>
      <w:r w:rsidRPr="004A0AFF">
        <w:tab/>
      </w:r>
      <w:r w:rsidRPr="004A0AFF">
        <w:fldChar w:fldCharType="begin"/>
      </w:r>
      <w:r w:rsidRPr="004A0AFF">
        <w:instrText xml:space="preserve"> PAGEREF _Toc474400933 \h </w:instrText>
      </w:r>
      <w:r w:rsidRPr="004A0AFF">
        <w:fldChar w:fldCharType="separate"/>
      </w:r>
      <w:r w:rsidR="00062F91">
        <w:t>2</w:t>
      </w:r>
      <w:r w:rsidRPr="004A0AFF">
        <w:fldChar w:fldCharType="end"/>
      </w:r>
    </w:p>
    <w:p w14:paraId="460C5FA8" w14:textId="77777777" w:rsidR="00FE5A8A" w:rsidRPr="004A0AFF" w:rsidRDefault="00FE5A8A" w:rsidP="00C80C99">
      <w:pPr>
        <w:pStyle w:val="TOC4"/>
      </w:pPr>
      <w:r w:rsidRPr="004A0AFF">
        <w:t>6.</w:t>
      </w:r>
      <w:r w:rsidRPr="004A0AFF">
        <w:tab/>
        <w:t>Data Classification</w:t>
      </w:r>
      <w:r w:rsidRPr="004A0AFF">
        <w:tab/>
      </w:r>
      <w:r w:rsidRPr="004A0AFF">
        <w:fldChar w:fldCharType="begin"/>
      </w:r>
      <w:r w:rsidRPr="004A0AFF">
        <w:instrText xml:space="preserve"> PAGEREF _Toc474400934 \h </w:instrText>
      </w:r>
      <w:r w:rsidRPr="004A0AFF">
        <w:fldChar w:fldCharType="separate"/>
      </w:r>
      <w:r w:rsidR="00062F91">
        <w:t>2</w:t>
      </w:r>
      <w:r w:rsidRPr="004A0AFF">
        <w:fldChar w:fldCharType="end"/>
      </w:r>
    </w:p>
    <w:p w14:paraId="63BE86DF" w14:textId="77777777" w:rsidR="00FE5A8A" w:rsidRPr="004A0AFF" w:rsidRDefault="00FE5A8A" w:rsidP="00C80C99">
      <w:pPr>
        <w:pStyle w:val="TOC4"/>
      </w:pPr>
      <w:r w:rsidRPr="004A0AFF">
        <w:t>7.</w:t>
      </w:r>
      <w:r w:rsidRPr="004A0AFF">
        <w:tab/>
        <w:t>Constraints on Use of Data</w:t>
      </w:r>
      <w:r w:rsidRPr="004A0AFF">
        <w:tab/>
      </w:r>
      <w:r w:rsidRPr="004A0AFF">
        <w:fldChar w:fldCharType="begin"/>
      </w:r>
      <w:r w:rsidRPr="004A0AFF">
        <w:instrText xml:space="preserve"> PAGEREF _Toc474400935 \h </w:instrText>
      </w:r>
      <w:r w:rsidRPr="004A0AFF">
        <w:fldChar w:fldCharType="separate"/>
      </w:r>
      <w:r w:rsidR="00062F91">
        <w:t>2</w:t>
      </w:r>
      <w:r w:rsidRPr="004A0AFF">
        <w:fldChar w:fldCharType="end"/>
      </w:r>
    </w:p>
    <w:p w14:paraId="1F4906DC" w14:textId="77777777" w:rsidR="00FE5A8A" w:rsidRPr="004A0AFF" w:rsidRDefault="00FE5A8A" w:rsidP="00C80C99">
      <w:pPr>
        <w:pStyle w:val="TOC4"/>
      </w:pPr>
      <w:r w:rsidRPr="004A0AFF">
        <w:t>8.</w:t>
      </w:r>
      <w:r w:rsidRPr="004A0AFF">
        <w:tab/>
        <w:t>Security of Data</w:t>
      </w:r>
      <w:r w:rsidRPr="004A0AFF">
        <w:tab/>
      </w:r>
      <w:r w:rsidRPr="004A0AFF">
        <w:fldChar w:fldCharType="begin"/>
      </w:r>
      <w:r w:rsidRPr="004A0AFF">
        <w:instrText xml:space="preserve"> PAGEREF _Toc474400936 \h </w:instrText>
      </w:r>
      <w:r w:rsidRPr="004A0AFF">
        <w:fldChar w:fldCharType="separate"/>
      </w:r>
      <w:r w:rsidR="00062F91">
        <w:t>2</w:t>
      </w:r>
      <w:r w:rsidRPr="004A0AFF">
        <w:fldChar w:fldCharType="end"/>
      </w:r>
    </w:p>
    <w:p w14:paraId="4F98E456" w14:textId="77777777" w:rsidR="00FE5A8A" w:rsidRPr="004A0AFF" w:rsidRDefault="00FE5A8A" w:rsidP="00C80C99">
      <w:pPr>
        <w:pStyle w:val="TOC4"/>
      </w:pPr>
      <w:r w:rsidRPr="004A0AFF">
        <w:t>9.</w:t>
      </w:r>
      <w:r w:rsidRPr="004A0AFF">
        <w:tab/>
        <w:t>Data Confidentiality and Non-Disclosure</w:t>
      </w:r>
      <w:r w:rsidRPr="004A0AFF">
        <w:tab/>
      </w:r>
      <w:r w:rsidRPr="004A0AFF">
        <w:fldChar w:fldCharType="begin"/>
      </w:r>
      <w:r w:rsidRPr="004A0AFF">
        <w:instrText xml:space="preserve"> PAGEREF _Toc474400937 \h </w:instrText>
      </w:r>
      <w:r w:rsidRPr="004A0AFF">
        <w:fldChar w:fldCharType="separate"/>
      </w:r>
      <w:r w:rsidR="00062F91">
        <w:t>2</w:t>
      </w:r>
      <w:r w:rsidRPr="004A0AFF">
        <w:fldChar w:fldCharType="end"/>
      </w:r>
    </w:p>
    <w:p w14:paraId="377C9CD9" w14:textId="77777777" w:rsidR="00FE5A8A" w:rsidRPr="004A0AFF" w:rsidRDefault="00FE5A8A" w:rsidP="00C80C99">
      <w:pPr>
        <w:pStyle w:val="TOC4"/>
      </w:pPr>
      <w:r w:rsidRPr="004A0AFF">
        <w:t>10.</w:t>
      </w:r>
      <w:r w:rsidRPr="004A0AFF">
        <w:tab/>
        <w:t>Public Disclosure</w:t>
      </w:r>
      <w:r w:rsidRPr="004A0AFF">
        <w:tab/>
      </w:r>
      <w:r w:rsidRPr="004A0AFF">
        <w:fldChar w:fldCharType="begin"/>
      </w:r>
      <w:r w:rsidRPr="004A0AFF">
        <w:instrText xml:space="preserve"> PAGEREF _Toc474400938 \h </w:instrText>
      </w:r>
      <w:r w:rsidRPr="004A0AFF">
        <w:fldChar w:fldCharType="separate"/>
      </w:r>
      <w:r w:rsidR="00062F91">
        <w:t>2</w:t>
      </w:r>
      <w:r w:rsidRPr="004A0AFF">
        <w:fldChar w:fldCharType="end"/>
      </w:r>
    </w:p>
    <w:p w14:paraId="4299EFFF" w14:textId="77777777" w:rsidR="00FE5A8A" w:rsidRPr="004A0AFF" w:rsidRDefault="00FE5A8A" w:rsidP="00C80C99">
      <w:pPr>
        <w:pStyle w:val="TOC4"/>
      </w:pPr>
      <w:r w:rsidRPr="004A0AFF">
        <w:t>11.</w:t>
      </w:r>
      <w:r w:rsidRPr="004A0AFF">
        <w:tab/>
        <w:t>Data Shared with Subcontractors</w:t>
      </w:r>
      <w:r w:rsidRPr="004A0AFF">
        <w:tab/>
      </w:r>
      <w:r w:rsidRPr="004A0AFF">
        <w:fldChar w:fldCharType="begin"/>
      </w:r>
      <w:r w:rsidRPr="004A0AFF">
        <w:instrText xml:space="preserve"> PAGEREF _Toc474400939 \h </w:instrText>
      </w:r>
      <w:r w:rsidRPr="004A0AFF">
        <w:fldChar w:fldCharType="separate"/>
      </w:r>
      <w:r w:rsidR="00062F91">
        <w:t>2</w:t>
      </w:r>
      <w:r w:rsidRPr="004A0AFF">
        <w:fldChar w:fldCharType="end"/>
      </w:r>
    </w:p>
    <w:p w14:paraId="2698E833" w14:textId="77777777" w:rsidR="00FE5A8A" w:rsidRPr="004A0AFF" w:rsidRDefault="00FE5A8A" w:rsidP="00C80C99">
      <w:pPr>
        <w:pStyle w:val="TOC4"/>
      </w:pPr>
      <w:r w:rsidRPr="004A0AFF">
        <w:t>12.</w:t>
      </w:r>
      <w:r w:rsidRPr="004A0AFF">
        <w:tab/>
        <w:t>HIPAA Compliance</w:t>
      </w:r>
      <w:r w:rsidRPr="004A0AFF">
        <w:tab/>
      </w:r>
      <w:r w:rsidRPr="004A0AFF">
        <w:fldChar w:fldCharType="begin"/>
      </w:r>
      <w:r w:rsidRPr="004A0AFF">
        <w:instrText xml:space="preserve"> PAGEREF _Toc474400940 \h </w:instrText>
      </w:r>
      <w:r w:rsidRPr="004A0AFF">
        <w:fldChar w:fldCharType="separate"/>
      </w:r>
      <w:r w:rsidR="00062F91">
        <w:t>2</w:t>
      </w:r>
      <w:r w:rsidRPr="004A0AFF">
        <w:fldChar w:fldCharType="end"/>
      </w:r>
    </w:p>
    <w:p w14:paraId="5310A8D8" w14:textId="77777777" w:rsidR="00FE5A8A" w:rsidRPr="004A0AFF" w:rsidRDefault="00FE5A8A" w:rsidP="00C80C99">
      <w:pPr>
        <w:pStyle w:val="TOC4"/>
      </w:pPr>
      <w:r w:rsidRPr="004A0AFF">
        <w:t>13.</w:t>
      </w:r>
      <w:r w:rsidRPr="004A0AFF">
        <w:tab/>
        <w:t>Non PHI Data Breach Notification</w:t>
      </w:r>
      <w:r w:rsidRPr="004A0AFF">
        <w:tab/>
      </w:r>
      <w:r w:rsidRPr="004A0AFF">
        <w:fldChar w:fldCharType="begin"/>
      </w:r>
      <w:r w:rsidRPr="004A0AFF">
        <w:instrText xml:space="preserve"> PAGEREF _Toc474400941 \h </w:instrText>
      </w:r>
      <w:r w:rsidRPr="004A0AFF">
        <w:fldChar w:fldCharType="separate"/>
      </w:r>
      <w:r w:rsidR="00062F91">
        <w:t>2</w:t>
      </w:r>
      <w:r w:rsidRPr="004A0AFF">
        <w:fldChar w:fldCharType="end"/>
      </w:r>
    </w:p>
    <w:p w14:paraId="412A48C6" w14:textId="77777777" w:rsidR="00FE5A8A" w:rsidRPr="004A0AFF" w:rsidRDefault="00FE5A8A" w:rsidP="00C80C99">
      <w:pPr>
        <w:pStyle w:val="TOC4"/>
      </w:pPr>
      <w:r w:rsidRPr="004A0AFF">
        <w:t>14.</w:t>
      </w:r>
      <w:r w:rsidRPr="004A0AFF">
        <w:tab/>
        <w:t>Amendments and Alterations</w:t>
      </w:r>
      <w:r w:rsidRPr="004A0AFF">
        <w:tab/>
      </w:r>
      <w:r w:rsidRPr="004A0AFF">
        <w:fldChar w:fldCharType="begin"/>
      </w:r>
      <w:r w:rsidRPr="004A0AFF">
        <w:instrText xml:space="preserve"> PAGEREF _Toc474400942 \h </w:instrText>
      </w:r>
      <w:r w:rsidRPr="004A0AFF">
        <w:fldChar w:fldCharType="separate"/>
      </w:r>
      <w:r w:rsidR="00062F91">
        <w:t>2</w:t>
      </w:r>
      <w:r w:rsidRPr="004A0AFF">
        <w:fldChar w:fldCharType="end"/>
      </w:r>
    </w:p>
    <w:p w14:paraId="0E36B9C3" w14:textId="77777777" w:rsidR="00FE5A8A" w:rsidRPr="004A0AFF" w:rsidRDefault="00FE5A8A" w:rsidP="00C80C99">
      <w:pPr>
        <w:pStyle w:val="TOC4"/>
      </w:pPr>
      <w:r w:rsidRPr="004A0AFF">
        <w:t>15.</w:t>
      </w:r>
      <w:r w:rsidRPr="004A0AFF">
        <w:tab/>
        <w:t>Assignment</w:t>
      </w:r>
      <w:r w:rsidRPr="004A0AFF">
        <w:tab/>
      </w:r>
      <w:r w:rsidRPr="004A0AFF">
        <w:fldChar w:fldCharType="begin"/>
      </w:r>
      <w:r w:rsidRPr="004A0AFF">
        <w:instrText xml:space="preserve"> PAGEREF _Toc474400943 \h </w:instrText>
      </w:r>
      <w:r w:rsidRPr="004A0AFF">
        <w:fldChar w:fldCharType="separate"/>
      </w:r>
      <w:r w:rsidR="00062F91">
        <w:t>2</w:t>
      </w:r>
      <w:r w:rsidRPr="004A0AFF">
        <w:fldChar w:fldCharType="end"/>
      </w:r>
    </w:p>
    <w:p w14:paraId="64811B8B" w14:textId="77777777" w:rsidR="00FE5A8A" w:rsidRPr="004A0AFF" w:rsidRDefault="00FE5A8A" w:rsidP="00C80C99">
      <w:pPr>
        <w:pStyle w:val="TOC4"/>
      </w:pPr>
      <w:r w:rsidRPr="004A0AFF">
        <w:t>16.</w:t>
      </w:r>
      <w:r w:rsidRPr="004A0AFF">
        <w:tab/>
        <w:t>Dispute Resolution (Option 1: Vendor/Contractor)</w:t>
      </w:r>
      <w:r w:rsidRPr="004A0AFF">
        <w:tab/>
      </w:r>
      <w:r w:rsidRPr="004A0AFF">
        <w:fldChar w:fldCharType="begin"/>
      </w:r>
      <w:r w:rsidRPr="004A0AFF">
        <w:instrText xml:space="preserve"> PAGEREF _Toc474400944 \h </w:instrText>
      </w:r>
      <w:r w:rsidRPr="004A0AFF">
        <w:fldChar w:fldCharType="separate"/>
      </w:r>
      <w:r w:rsidR="00062F91">
        <w:t>2</w:t>
      </w:r>
      <w:r w:rsidRPr="004A0AFF">
        <w:fldChar w:fldCharType="end"/>
      </w:r>
    </w:p>
    <w:p w14:paraId="480A9C0E" w14:textId="77777777" w:rsidR="00FE5A8A" w:rsidRPr="004A0AFF" w:rsidRDefault="00FE5A8A" w:rsidP="00C80C99">
      <w:pPr>
        <w:pStyle w:val="TOC4"/>
      </w:pPr>
      <w:r w:rsidRPr="004A0AFF">
        <w:t>17.</w:t>
      </w:r>
      <w:r w:rsidRPr="004A0AFF">
        <w:tab/>
        <w:t>Dispute Resolution (Option 2: Agencies)</w:t>
      </w:r>
      <w:r w:rsidRPr="004A0AFF">
        <w:tab/>
      </w:r>
      <w:r w:rsidRPr="004A0AFF">
        <w:fldChar w:fldCharType="begin"/>
      </w:r>
      <w:r w:rsidRPr="004A0AFF">
        <w:instrText xml:space="preserve"> PAGEREF _Toc474400945 \h </w:instrText>
      </w:r>
      <w:r w:rsidRPr="004A0AFF">
        <w:fldChar w:fldCharType="separate"/>
      </w:r>
      <w:r w:rsidR="00062F91">
        <w:t>2</w:t>
      </w:r>
      <w:r w:rsidRPr="004A0AFF">
        <w:fldChar w:fldCharType="end"/>
      </w:r>
    </w:p>
    <w:p w14:paraId="5A11A8E4" w14:textId="77777777" w:rsidR="00FE5A8A" w:rsidRPr="004A0AFF" w:rsidRDefault="00FE5A8A" w:rsidP="00C80C99">
      <w:pPr>
        <w:pStyle w:val="TOC4"/>
      </w:pPr>
      <w:r w:rsidRPr="004A0AFF">
        <w:t>18.</w:t>
      </w:r>
      <w:r w:rsidRPr="004A0AFF">
        <w:tab/>
        <w:t>Entire Agreement</w:t>
      </w:r>
      <w:r w:rsidRPr="004A0AFF">
        <w:tab/>
      </w:r>
      <w:r w:rsidRPr="004A0AFF">
        <w:fldChar w:fldCharType="begin"/>
      </w:r>
      <w:r w:rsidRPr="004A0AFF">
        <w:instrText xml:space="preserve"> PAGEREF _Toc474400946 \h </w:instrText>
      </w:r>
      <w:r w:rsidRPr="004A0AFF">
        <w:fldChar w:fldCharType="separate"/>
      </w:r>
      <w:r w:rsidR="00062F91">
        <w:t>2</w:t>
      </w:r>
      <w:r w:rsidRPr="004A0AFF">
        <w:fldChar w:fldCharType="end"/>
      </w:r>
    </w:p>
    <w:p w14:paraId="72890A91" w14:textId="77777777" w:rsidR="00FE5A8A" w:rsidRPr="004A0AFF" w:rsidRDefault="00FE5A8A" w:rsidP="00C80C99">
      <w:pPr>
        <w:pStyle w:val="TOC4"/>
      </w:pPr>
      <w:r w:rsidRPr="004A0AFF">
        <w:t>19.</w:t>
      </w:r>
      <w:r w:rsidRPr="004A0AFF">
        <w:tab/>
        <w:t>Governing Law and Venue</w:t>
      </w:r>
      <w:r w:rsidRPr="004A0AFF">
        <w:tab/>
      </w:r>
      <w:r w:rsidRPr="004A0AFF">
        <w:fldChar w:fldCharType="begin"/>
      </w:r>
      <w:r w:rsidRPr="004A0AFF">
        <w:instrText xml:space="preserve"> PAGEREF _Toc474400947 \h </w:instrText>
      </w:r>
      <w:r w:rsidRPr="004A0AFF">
        <w:fldChar w:fldCharType="separate"/>
      </w:r>
      <w:r w:rsidR="00062F91">
        <w:t>2</w:t>
      </w:r>
      <w:r w:rsidRPr="004A0AFF">
        <w:fldChar w:fldCharType="end"/>
      </w:r>
    </w:p>
    <w:p w14:paraId="0E67516B" w14:textId="77777777" w:rsidR="00FE5A8A" w:rsidRPr="004A0AFF" w:rsidRDefault="00FE5A8A" w:rsidP="00C80C99">
      <w:pPr>
        <w:pStyle w:val="TOC4"/>
      </w:pPr>
      <w:r w:rsidRPr="004A0AFF">
        <w:t>20.</w:t>
      </w:r>
      <w:r w:rsidRPr="004A0AFF">
        <w:tab/>
        <w:t>Incorporated Documents and Order of Precedence</w:t>
      </w:r>
      <w:r w:rsidRPr="004A0AFF">
        <w:tab/>
      </w:r>
      <w:r w:rsidRPr="004A0AFF">
        <w:fldChar w:fldCharType="begin"/>
      </w:r>
      <w:r w:rsidRPr="004A0AFF">
        <w:instrText xml:space="preserve"> PAGEREF _Toc474400948 \h </w:instrText>
      </w:r>
      <w:r w:rsidRPr="004A0AFF">
        <w:fldChar w:fldCharType="separate"/>
      </w:r>
      <w:r w:rsidR="00062F91">
        <w:t>2</w:t>
      </w:r>
      <w:r w:rsidRPr="004A0AFF">
        <w:fldChar w:fldCharType="end"/>
      </w:r>
    </w:p>
    <w:p w14:paraId="2CAB2959" w14:textId="77777777" w:rsidR="00FE5A8A" w:rsidRPr="004A0AFF" w:rsidRDefault="00FE5A8A" w:rsidP="00C80C99">
      <w:pPr>
        <w:pStyle w:val="TOC4"/>
      </w:pPr>
      <w:r w:rsidRPr="004A0AFF">
        <w:t>21.</w:t>
      </w:r>
      <w:r w:rsidRPr="004A0AFF">
        <w:tab/>
        <w:t>Inspection</w:t>
      </w:r>
      <w:r w:rsidRPr="004A0AFF">
        <w:tab/>
      </w:r>
      <w:r w:rsidRPr="004A0AFF">
        <w:fldChar w:fldCharType="begin"/>
      </w:r>
      <w:r w:rsidRPr="004A0AFF">
        <w:instrText xml:space="preserve"> PAGEREF _Toc474400949 \h </w:instrText>
      </w:r>
      <w:r w:rsidRPr="004A0AFF">
        <w:fldChar w:fldCharType="separate"/>
      </w:r>
      <w:r w:rsidR="00062F91">
        <w:t>2</w:t>
      </w:r>
      <w:r w:rsidRPr="004A0AFF">
        <w:fldChar w:fldCharType="end"/>
      </w:r>
    </w:p>
    <w:p w14:paraId="3D5E0D01" w14:textId="77777777" w:rsidR="00FE5A8A" w:rsidRPr="004A0AFF" w:rsidRDefault="00FE5A8A" w:rsidP="00C80C99">
      <w:pPr>
        <w:pStyle w:val="TOC4"/>
      </w:pPr>
      <w:r w:rsidRPr="004A0AFF">
        <w:t>22.</w:t>
      </w:r>
      <w:r w:rsidRPr="004A0AFF">
        <w:tab/>
        <w:t>Insurance</w:t>
      </w:r>
      <w:r w:rsidRPr="004A0AFF">
        <w:tab/>
      </w:r>
      <w:r w:rsidRPr="004A0AFF">
        <w:fldChar w:fldCharType="begin"/>
      </w:r>
      <w:r w:rsidRPr="004A0AFF">
        <w:instrText xml:space="preserve"> PAGEREF _Toc474400950 \h </w:instrText>
      </w:r>
      <w:r w:rsidRPr="004A0AFF">
        <w:fldChar w:fldCharType="separate"/>
      </w:r>
      <w:r w:rsidR="00062F91">
        <w:t>2</w:t>
      </w:r>
      <w:r w:rsidRPr="004A0AFF">
        <w:fldChar w:fldCharType="end"/>
      </w:r>
    </w:p>
    <w:p w14:paraId="5C25B8C0" w14:textId="77777777" w:rsidR="00FE5A8A" w:rsidRPr="004A0AFF" w:rsidRDefault="00FE5A8A" w:rsidP="00C80C99">
      <w:pPr>
        <w:pStyle w:val="TOC4"/>
      </w:pPr>
      <w:r w:rsidRPr="004A0AFF">
        <w:t>23.</w:t>
      </w:r>
      <w:r w:rsidRPr="004A0AFF">
        <w:tab/>
        <w:t>Legal Notices</w:t>
      </w:r>
      <w:r w:rsidRPr="004A0AFF">
        <w:tab/>
      </w:r>
      <w:r w:rsidRPr="004A0AFF">
        <w:fldChar w:fldCharType="begin"/>
      </w:r>
      <w:r w:rsidRPr="004A0AFF">
        <w:instrText xml:space="preserve"> PAGEREF _Toc474400951 \h </w:instrText>
      </w:r>
      <w:r w:rsidRPr="004A0AFF">
        <w:fldChar w:fldCharType="separate"/>
      </w:r>
      <w:r w:rsidR="00062F91">
        <w:t>2</w:t>
      </w:r>
      <w:r w:rsidRPr="004A0AFF">
        <w:fldChar w:fldCharType="end"/>
      </w:r>
    </w:p>
    <w:p w14:paraId="2E2D9257" w14:textId="77777777" w:rsidR="00FE5A8A" w:rsidRPr="004A0AFF" w:rsidRDefault="00FE5A8A" w:rsidP="00C80C99">
      <w:pPr>
        <w:pStyle w:val="TOC4"/>
      </w:pPr>
      <w:r w:rsidRPr="004A0AFF">
        <w:t>24.</w:t>
      </w:r>
      <w:r w:rsidRPr="004A0AFF">
        <w:tab/>
        <w:t>Maintenance of Records</w:t>
      </w:r>
      <w:r w:rsidRPr="004A0AFF">
        <w:tab/>
      </w:r>
      <w:r w:rsidRPr="004A0AFF">
        <w:fldChar w:fldCharType="begin"/>
      </w:r>
      <w:r w:rsidRPr="004A0AFF">
        <w:instrText xml:space="preserve"> PAGEREF _Toc474400952 \h </w:instrText>
      </w:r>
      <w:r w:rsidRPr="004A0AFF">
        <w:fldChar w:fldCharType="separate"/>
      </w:r>
      <w:r w:rsidR="00062F91">
        <w:t>2</w:t>
      </w:r>
      <w:r w:rsidRPr="004A0AFF">
        <w:fldChar w:fldCharType="end"/>
      </w:r>
    </w:p>
    <w:p w14:paraId="2553DF5C" w14:textId="77777777" w:rsidR="00FE5A8A" w:rsidRPr="004A0AFF" w:rsidRDefault="00FE5A8A" w:rsidP="00C80C99">
      <w:pPr>
        <w:pStyle w:val="TOC4"/>
      </w:pPr>
      <w:r w:rsidRPr="004A0AFF">
        <w:t>25.</w:t>
      </w:r>
      <w:r w:rsidRPr="004A0AFF">
        <w:tab/>
        <w:t>Responsibility</w:t>
      </w:r>
      <w:r w:rsidRPr="004A0AFF">
        <w:tab/>
      </w:r>
      <w:r w:rsidRPr="004A0AFF">
        <w:fldChar w:fldCharType="begin"/>
      </w:r>
      <w:r w:rsidRPr="004A0AFF">
        <w:instrText xml:space="preserve"> PAGEREF _Toc474400953 \h </w:instrText>
      </w:r>
      <w:r w:rsidRPr="004A0AFF">
        <w:fldChar w:fldCharType="separate"/>
      </w:r>
      <w:r w:rsidR="00062F91">
        <w:t>2</w:t>
      </w:r>
      <w:r w:rsidRPr="004A0AFF">
        <w:fldChar w:fldCharType="end"/>
      </w:r>
    </w:p>
    <w:p w14:paraId="1DAC9867" w14:textId="77777777" w:rsidR="00FE5A8A" w:rsidRPr="004A0AFF" w:rsidRDefault="00FE5A8A" w:rsidP="00C80C99">
      <w:pPr>
        <w:pStyle w:val="TOC4"/>
      </w:pPr>
      <w:r w:rsidRPr="004A0AFF">
        <w:t>26.</w:t>
      </w:r>
      <w:r w:rsidRPr="004A0AFF">
        <w:tab/>
        <w:t>Severablility</w:t>
      </w:r>
      <w:r w:rsidRPr="004A0AFF">
        <w:tab/>
      </w:r>
      <w:r w:rsidRPr="004A0AFF">
        <w:fldChar w:fldCharType="begin"/>
      </w:r>
      <w:r w:rsidRPr="004A0AFF">
        <w:instrText xml:space="preserve"> PAGEREF _Toc474400954 \h </w:instrText>
      </w:r>
      <w:r w:rsidRPr="004A0AFF">
        <w:fldChar w:fldCharType="separate"/>
      </w:r>
      <w:r w:rsidR="00062F91">
        <w:t>2</w:t>
      </w:r>
      <w:r w:rsidRPr="004A0AFF">
        <w:fldChar w:fldCharType="end"/>
      </w:r>
    </w:p>
    <w:p w14:paraId="015F61F1" w14:textId="77777777" w:rsidR="00FE5A8A" w:rsidRPr="004A0AFF" w:rsidRDefault="00FE5A8A" w:rsidP="00C80C99">
      <w:pPr>
        <w:pStyle w:val="TOC4"/>
      </w:pPr>
      <w:r w:rsidRPr="004A0AFF">
        <w:t>27.</w:t>
      </w:r>
      <w:r w:rsidRPr="004A0AFF">
        <w:tab/>
        <w:t>Survival Clauses</w:t>
      </w:r>
      <w:r w:rsidRPr="004A0AFF">
        <w:tab/>
      </w:r>
      <w:r w:rsidRPr="004A0AFF">
        <w:fldChar w:fldCharType="begin"/>
      </w:r>
      <w:r w:rsidRPr="004A0AFF">
        <w:instrText xml:space="preserve"> PAGEREF _Toc474400955 \h </w:instrText>
      </w:r>
      <w:r w:rsidRPr="004A0AFF">
        <w:fldChar w:fldCharType="separate"/>
      </w:r>
      <w:r w:rsidR="00062F91">
        <w:t>2</w:t>
      </w:r>
      <w:r w:rsidRPr="004A0AFF">
        <w:fldChar w:fldCharType="end"/>
      </w:r>
    </w:p>
    <w:p w14:paraId="433D08B5" w14:textId="77777777" w:rsidR="00FE5A8A" w:rsidRPr="004A0AFF" w:rsidRDefault="00FE5A8A" w:rsidP="00C80C99">
      <w:pPr>
        <w:pStyle w:val="TOC4"/>
      </w:pPr>
      <w:r w:rsidRPr="004A0AFF">
        <w:t>28.</w:t>
      </w:r>
      <w:r w:rsidRPr="004A0AFF">
        <w:tab/>
        <w:t>Term and Termination</w:t>
      </w:r>
      <w:r w:rsidRPr="004A0AFF">
        <w:tab/>
      </w:r>
      <w:r w:rsidRPr="004A0AFF">
        <w:fldChar w:fldCharType="begin"/>
      </w:r>
      <w:r w:rsidRPr="004A0AFF">
        <w:instrText xml:space="preserve"> PAGEREF _Toc474400956 \h </w:instrText>
      </w:r>
      <w:r w:rsidRPr="004A0AFF">
        <w:fldChar w:fldCharType="separate"/>
      </w:r>
      <w:r w:rsidR="00062F91">
        <w:t>2</w:t>
      </w:r>
      <w:r w:rsidRPr="004A0AFF">
        <w:fldChar w:fldCharType="end"/>
      </w:r>
    </w:p>
    <w:p w14:paraId="1783DD67" w14:textId="77777777" w:rsidR="00FE5A8A" w:rsidRPr="004A0AFF" w:rsidRDefault="00FE5A8A" w:rsidP="00C80C99">
      <w:pPr>
        <w:pStyle w:val="TOC4"/>
      </w:pPr>
      <w:r w:rsidRPr="004A0AFF">
        <w:t>29.</w:t>
      </w:r>
      <w:r w:rsidRPr="004A0AFF">
        <w:tab/>
        <w:t>Waiver</w:t>
      </w:r>
      <w:r w:rsidRPr="004A0AFF">
        <w:tab/>
      </w:r>
      <w:r w:rsidRPr="004A0AFF">
        <w:fldChar w:fldCharType="begin"/>
      </w:r>
      <w:r w:rsidRPr="004A0AFF">
        <w:instrText xml:space="preserve"> PAGEREF _Toc474400957 \h </w:instrText>
      </w:r>
      <w:r w:rsidRPr="004A0AFF">
        <w:fldChar w:fldCharType="separate"/>
      </w:r>
      <w:r w:rsidR="00062F91">
        <w:t>2</w:t>
      </w:r>
      <w:r w:rsidRPr="004A0AFF">
        <w:fldChar w:fldCharType="end"/>
      </w:r>
    </w:p>
    <w:p w14:paraId="38D16899" w14:textId="77777777" w:rsidR="00FE5A8A" w:rsidRPr="004A0AFF" w:rsidRDefault="00FE5A8A" w:rsidP="00C80C99">
      <w:pPr>
        <w:pStyle w:val="TOC4"/>
      </w:pPr>
      <w:r w:rsidRPr="004A0AFF">
        <w:t>30.</w:t>
      </w:r>
      <w:r w:rsidRPr="004A0AFF">
        <w:tab/>
        <w:t>Signatures and Counterparts</w:t>
      </w:r>
      <w:r w:rsidRPr="004A0AFF">
        <w:tab/>
      </w:r>
      <w:r w:rsidRPr="004A0AFF">
        <w:fldChar w:fldCharType="begin"/>
      </w:r>
      <w:r w:rsidRPr="004A0AFF">
        <w:instrText xml:space="preserve"> PAGEREF _Toc474400958 \h </w:instrText>
      </w:r>
      <w:r w:rsidRPr="004A0AFF">
        <w:fldChar w:fldCharType="separate"/>
      </w:r>
      <w:r w:rsidR="00062F91">
        <w:t>2</w:t>
      </w:r>
      <w:r w:rsidRPr="004A0AFF">
        <w:fldChar w:fldCharType="end"/>
      </w:r>
    </w:p>
    <w:p w14:paraId="54A6878D" w14:textId="77777777" w:rsidR="00222019" w:rsidRPr="00CF3BA9" w:rsidRDefault="001374D2" w:rsidP="00C80C99">
      <w:pPr>
        <w:pStyle w:val="TOC4"/>
      </w:pPr>
      <w:r w:rsidRPr="004A0AFF">
        <w:fldChar w:fldCharType="end"/>
      </w:r>
    </w:p>
    <w:p w14:paraId="13AB217D" w14:textId="77777777" w:rsidR="004C741F" w:rsidRPr="004A0AFF" w:rsidRDefault="007072F3" w:rsidP="00C80C99">
      <w:pPr>
        <w:pStyle w:val="TOC2"/>
      </w:pPr>
      <w:r w:rsidRPr="004A0AFF">
        <w:t>Schedule 1</w:t>
      </w:r>
      <w:r w:rsidR="00264C2B" w:rsidRPr="004A0AFF">
        <w:t>:  Description of Shared Data</w:t>
      </w:r>
    </w:p>
    <w:p w14:paraId="27307627" w14:textId="77777777" w:rsidR="00BB34B9" w:rsidRPr="004A0AFF" w:rsidRDefault="00BB34B9" w:rsidP="00C80C99">
      <w:pPr>
        <w:pStyle w:val="TOC2"/>
      </w:pPr>
    </w:p>
    <w:p w14:paraId="0931836C" w14:textId="77777777" w:rsidR="0042642F" w:rsidRPr="004A0AFF" w:rsidRDefault="00D3122B" w:rsidP="00C80C99">
      <w:pPr>
        <w:pStyle w:val="TOC2"/>
      </w:pPr>
      <w:r w:rsidRPr="004A0AFF">
        <w:t xml:space="preserve">Exhibit A:  </w:t>
      </w:r>
      <w:r w:rsidR="00C12E4F" w:rsidRPr="004A0AFF">
        <w:t>Data Security Requirements</w:t>
      </w:r>
    </w:p>
    <w:p w14:paraId="4B8B8420" w14:textId="77777777" w:rsidR="00674689" w:rsidRPr="004A0AFF" w:rsidRDefault="00674689" w:rsidP="00C80C99">
      <w:pPr>
        <w:pStyle w:val="TOC2"/>
      </w:pPr>
      <w:r w:rsidRPr="004A0AFF">
        <w:t>Exhibit B:  User Agreement on Non-Disclosure of Confidential Information</w:t>
      </w:r>
    </w:p>
    <w:p w14:paraId="42589AD0" w14:textId="77777777" w:rsidR="005A532B" w:rsidRPr="004A0AFF" w:rsidRDefault="005A532B" w:rsidP="00C80C99">
      <w:pPr>
        <w:rPr>
          <w:rStyle w:val="Strong"/>
          <w:b w:val="0"/>
        </w:rPr>
      </w:pPr>
    </w:p>
    <w:p w14:paraId="5C37F993" w14:textId="77777777" w:rsidR="00127B3C" w:rsidRPr="00CF3BA9" w:rsidRDefault="00127B3C" w:rsidP="00C80C99">
      <w:pPr>
        <w:rPr>
          <w:noProof/>
          <w:kern w:val="28"/>
        </w:rPr>
      </w:pPr>
      <w:r w:rsidRPr="00CF3BA9">
        <w:br w:type="page"/>
      </w:r>
    </w:p>
    <w:p w14:paraId="6A6E5856" w14:textId="333D280D" w:rsidR="008E0360" w:rsidRPr="00CF3BA9" w:rsidRDefault="008E0360" w:rsidP="00C80C99">
      <w:pPr>
        <w:pStyle w:val="Heading1"/>
      </w:pPr>
      <w:bookmarkStart w:id="8" w:name="_Toc468455039"/>
      <w:bookmarkStart w:id="9" w:name="_Toc468455199"/>
      <w:bookmarkStart w:id="10" w:name="_Toc474400929"/>
      <w:bookmarkStart w:id="11" w:name="_Ref372546158"/>
      <w:r w:rsidRPr="004A0AFF">
        <w:lastRenderedPageBreak/>
        <w:t>Background</w:t>
      </w:r>
      <w:bookmarkEnd w:id="8"/>
      <w:bookmarkEnd w:id="9"/>
      <w:bookmarkEnd w:id="10"/>
    </w:p>
    <w:p w14:paraId="263FD693" w14:textId="77777777" w:rsidR="008E0360" w:rsidRPr="00CF3BA9" w:rsidRDefault="008E0360" w:rsidP="00C80C99">
      <w:pPr>
        <w:pStyle w:val="Instructions"/>
      </w:pPr>
      <w:r w:rsidRPr="004A0AFF">
        <w:t>Explain</w:t>
      </w:r>
      <w:r w:rsidRPr="00CF3BA9">
        <w:t xml:space="preserve"> the context for sharing the data – who’s who and how we got here</w:t>
      </w:r>
    </w:p>
    <w:p w14:paraId="7A179E7D" w14:textId="77777777" w:rsidR="00B26415" w:rsidRPr="004A0AFF" w:rsidRDefault="00B26415" w:rsidP="00C80C99">
      <w:pPr>
        <w:pStyle w:val="H1paragraph"/>
      </w:pPr>
    </w:p>
    <w:p w14:paraId="7728207C" w14:textId="77777777" w:rsidR="00E84F90" w:rsidRPr="00CF3BA9" w:rsidRDefault="003F16F6" w:rsidP="00C80C99">
      <w:pPr>
        <w:pStyle w:val="Heading1"/>
      </w:pPr>
      <w:bookmarkStart w:id="12" w:name="_Toc474400930"/>
      <w:r w:rsidRPr="00CF3BA9">
        <w:t>Purpose of the DSA</w:t>
      </w:r>
      <w:bookmarkEnd w:id="11"/>
      <w:bookmarkEnd w:id="12"/>
    </w:p>
    <w:p w14:paraId="597337A5" w14:textId="77777777" w:rsidR="006A555D" w:rsidRPr="00CF3BA9" w:rsidRDefault="002A0A17" w:rsidP="00C80C99">
      <w:pPr>
        <w:pStyle w:val="H1paragraph"/>
      </w:pPr>
      <w:r w:rsidRPr="00CF3BA9">
        <w:t xml:space="preserve">The </w:t>
      </w:r>
      <w:r w:rsidR="006E10E8" w:rsidRPr="00CF3BA9">
        <w:t xml:space="preserve">purpose of this Data Share Agreement (DSA) is to </w:t>
      </w:r>
      <w:r w:rsidR="00BD6E06" w:rsidRPr="00CF3BA9">
        <w:t xml:space="preserve">identify, describe and protect the </w:t>
      </w:r>
      <w:r w:rsidR="00CD7A75" w:rsidRPr="00CF3BA9">
        <w:t xml:space="preserve">Medicaid data </w:t>
      </w:r>
      <w:r w:rsidR="00D255F1" w:rsidRPr="00CF3BA9">
        <w:t xml:space="preserve">being provided by HCA </w:t>
      </w:r>
      <w:r w:rsidR="00CD7A75" w:rsidRPr="00CF3BA9">
        <w:t>from ProviderOne to the Receiving Party</w:t>
      </w:r>
      <w:r w:rsidR="00EC0A75" w:rsidRPr="00CF3BA9">
        <w:t>. The purpose for sharing the Data is</w:t>
      </w:r>
      <w:r w:rsidR="00CD7A75" w:rsidRPr="00CF3BA9">
        <w:t xml:space="preserve"> for </w:t>
      </w:r>
      <w:r w:rsidR="00DB6BA0" w:rsidRPr="00CF3BA9">
        <w:t>the Receiving Party to</w:t>
      </w:r>
      <w:r w:rsidR="00EC0A75" w:rsidRPr="00CF3BA9">
        <w:t xml:space="preserve"> </w:t>
      </w:r>
      <w:r w:rsidR="00B8087D" w:rsidRPr="00CF3BA9">
        <w:fldChar w:fldCharType="begin">
          <w:ffData>
            <w:name w:val="Text9"/>
            <w:enabled/>
            <w:calcOnExit w:val="0"/>
            <w:textInput/>
          </w:ffData>
        </w:fldChar>
      </w:r>
      <w:bookmarkStart w:id="13" w:name="Text9"/>
      <w:r w:rsidR="00B8087D" w:rsidRPr="00CF3BA9">
        <w:instrText xml:space="preserve"> FORMTEXT </w:instrText>
      </w:r>
      <w:r w:rsidR="00B8087D" w:rsidRPr="00CF3BA9">
        <w:fldChar w:fldCharType="separate"/>
      </w:r>
      <w:r w:rsidR="00B8087D" w:rsidRPr="00CF3BA9">
        <w:t> </w:t>
      </w:r>
      <w:r w:rsidR="00B8087D" w:rsidRPr="00CF3BA9">
        <w:t> </w:t>
      </w:r>
      <w:r w:rsidR="00B8087D" w:rsidRPr="00CF3BA9">
        <w:t> </w:t>
      </w:r>
      <w:r w:rsidR="00B8087D" w:rsidRPr="00CF3BA9">
        <w:t> </w:t>
      </w:r>
      <w:r w:rsidR="00B8087D" w:rsidRPr="00CF3BA9">
        <w:t> </w:t>
      </w:r>
      <w:r w:rsidR="00B8087D" w:rsidRPr="00CF3BA9">
        <w:fldChar w:fldCharType="end"/>
      </w:r>
      <w:bookmarkEnd w:id="13"/>
      <w:r w:rsidR="00EC0A75" w:rsidRPr="00CF3BA9">
        <w:t>.</w:t>
      </w:r>
    </w:p>
    <w:p w14:paraId="342AA5DC" w14:textId="77777777" w:rsidR="00964A1A" w:rsidRPr="00CF3BA9" w:rsidRDefault="00964A1A" w:rsidP="00C80C99">
      <w:pPr>
        <w:pStyle w:val="Heading1"/>
      </w:pPr>
      <w:bookmarkStart w:id="14" w:name="_Ref372546169"/>
      <w:bookmarkStart w:id="15" w:name="_Toc474400931"/>
      <w:r w:rsidRPr="00CF3BA9">
        <w:t xml:space="preserve">Justification </w:t>
      </w:r>
      <w:r w:rsidR="0017779C" w:rsidRPr="00CF3BA9">
        <w:t xml:space="preserve">and Authority </w:t>
      </w:r>
      <w:r w:rsidRPr="00CF3BA9">
        <w:t>for Data Sharing</w:t>
      </w:r>
      <w:bookmarkEnd w:id="14"/>
      <w:bookmarkEnd w:id="15"/>
    </w:p>
    <w:p w14:paraId="6329B87E" w14:textId="77777777" w:rsidR="00164E61" w:rsidRPr="00CF3BA9" w:rsidRDefault="008D4A2F" w:rsidP="00C80C99">
      <w:pPr>
        <w:pStyle w:val="H1paragraph"/>
      </w:pPr>
      <w:r w:rsidRPr="00CF3BA9">
        <w:t xml:space="preserve">The </w:t>
      </w:r>
      <w:r w:rsidR="009760D3" w:rsidRPr="00CF3BA9">
        <w:t>Data</w:t>
      </w:r>
      <w:r w:rsidRPr="00CF3BA9">
        <w:t xml:space="preserve"> to be </w:t>
      </w:r>
      <w:r w:rsidR="00CA54DF" w:rsidRPr="00CF3BA9">
        <w:t xml:space="preserve">shared </w:t>
      </w:r>
      <w:r w:rsidRPr="00CF3BA9">
        <w:t xml:space="preserve">under this DSA </w:t>
      </w:r>
      <w:r w:rsidR="00762F79" w:rsidRPr="00CF3BA9">
        <w:t>are</w:t>
      </w:r>
      <w:r w:rsidRPr="00CF3BA9">
        <w:t xml:space="preserve"> necessary </w:t>
      </w:r>
      <w:r w:rsidR="00EF6FD3" w:rsidRPr="00CF3BA9">
        <w:t xml:space="preserve">to comply with </w:t>
      </w:r>
    </w:p>
    <w:p w14:paraId="5297B63B" w14:textId="77777777" w:rsidR="00AC0119" w:rsidRPr="00CF3BA9" w:rsidRDefault="00AC0119" w:rsidP="00C80C99">
      <w:pPr>
        <w:pStyle w:val="Instructions"/>
      </w:pPr>
      <w:r w:rsidRPr="00CF3BA9">
        <w:t>[Explain the justification for the data sharing and provide the statutory or rule authority for the data to be shared.]</w:t>
      </w:r>
    </w:p>
    <w:p w14:paraId="2136C3F6" w14:textId="77777777" w:rsidR="00E84F90" w:rsidRPr="00CF3BA9" w:rsidRDefault="00A2091D" w:rsidP="00C80C99">
      <w:pPr>
        <w:pStyle w:val="Heading1"/>
      </w:pPr>
      <w:bookmarkStart w:id="16" w:name="_Ref392512325"/>
      <w:bookmarkStart w:id="17" w:name="_Toc474400932"/>
      <w:bookmarkStart w:id="18" w:name="_Ref487106967"/>
      <w:r w:rsidRPr="00CF3BA9">
        <w:t>Definitions</w:t>
      </w:r>
      <w:bookmarkEnd w:id="16"/>
      <w:bookmarkEnd w:id="17"/>
      <w:bookmarkEnd w:id="18"/>
    </w:p>
    <w:p w14:paraId="4D0875A1" w14:textId="77777777" w:rsidR="002A2249" w:rsidRPr="00CF3BA9" w:rsidRDefault="002A2249" w:rsidP="00C80C99">
      <w:pPr>
        <w:pStyle w:val="H1paragraph"/>
      </w:pPr>
      <w:r w:rsidRPr="00CF3BA9">
        <w:rPr>
          <w:b/>
        </w:rPr>
        <w:t>“Agreement”</w:t>
      </w:r>
      <w:r w:rsidRPr="00CF3BA9">
        <w:t xml:space="preserve"> means this Data Share Agreement. </w:t>
      </w:r>
    </w:p>
    <w:p w14:paraId="58958358" w14:textId="77777777" w:rsidR="007555EC" w:rsidRPr="00CF3BA9" w:rsidRDefault="007555EC" w:rsidP="00C80C99">
      <w:pPr>
        <w:pStyle w:val="H1paragraph"/>
      </w:pPr>
      <w:r w:rsidRPr="00CF3BA9">
        <w:rPr>
          <w:b/>
        </w:rPr>
        <w:t xml:space="preserve">“Authorized User” </w:t>
      </w:r>
      <w:r w:rsidRPr="00CF3BA9">
        <w:t xml:space="preserve">means an individual or individuals with an authorized business </w:t>
      </w:r>
      <w:r w:rsidR="0076784A" w:rsidRPr="00CF3BA9">
        <w:t>need</w:t>
      </w:r>
      <w:r w:rsidRPr="00CF3BA9">
        <w:t xml:space="preserve"> to access </w:t>
      </w:r>
      <w:r w:rsidR="00E13745" w:rsidRPr="00CF3BA9">
        <w:t>HCA’s</w:t>
      </w:r>
      <w:r w:rsidRPr="00CF3BA9">
        <w:t xml:space="preserve"> Confidential Information under this </w:t>
      </w:r>
      <w:r w:rsidR="00CF3BA9" w:rsidRPr="00CF3BA9">
        <w:t>DSA</w:t>
      </w:r>
      <w:r w:rsidRPr="00CF3BA9">
        <w:t xml:space="preserve">. </w:t>
      </w:r>
    </w:p>
    <w:p w14:paraId="7ADCA959" w14:textId="77777777" w:rsidR="006A3AF3" w:rsidRPr="00CF3BA9" w:rsidRDefault="006A3AF3" w:rsidP="00C80C99">
      <w:pPr>
        <w:pStyle w:val="H1paragraph"/>
      </w:pPr>
      <w:r w:rsidRPr="00CF3BA9">
        <w:rPr>
          <w:b/>
        </w:rPr>
        <w:t>“Breach”</w:t>
      </w:r>
      <w:r w:rsidRPr="00CF3BA9">
        <w:t xml:space="preserve"> means the acquisition, access, use, or disclosure of Protected Health Information in a manner not permitted under the HIPAA Privacy Rule which compromises the security or privacy of the Protected Health Information, with the exclusions and exceptions listed in 45 CFR 164.402</w:t>
      </w:r>
      <w:r w:rsidR="00B26415" w:rsidRPr="00CF3BA9">
        <w:t>.</w:t>
      </w:r>
    </w:p>
    <w:p w14:paraId="7E59A820" w14:textId="77777777" w:rsidR="00637311" w:rsidRPr="00CF3BA9" w:rsidRDefault="00637311" w:rsidP="00C80C99">
      <w:pPr>
        <w:pStyle w:val="H1paragraph"/>
      </w:pPr>
      <w:r w:rsidRPr="00CF3BA9">
        <w:rPr>
          <w:b/>
        </w:rPr>
        <w:t>“Business Associate”</w:t>
      </w:r>
      <w:r w:rsidRPr="00CF3BA9">
        <w:t xml:space="preserve"> means a Business Associate as defined in 45 CFR 160.103, who performs or assists in the performance of an activity for or on behalf of HCA, a Covered Entity, that involves the use or disclosure of protected health information (PHI).  Any reference to Business Associate in this DSA includes Business Associate’s employees, agents, officers, Subcontractors, third party contractors, volunteers, or directors.</w:t>
      </w:r>
    </w:p>
    <w:p w14:paraId="5093C9F0" w14:textId="77777777" w:rsidR="00637311" w:rsidRPr="00CF3BA9" w:rsidRDefault="00637311" w:rsidP="00C80C99">
      <w:pPr>
        <w:pStyle w:val="H1paragraph"/>
      </w:pPr>
      <w:r w:rsidRPr="00CF3BA9">
        <w:rPr>
          <w:b/>
        </w:rPr>
        <w:t xml:space="preserve">“Business Associate Agreement” </w:t>
      </w:r>
      <w:r w:rsidRPr="00CF3BA9">
        <w:t xml:space="preserve">means the HIPAA Compliance section of this DSA (Section </w:t>
      </w:r>
      <w:r w:rsidRPr="00CF3BA9">
        <w:fldChar w:fldCharType="begin"/>
      </w:r>
      <w:r w:rsidRPr="00CF3BA9">
        <w:instrText xml:space="preserve"> REF _Ref392496913 \r \h </w:instrText>
      </w:r>
      <w:r w:rsidR="00E26706" w:rsidRPr="00CF3BA9">
        <w:instrText xml:space="preserve"> \* MERGEFORMAT </w:instrText>
      </w:r>
      <w:r w:rsidRPr="00CF3BA9">
        <w:fldChar w:fldCharType="separate"/>
      </w:r>
      <w:r w:rsidR="00062F91">
        <w:t>13</w:t>
      </w:r>
      <w:r w:rsidRPr="00CF3BA9">
        <w:fldChar w:fldCharType="end"/>
      </w:r>
      <w:r w:rsidRPr="00CF3BA9">
        <w:t>) and includes the Business Associate provisions required by the U.S. Department of Health and Human Services, Office for Civil Rights.</w:t>
      </w:r>
    </w:p>
    <w:p w14:paraId="50B6CED5" w14:textId="77777777" w:rsidR="00E84F90" w:rsidRPr="00CF3BA9" w:rsidRDefault="00E84F90" w:rsidP="00C80C99">
      <w:pPr>
        <w:pStyle w:val="H1paragraph"/>
      </w:pPr>
      <w:r w:rsidRPr="00CF3BA9">
        <w:rPr>
          <w:b/>
        </w:rPr>
        <w:t>“CFR”</w:t>
      </w:r>
      <w:r w:rsidRPr="00CF3BA9">
        <w:t xml:space="preserve"> means the Code of Federal Regulations.  All references in this </w:t>
      </w:r>
      <w:r w:rsidR="00CF3BA9" w:rsidRPr="00CF3BA9">
        <w:t>DSA</w:t>
      </w:r>
      <w:r w:rsidRPr="00CF3BA9">
        <w:t xml:space="preserve"> to CFR chapters or sections </w:t>
      </w:r>
      <w:r w:rsidR="00543A58" w:rsidRPr="00CF3BA9">
        <w:t xml:space="preserve">will </w:t>
      </w:r>
      <w:r w:rsidRPr="00CF3BA9">
        <w:t xml:space="preserve">include any successor, amended, or replacement regulation.  </w:t>
      </w:r>
      <w:r w:rsidR="00FF7DDB" w:rsidRPr="00CF3BA9">
        <w:t xml:space="preserve">The CFR may be accessed at </w:t>
      </w:r>
      <w:hyperlink r:id="rId19" w:history="1">
        <w:r w:rsidR="00FF7DDB" w:rsidRPr="00CF3BA9">
          <w:rPr>
            <w:rStyle w:val="Hyperlink"/>
            <w:noProof w:val="0"/>
          </w:rPr>
          <w:t>http://www.ecfr.gov/cgi-bin/ECFR?page=browse</w:t>
        </w:r>
      </w:hyperlink>
      <w:r w:rsidR="00FF7DDB" w:rsidRPr="00CF3BA9">
        <w:t xml:space="preserve"> </w:t>
      </w:r>
    </w:p>
    <w:p w14:paraId="1029A8A2" w14:textId="77777777" w:rsidR="000C0487" w:rsidRPr="00CF3BA9" w:rsidRDefault="00480D1F" w:rsidP="00C80C99">
      <w:pPr>
        <w:pStyle w:val="H1paragraph"/>
      </w:pPr>
      <w:r w:rsidRPr="00CF3BA9">
        <w:rPr>
          <w:b/>
        </w:rPr>
        <w:t>“Client”</w:t>
      </w:r>
      <w:r w:rsidRPr="00CF3BA9">
        <w:t xml:space="preserve"> means an individual </w:t>
      </w:r>
      <w:r w:rsidR="00175710" w:rsidRPr="00CF3BA9">
        <w:t xml:space="preserve">who </w:t>
      </w:r>
      <w:r w:rsidRPr="00CF3BA9">
        <w:t xml:space="preserve">is eligible for or receiving </w:t>
      </w:r>
      <w:r w:rsidR="000C0487" w:rsidRPr="00CF3BA9">
        <w:t>Medicaid services.</w:t>
      </w:r>
    </w:p>
    <w:p w14:paraId="29370DDE" w14:textId="77777777" w:rsidR="00E84F90" w:rsidRPr="00CF3BA9" w:rsidRDefault="00E84F90" w:rsidP="00C80C99">
      <w:pPr>
        <w:pStyle w:val="H1paragraph"/>
      </w:pPr>
      <w:r w:rsidRPr="00CF3BA9">
        <w:rPr>
          <w:b/>
        </w:rPr>
        <w:t>“Confidential Information”</w:t>
      </w:r>
      <w:r w:rsidRPr="00CF3BA9">
        <w:t xml:space="preserve"> means information that is exempt from disclosure</w:t>
      </w:r>
      <w:r w:rsidR="009A48D1" w:rsidRPr="00CF3BA9">
        <w:t xml:space="preserve"> to the public or other unauthorized persons</w:t>
      </w:r>
      <w:r w:rsidRPr="00CF3BA9">
        <w:t xml:space="preserve"> under Chapter 42.56 RCW or other federal or state laws.  </w:t>
      </w:r>
      <w:r w:rsidR="00AF055D" w:rsidRPr="00CF3BA9">
        <w:t xml:space="preserve">Confidential </w:t>
      </w:r>
      <w:r w:rsidR="00AF055D" w:rsidRPr="00CF3BA9">
        <w:lastRenderedPageBreak/>
        <w:t xml:space="preserve">Information comprises both Category 3 and Category 4 </w:t>
      </w:r>
      <w:r w:rsidR="00754042" w:rsidRPr="00CF3BA9">
        <w:t>D</w:t>
      </w:r>
      <w:r w:rsidR="00AF055D" w:rsidRPr="00CF3BA9">
        <w:t>ata as described in Section</w:t>
      </w:r>
      <w:r w:rsidR="005C3265" w:rsidRPr="00CF3BA9">
        <w:t xml:space="preserve"> </w:t>
      </w:r>
      <w:r w:rsidR="005C3265" w:rsidRPr="00CF3BA9">
        <w:fldChar w:fldCharType="begin"/>
      </w:r>
      <w:r w:rsidR="005C3265" w:rsidRPr="00CF3BA9">
        <w:instrText xml:space="preserve"> REF _Ref372293382 \r \h </w:instrText>
      </w:r>
      <w:r w:rsidR="0073208F" w:rsidRPr="00CF3BA9">
        <w:instrText xml:space="preserve"> \* MERGEFORMAT </w:instrText>
      </w:r>
      <w:r w:rsidR="005C3265" w:rsidRPr="00CF3BA9">
        <w:fldChar w:fldCharType="separate"/>
      </w:r>
      <w:r w:rsidR="00062F91">
        <w:t>6</w:t>
      </w:r>
      <w:r w:rsidR="005C3265" w:rsidRPr="00CF3BA9">
        <w:fldChar w:fldCharType="end"/>
      </w:r>
      <w:r w:rsidR="00AF055D" w:rsidRPr="00CF3BA9">
        <w:t xml:space="preserve">, </w:t>
      </w:r>
      <w:r w:rsidR="00AF055D" w:rsidRPr="00CF3BA9">
        <w:rPr>
          <w:i/>
        </w:rPr>
        <w:t>Data Classification</w:t>
      </w:r>
      <w:r w:rsidR="00AF055D" w:rsidRPr="00CF3BA9">
        <w:t xml:space="preserve">, which </w:t>
      </w:r>
      <w:r w:rsidRPr="00CF3BA9">
        <w:t xml:space="preserve">includes, but is not limited to, </w:t>
      </w:r>
      <w:r w:rsidR="00331836" w:rsidRPr="00CF3BA9">
        <w:t>Personal</w:t>
      </w:r>
      <w:r w:rsidR="009A48D1" w:rsidRPr="00CF3BA9">
        <w:t xml:space="preserve"> </w:t>
      </w:r>
      <w:r w:rsidRPr="00CF3BA9">
        <w:t>Information</w:t>
      </w:r>
      <w:r w:rsidR="00AD4D95" w:rsidRPr="00CF3BA9">
        <w:t xml:space="preserve"> and Protected Health Information. </w:t>
      </w:r>
      <w:r w:rsidR="00B5266B" w:rsidRPr="00CF3BA9">
        <w:t xml:space="preserve">For purposes of this DSA, Confidential Information </w:t>
      </w:r>
      <w:r w:rsidR="00A66F29" w:rsidRPr="00CF3BA9">
        <w:t>means the same as</w:t>
      </w:r>
      <w:r w:rsidR="00B5266B" w:rsidRPr="00CF3BA9">
        <w:t xml:space="preserve"> </w:t>
      </w:r>
      <w:r w:rsidR="00A66F29" w:rsidRPr="00CF3BA9">
        <w:t>“</w:t>
      </w:r>
      <w:r w:rsidR="00B5266B" w:rsidRPr="00CF3BA9">
        <w:t>Data.</w:t>
      </w:r>
      <w:r w:rsidR="00A66F29" w:rsidRPr="00CF3BA9">
        <w:t>”</w:t>
      </w:r>
    </w:p>
    <w:p w14:paraId="401BCE46" w14:textId="77777777" w:rsidR="00A544EF" w:rsidRPr="00CF3BA9" w:rsidRDefault="00A544EF" w:rsidP="00C80C99">
      <w:pPr>
        <w:pStyle w:val="H1paragraph"/>
      </w:pPr>
      <w:r w:rsidRPr="00CF3BA9">
        <w:rPr>
          <w:b/>
        </w:rPr>
        <w:t xml:space="preserve">“Contract Administrator” </w:t>
      </w:r>
      <w:r w:rsidRPr="00CF3BA9">
        <w:t xml:space="preserve">means the individual designated to receive legal notices and to administer, amend, or terminate this </w:t>
      </w:r>
      <w:r w:rsidR="00CF3BA9" w:rsidRPr="00CF3BA9">
        <w:t>DSA</w:t>
      </w:r>
      <w:r w:rsidR="00D255F1" w:rsidRPr="00CF3BA9">
        <w:t>.</w:t>
      </w:r>
    </w:p>
    <w:p w14:paraId="05C517FE" w14:textId="77777777" w:rsidR="00A544EF" w:rsidRPr="00CF3BA9" w:rsidRDefault="00923FFA" w:rsidP="00C80C99">
      <w:pPr>
        <w:pStyle w:val="H1paragraph"/>
      </w:pPr>
      <w:r w:rsidRPr="00CF3BA9">
        <w:rPr>
          <w:b/>
        </w:rPr>
        <w:t>“</w:t>
      </w:r>
      <w:r w:rsidR="00A544EF" w:rsidRPr="00CF3BA9">
        <w:rPr>
          <w:b/>
        </w:rPr>
        <w:t>Contract Manager</w:t>
      </w:r>
      <w:r w:rsidRPr="00CF3BA9">
        <w:rPr>
          <w:b/>
        </w:rPr>
        <w:t>”</w:t>
      </w:r>
      <w:r w:rsidRPr="00CF3BA9">
        <w:t xml:space="preserve"> means the individual identified on the cover page of this DSA who will provide oversight of the activities conducted under this DSA.</w:t>
      </w:r>
    </w:p>
    <w:p w14:paraId="75362677" w14:textId="77777777" w:rsidR="00637311" w:rsidRPr="00CF3BA9" w:rsidRDefault="00637311" w:rsidP="00C80C99">
      <w:pPr>
        <w:pStyle w:val="H1paragraph"/>
      </w:pPr>
      <w:r w:rsidRPr="00CF3BA9">
        <w:rPr>
          <w:b/>
        </w:rPr>
        <w:t>“Covered Entity”</w:t>
      </w:r>
      <w:r w:rsidRPr="00CF3BA9">
        <w:t xml:space="preserve"> means HCA, which is a Covered Entity as defined in 45 CFR 160.103, in its conduct of covered functions by its health care components.</w:t>
      </w:r>
    </w:p>
    <w:p w14:paraId="396E901A" w14:textId="77777777" w:rsidR="00E84F90" w:rsidRPr="00CF3BA9" w:rsidRDefault="00E84F90" w:rsidP="00C80C99">
      <w:pPr>
        <w:pStyle w:val="H1paragraph"/>
      </w:pPr>
      <w:r w:rsidRPr="00CF3BA9">
        <w:rPr>
          <w:b/>
        </w:rPr>
        <w:t>“Data”</w:t>
      </w:r>
      <w:r w:rsidRPr="00CF3BA9">
        <w:t xml:space="preserve"> means the information that is disclosed or exchanged as described by this </w:t>
      </w:r>
      <w:r w:rsidR="00CF3BA9" w:rsidRPr="00CF3BA9">
        <w:t>DSA</w:t>
      </w:r>
      <w:r w:rsidRPr="00CF3BA9">
        <w:t>.</w:t>
      </w:r>
      <w:r w:rsidR="00B5266B" w:rsidRPr="00CF3BA9">
        <w:t xml:space="preserve"> For purposes of this DSA, Data means the same as </w:t>
      </w:r>
      <w:r w:rsidR="00A66F29" w:rsidRPr="00CF3BA9">
        <w:t>“</w:t>
      </w:r>
      <w:r w:rsidR="00B5266B" w:rsidRPr="00CF3BA9">
        <w:t>Confidential Information.</w:t>
      </w:r>
      <w:r w:rsidR="00A66F29" w:rsidRPr="00CF3BA9">
        <w:t>”</w:t>
      </w:r>
    </w:p>
    <w:p w14:paraId="619B0C6F" w14:textId="77777777" w:rsidR="00637311" w:rsidRPr="00CF3BA9" w:rsidRDefault="00637311" w:rsidP="00C80C99">
      <w:pPr>
        <w:pStyle w:val="H1paragraph"/>
      </w:pPr>
      <w:r w:rsidRPr="00CF3BA9">
        <w:rPr>
          <w:b/>
        </w:rPr>
        <w:t>“Designated Record Set”</w:t>
      </w:r>
      <w:r w:rsidRPr="00CF3BA9">
        <w:t xml:space="preserve">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1438FA1C" w14:textId="77777777" w:rsidR="00D65FF2" w:rsidRPr="00CF3BA9" w:rsidRDefault="00D65FF2" w:rsidP="00C80C99">
      <w:pPr>
        <w:pStyle w:val="H1paragraph"/>
      </w:pPr>
      <w:r w:rsidRPr="00CF3BA9">
        <w:rPr>
          <w:b/>
        </w:rPr>
        <w:t>“Disclosure”</w:t>
      </w:r>
      <w:r w:rsidRPr="00CF3BA9">
        <w:t xml:space="preserve"> means the release, transfer, provision of, access to, or divulging in any other manner of information outside the entity holding the information.</w:t>
      </w:r>
    </w:p>
    <w:p w14:paraId="68DFBA58" w14:textId="77777777" w:rsidR="000D0017" w:rsidRPr="00CF3BA9" w:rsidRDefault="000D0017" w:rsidP="00C80C99">
      <w:pPr>
        <w:pStyle w:val="H1paragraph"/>
      </w:pPr>
      <w:r w:rsidRPr="00CF3BA9">
        <w:rPr>
          <w:b/>
        </w:rPr>
        <w:t xml:space="preserve">“DSA” </w:t>
      </w:r>
      <w:r w:rsidRPr="00CF3BA9">
        <w:t>means this Data Share Agreement.</w:t>
      </w:r>
    </w:p>
    <w:p w14:paraId="69FCA852" w14:textId="77777777" w:rsidR="006C7824" w:rsidRPr="00CF3BA9" w:rsidRDefault="006C7824" w:rsidP="00C80C99">
      <w:pPr>
        <w:pStyle w:val="H1paragraph"/>
      </w:pPr>
      <w:r w:rsidRPr="00CF3BA9">
        <w:rPr>
          <w:b/>
        </w:rPr>
        <w:t>“Electronic Protected Health Information (ePHI)”</w:t>
      </w:r>
      <w:r w:rsidRPr="00CF3BA9">
        <w:t xml:space="preserve"> means Protected Health Information that is transmitted by electronic media or maintained in any medium described in the definition of electronic media at 45 CFR 160.103.</w:t>
      </w:r>
    </w:p>
    <w:p w14:paraId="1CD23047" w14:textId="77777777" w:rsidR="00283ED2" w:rsidRPr="00CF3BA9" w:rsidRDefault="00434DC8" w:rsidP="00C80C99">
      <w:pPr>
        <w:pStyle w:val="H1paragraph"/>
      </w:pPr>
      <w:r w:rsidRPr="00CF3BA9">
        <w:rPr>
          <w:b/>
        </w:rPr>
        <w:t>“HCA</w:t>
      </w:r>
      <w:r w:rsidR="00283ED2" w:rsidRPr="00CF3BA9">
        <w:rPr>
          <w:b/>
        </w:rPr>
        <w:t>”</w:t>
      </w:r>
      <w:r w:rsidR="00283ED2" w:rsidRPr="00CF3BA9">
        <w:t xml:space="preserve"> mean</w:t>
      </w:r>
      <w:r w:rsidR="002F0BC2" w:rsidRPr="00CF3BA9">
        <w:t>s</w:t>
      </w:r>
      <w:r w:rsidR="00283ED2" w:rsidRPr="00CF3BA9">
        <w:t xml:space="preserve"> the </w:t>
      </w:r>
      <w:r w:rsidR="00EA7EDF" w:rsidRPr="00CF3BA9">
        <w:t xml:space="preserve">state of </w:t>
      </w:r>
      <w:r w:rsidR="00283ED2" w:rsidRPr="00CF3BA9">
        <w:t>Washington Health Care Authority, any section, unit or other entity of HCA, or any of the officers or other officials lawfully representing HCA.</w:t>
      </w:r>
    </w:p>
    <w:p w14:paraId="4692C924" w14:textId="77777777" w:rsidR="006C7824" w:rsidRPr="004A0AFF" w:rsidRDefault="006C7824" w:rsidP="00C80C99">
      <w:pPr>
        <w:pStyle w:val="H1paragraph"/>
      </w:pPr>
      <w:r w:rsidRPr="00CF3BA9">
        <w:rPr>
          <w:b/>
        </w:rPr>
        <w:t>“HIPAA”</w:t>
      </w:r>
      <w:r w:rsidRPr="00CF3BA9">
        <w:t xml:space="preserve"> means the Health Insurance Portability and Accountability Act of 1996, Pub. L. 104-191, as </w:t>
      </w:r>
      <w:r w:rsidR="00217A97" w:rsidRPr="00CF3BA9">
        <w:t xml:space="preserve">amended </w:t>
      </w:r>
      <w:r w:rsidRPr="00CF3BA9">
        <w:t>by the</w:t>
      </w:r>
      <w:r w:rsidRPr="004A0AFF">
        <w:t xml:space="preserve"> </w:t>
      </w:r>
      <w:r w:rsidRPr="00CF3BA9">
        <w:t>American Recovery and Reinvestment Act of 2009 (“ARRA”), Sec. 13400 – 13424, H.R. 1 (2009) (HITECH Act)</w:t>
      </w:r>
      <w:r w:rsidRPr="004A0AFF">
        <w:t>.</w:t>
      </w:r>
    </w:p>
    <w:p w14:paraId="083B5082" w14:textId="77777777" w:rsidR="006C7824" w:rsidRPr="00CF3BA9" w:rsidRDefault="006C7824" w:rsidP="00C80C99">
      <w:pPr>
        <w:pStyle w:val="H1paragraph"/>
      </w:pPr>
      <w:r w:rsidRPr="00CF3BA9">
        <w:rPr>
          <w:b/>
        </w:rPr>
        <w:t>“HIPAA Rules”</w:t>
      </w:r>
      <w:r w:rsidRPr="00CF3BA9">
        <w:t xml:space="preserve"> means the Privacy, Security, Breach Notification, and Enforcement Rules at 45 CFR Parts 160 and Part 164.</w:t>
      </w:r>
    </w:p>
    <w:p w14:paraId="668C4A50" w14:textId="77777777" w:rsidR="006C7824" w:rsidRPr="00CF3BA9" w:rsidRDefault="006C7824" w:rsidP="00C80C99">
      <w:pPr>
        <w:pStyle w:val="H1paragraph"/>
      </w:pPr>
      <w:r w:rsidRPr="00CF3BA9">
        <w:rPr>
          <w:b/>
        </w:rPr>
        <w:t>“Individual(s)”</w:t>
      </w:r>
      <w:r w:rsidRPr="00CF3BA9">
        <w:t xml:space="preserve"> means the person(s) who is the subject of PHI and includes a person who qualifies as a personal representative in accordance with 45 CFR 164.502(g).</w:t>
      </w:r>
    </w:p>
    <w:p w14:paraId="2F0BDD05" w14:textId="77777777" w:rsidR="006C7824" w:rsidRPr="00CF3BA9" w:rsidRDefault="006C7824" w:rsidP="00C80C99">
      <w:pPr>
        <w:pStyle w:val="H1paragraph"/>
      </w:pPr>
      <w:r w:rsidRPr="00CF3BA9">
        <w:rPr>
          <w:b/>
        </w:rPr>
        <w:t>“Minimum Necessary”</w:t>
      </w:r>
      <w:r w:rsidRPr="00CF3BA9">
        <w:t xml:space="preserve"> means the least amount of PHI necessary to accomplish the purpose for which the PHI is needed.</w:t>
      </w:r>
    </w:p>
    <w:p w14:paraId="752AC940" w14:textId="77777777" w:rsidR="00E84F90" w:rsidRPr="00CF3BA9" w:rsidRDefault="00E84F90" w:rsidP="00C80C99">
      <w:pPr>
        <w:pStyle w:val="H1paragraph"/>
      </w:pPr>
      <w:r w:rsidRPr="00CF3BA9">
        <w:rPr>
          <w:b/>
        </w:rPr>
        <w:lastRenderedPageBreak/>
        <w:t>“Personal Information”</w:t>
      </w:r>
      <w:r w:rsidRPr="00CF3BA9">
        <w:t xml:space="preserve"> means information identifiable to any person, including, but not limited to, information that relates to a person’s name, health, finances, education, business, use or receipt of governmental services or other activities, addresses, telephone numbers, social security numbers, </w:t>
      </w:r>
      <w:r w:rsidR="0010327A" w:rsidRPr="00CF3BA9">
        <w:t>driver’s</w:t>
      </w:r>
      <w:r w:rsidRPr="00CF3BA9">
        <w:t xml:space="preserve"> license numbers, credit card numbers, any other identifying numbers, and any financial identifiers.</w:t>
      </w:r>
    </w:p>
    <w:p w14:paraId="0577A48C" w14:textId="77777777" w:rsidR="00AD4D95" w:rsidRPr="00CF3BA9" w:rsidRDefault="009A48D1" w:rsidP="00C80C99">
      <w:pPr>
        <w:pStyle w:val="H1paragraph"/>
      </w:pPr>
      <w:r w:rsidRPr="00CF3BA9">
        <w:rPr>
          <w:b/>
        </w:rPr>
        <w:t>“</w:t>
      </w:r>
      <w:r w:rsidR="00AD4D95" w:rsidRPr="00CF3BA9">
        <w:rPr>
          <w:b/>
        </w:rPr>
        <w:t>Protected Health Information</w:t>
      </w:r>
      <w:r w:rsidRPr="00CF3BA9">
        <w:rPr>
          <w:b/>
        </w:rPr>
        <w:t>”</w:t>
      </w:r>
      <w:r w:rsidR="00AD4D95" w:rsidRPr="00CF3BA9">
        <w:t xml:space="preserve"> or </w:t>
      </w:r>
      <w:r w:rsidRPr="00CF3BA9">
        <w:rPr>
          <w:b/>
        </w:rPr>
        <w:t>“</w:t>
      </w:r>
      <w:r w:rsidR="00AD4D95" w:rsidRPr="00CF3BA9">
        <w:rPr>
          <w:b/>
        </w:rPr>
        <w:t>PHI</w:t>
      </w:r>
      <w:r w:rsidRPr="00CF3BA9">
        <w:rPr>
          <w:b/>
        </w:rPr>
        <w:t>”</w:t>
      </w:r>
      <w:r w:rsidR="00AD4D95" w:rsidRPr="00CF3BA9">
        <w:t xml:space="preserve"> </w:t>
      </w:r>
      <w:r w:rsidR="0015430B" w:rsidRPr="00CF3BA9">
        <w:t>means information that relates to the provision of health care to an individual; the past, present, or future physical or mental health or condition of an individual; or past, present or future payment for provision of health care to an individual.  45 CFR 160 and 1</w:t>
      </w:r>
      <w:r w:rsidR="00C0445D" w:rsidRPr="00CF3BA9">
        <w:t>6</w:t>
      </w:r>
      <w:r w:rsidR="0015430B" w:rsidRPr="00CF3BA9">
        <w:t>4.  PHI includes demographic information that identifies the individual or about which there is reasonable basis to believe, can be used to identify the individual.  45 CFR 160.103.  PHI is information transmitted, maintained, or stored in any form or medium.  45 CFR 164.501.  PHI does not include education records covered by the Family Educational Right and Privacy Act, as amended, 20 USC 1232g(a)(4)(b)(iv).</w:t>
      </w:r>
      <w:r w:rsidR="00AD4D95" w:rsidRPr="00CF3BA9">
        <w:t xml:space="preserve"> </w:t>
      </w:r>
    </w:p>
    <w:p w14:paraId="59F051EB" w14:textId="77777777" w:rsidR="00047298" w:rsidRPr="00CF3BA9" w:rsidRDefault="00047298" w:rsidP="00C80C99">
      <w:pPr>
        <w:pStyle w:val="H1paragraph"/>
      </w:pPr>
      <w:r w:rsidRPr="00CF3BA9">
        <w:rPr>
          <w:b/>
        </w:rPr>
        <w:t>“ProviderOne”</w:t>
      </w:r>
      <w:r w:rsidR="0089236D" w:rsidRPr="00CF3BA9">
        <w:rPr>
          <w:b/>
        </w:rPr>
        <w:t xml:space="preserve"> </w:t>
      </w:r>
      <w:r w:rsidR="0089236D" w:rsidRPr="00CF3BA9">
        <w:t>means the Medicaid Management Information System</w:t>
      </w:r>
      <w:r w:rsidR="00D255F1" w:rsidRPr="00CF3BA9">
        <w:t>, which</w:t>
      </w:r>
      <w:r w:rsidR="0089236D" w:rsidRPr="00CF3BA9">
        <w:t xml:space="preserve"> is the State’s Medicaid payment system managed by HCA</w:t>
      </w:r>
      <w:r w:rsidR="004371BD" w:rsidRPr="00CF3BA9">
        <w:t>.</w:t>
      </w:r>
    </w:p>
    <w:p w14:paraId="73839403" w14:textId="77777777" w:rsidR="00E84F90" w:rsidRPr="00CF3BA9" w:rsidRDefault="00E84F90" w:rsidP="00C80C99">
      <w:pPr>
        <w:pStyle w:val="H1paragraph"/>
      </w:pPr>
      <w:r w:rsidRPr="00CF3BA9">
        <w:rPr>
          <w:b/>
        </w:rPr>
        <w:t>“RCW”</w:t>
      </w:r>
      <w:r w:rsidRPr="00CF3BA9">
        <w:t xml:space="preserve"> means the Revised Code of Washington.  All references in this </w:t>
      </w:r>
      <w:r w:rsidR="00CF3BA9" w:rsidRPr="00CF3BA9">
        <w:t>DSA</w:t>
      </w:r>
      <w:r w:rsidRPr="00CF3BA9">
        <w:t xml:space="preserve"> to RCW chapters or sections </w:t>
      </w:r>
      <w:r w:rsidR="00543A58" w:rsidRPr="00CF3BA9">
        <w:t xml:space="preserve">will </w:t>
      </w:r>
      <w:r w:rsidRPr="00CF3BA9">
        <w:t xml:space="preserve">include any successor, amended, or replacement statute.  Pertinent RCW chapters can be accessed at:  </w:t>
      </w:r>
      <w:hyperlink r:id="rId20" w:history="1">
        <w:r w:rsidR="00AE1D9E" w:rsidRPr="00CF3BA9">
          <w:rPr>
            <w:rStyle w:val="Hyperlink"/>
          </w:rPr>
          <w:t>http://apps.leg.wa.gov/rcw/</w:t>
        </w:r>
      </w:hyperlink>
      <w:r w:rsidR="00AE1D9E" w:rsidRPr="00CF3BA9">
        <w:t xml:space="preserve">. </w:t>
      </w:r>
    </w:p>
    <w:p w14:paraId="19D229A8" w14:textId="77777777" w:rsidR="00E84F90" w:rsidRPr="00CF3BA9" w:rsidRDefault="00E84F90" w:rsidP="00C80C99">
      <w:pPr>
        <w:pStyle w:val="H1paragraph"/>
      </w:pPr>
      <w:r w:rsidRPr="00CF3BA9">
        <w:rPr>
          <w:b/>
        </w:rPr>
        <w:t>“Regulation”</w:t>
      </w:r>
      <w:r w:rsidRPr="00CF3BA9">
        <w:t xml:space="preserve"> means any federal, state, or local regulation, rule, or ordinance.</w:t>
      </w:r>
    </w:p>
    <w:p w14:paraId="2E94E188" w14:textId="77777777" w:rsidR="007B010B" w:rsidRPr="00CF3BA9" w:rsidRDefault="007B010B" w:rsidP="00C80C99">
      <w:pPr>
        <w:pStyle w:val="H1paragraph"/>
      </w:pPr>
      <w:r w:rsidRPr="00CF3BA9">
        <w:rPr>
          <w:b/>
        </w:rPr>
        <w:t xml:space="preserve">“Receiving Party” </w:t>
      </w:r>
      <w:r w:rsidRPr="00CF3BA9">
        <w:t xml:space="preserve">means </w:t>
      </w:r>
      <w:r w:rsidR="00315401" w:rsidRPr="00CF3BA9">
        <w:t xml:space="preserve">the </w:t>
      </w:r>
      <w:r w:rsidR="00A918E8" w:rsidRPr="00CF3BA9">
        <w:t>entity</w:t>
      </w:r>
      <w:r w:rsidR="00324F26" w:rsidRPr="00CF3BA9">
        <w:t xml:space="preserve"> </w:t>
      </w:r>
      <w:r w:rsidRPr="00CF3BA9">
        <w:t xml:space="preserve">that is identified on the </w:t>
      </w:r>
      <w:r w:rsidR="00A918E8" w:rsidRPr="00CF3BA9">
        <w:t>cover page of this DSA</w:t>
      </w:r>
      <w:r w:rsidRPr="00CF3BA9">
        <w:t xml:space="preserve"> and is a party to this </w:t>
      </w:r>
      <w:r w:rsidR="00CF3BA9" w:rsidRPr="00CF3BA9">
        <w:t>DSA</w:t>
      </w:r>
      <w:r w:rsidRPr="00CF3BA9">
        <w:t xml:space="preserve">, and includes </w:t>
      </w:r>
      <w:r w:rsidR="00A918E8" w:rsidRPr="00CF3BA9">
        <w:t>the entity’s</w:t>
      </w:r>
      <w:r w:rsidRPr="00CF3BA9">
        <w:t xml:space="preserve"> </w:t>
      </w:r>
      <w:r w:rsidR="00A918E8" w:rsidRPr="00CF3BA9">
        <w:t xml:space="preserve">owners, members, </w:t>
      </w:r>
      <w:r w:rsidRPr="00CF3BA9">
        <w:t>officers, directors, partners, trustees, employees</w:t>
      </w:r>
      <w:r w:rsidR="00024658" w:rsidRPr="00CF3BA9">
        <w:t>,</w:t>
      </w:r>
      <w:r w:rsidRPr="00CF3BA9">
        <w:t xml:space="preserve"> and Subcontractors</w:t>
      </w:r>
      <w:r w:rsidR="00A918E8" w:rsidRPr="00CF3BA9">
        <w:t xml:space="preserve"> and their owners, members, officers, directors, partners, trustees, </w:t>
      </w:r>
      <w:r w:rsidR="00024658" w:rsidRPr="00CF3BA9">
        <w:t xml:space="preserve">and </w:t>
      </w:r>
      <w:r w:rsidR="00A918E8" w:rsidRPr="00CF3BA9">
        <w:t>employees</w:t>
      </w:r>
      <w:r w:rsidRPr="00CF3BA9">
        <w:t>.</w:t>
      </w:r>
    </w:p>
    <w:p w14:paraId="209CED88" w14:textId="77777777" w:rsidR="00AC6B22" w:rsidRPr="00CF3BA9" w:rsidRDefault="00AC6B22" w:rsidP="00C80C99">
      <w:pPr>
        <w:pStyle w:val="H1paragraph"/>
      </w:pPr>
      <w:r w:rsidRPr="00CF3BA9">
        <w:rPr>
          <w:b/>
        </w:rPr>
        <w:t>“Security Incident”</w:t>
      </w:r>
      <w:r w:rsidRPr="00CF3BA9">
        <w:t xml:space="preserve"> means the attempted or successful unauthorized access, use, disclosure, modification or destruction of information or interference with system operations in an information system.</w:t>
      </w:r>
    </w:p>
    <w:p w14:paraId="3F514D0D" w14:textId="77777777" w:rsidR="00AC6B22" w:rsidRPr="00CF3BA9" w:rsidRDefault="00AC6B22" w:rsidP="00C80C99">
      <w:pPr>
        <w:pStyle w:val="H1paragraph"/>
      </w:pPr>
      <w:r w:rsidRPr="00CF3BA9">
        <w:rPr>
          <w:b/>
        </w:rPr>
        <w:t>“Subcontract”</w:t>
      </w:r>
      <w:r w:rsidRPr="00CF3BA9">
        <w:t xml:space="preserve"> means any separate agreement or contract between the Receiving Party and an individual or entity (“Subcontractor”) to perform any duties that give rise to a business requirement to access the Data that is the subject of this DSA.</w:t>
      </w:r>
    </w:p>
    <w:p w14:paraId="2D05D2FA" w14:textId="77777777" w:rsidR="00E26A08" w:rsidRPr="00CF3BA9" w:rsidRDefault="00AC6B22" w:rsidP="00C80C99">
      <w:pPr>
        <w:pStyle w:val="H1paragraph"/>
      </w:pPr>
      <w:r w:rsidRPr="00CF3BA9">
        <w:rPr>
          <w:b/>
        </w:rPr>
        <w:t>“Subcontractor”</w:t>
      </w:r>
      <w:r w:rsidRPr="00CF3BA9">
        <w:t xml:space="preserve"> </w:t>
      </w:r>
      <w:r w:rsidR="00E26A08" w:rsidRPr="00CF3BA9">
        <w:t xml:space="preserve">means </w:t>
      </w:r>
      <w:r w:rsidR="00EE61FF" w:rsidRPr="00CF3BA9">
        <w:t>a person or entity that is not in the employment of the Receiving Party, who is performing services or</w:t>
      </w:r>
      <w:r w:rsidR="00E26A08" w:rsidRPr="00CF3BA9">
        <w:t xml:space="preserve"> any duties that give rise to a business requirement to access the Data that is the subject of this DSA.</w:t>
      </w:r>
    </w:p>
    <w:p w14:paraId="537B7FD6" w14:textId="77777777" w:rsidR="00E84F90" w:rsidRPr="00CF3BA9" w:rsidRDefault="00E84F90" w:rsidP="00C80C99">
      <w:pPr>
        <w:pStyle w:val="H1paragraph"/>
      </w:pPr>
      <w:r w:rsidRPr="00CF3BA9">
        <w:rPr>
          <w:b/>
        </w:rPr>
        <w:t>“USC”</w:t>
      </w:r>
      <w:r w:rsidRPr="00CF3BA9">
        <w:t xml:space="preserve"> means the United States Code.  All references in this </w:t>
      </w:r>
      <w:r w:rsidR="00CF3BA9" w:rsidRPr="00CF3BA9">
        <w:t>DSA</w:t>
      </w:r>
      <w:r w:rsidRPr="00CF3BA9">
        <w:t xml:space="preserve"> to USC chapters or sections </w:t>
      </w:r>
      <w:r w:rsidR="00543A58" w:rsidRPr="00CF3BA9">
        <w:t xml:space="preserve">will </w:t>
      </w:r>
      <w:r w:rsidRPr="00CF3BA9">
        <w:t xml:space="preserve">include any successor, amended, or replacement statute.  The USC may be accessed at </w:t>
      </w:r>
      <w:hyperlink r:id="rId21" w:history="1">
        <w:r w:rsidR="00512F6E" w:rsidRPr="00CF3BA9">
          <w:rPr>
            <w:rStyle w:val="Hyperlink"/>
            <w:noProof w:val="0"/>
          </w:rPr>
          <w:t>http://uscode.house.gov/</w:t>
        </w:r>
      </w:hyperlink>
      <w:r w:rsidR="00512F6E" w:rsidRPr="00CF3BA9">
        <w:t xml:space="preserve"> </w:t>
      </w:r>
    </w:p>
    <w:p w14:paraId="43E4055D" w14:textId="77777777" w:rsidR="001A371A" w:rsidRPr="00CF3BA9" w:rsidRDefault="001A371A" w:rsidP="00C80C99">
      <w:pPr>
        <w:pStyle w:val="H1paragraph"/>
      </w:pPr>
      <w:r w:rsidRPr="00CF3BA9">
        <w:rPr>
          <w:b/>
        </w:rPr>
        <w:t>“Use”</w:t>
      </w:r>
      <w:r w:rsidRPr="00CF3BA9">
        <w:t xml:space="preserve"> includes the sharing, employment, application, utilization, examination, or analysis, of PHI within an entity that maintains such information</w:t>
      </w:r>
    </w:p>
    <w:p w14:paraId="1DAEABB6" w14:textId="77777777" w:rsidR="00127B3C" w:rsidRPr="00CF3BA9" w:rsidRDefault="00E84F90" w:rsidP="00C80C99">
      <w:pPr>
        <w:pStyle w:val="H1paragraph"/>
        <w:rPr>
          <w:rStyle w:val="Hyperlink"/>
        </w:rPr>
      </w:pPr>
      <w:r w:rsidRPr="00CF3BA9">
        <w:rPr>
          <w:b/>
        </w:rPr>
        <w:lastRenderedPageBreak/>
        <w:t>“WAC”</w:t>
      </w:r>
      <w:r w:rsidRPr="00CF3BA9">
        <w:t xml:space="preserve"> means the Washington Administrative Code.  All references in this </w:t>
      </w:r>
      <w:r w:rsidR="00CF3BA9" w:rsidRPr="00CF3BA9">
        <w:t>DSA</w:t>
      </w:r>
      <w:r w:rsidRPr="00CF3BA9">
        <w:t xml:space="preserve"> to WAC chapters or sections </w:t>
      </w:r>
      <w:r w:rsidR="00543A58" w:rsidRPr="00CF3BA9">
        <w:t xml:space="preserve">will </w:t>
      </w:r>
      <w:r w:rsidRPr="00CF3BA9">
        <w:t xml:space="preserve">include any successor, amended, or replacement regulation. Pertinent WAC chapters or sections can be accessed at:  </w:t>
      </w:r>
      <w:hyperlink r:id="rId22" w:history="1">
        <w:r w:rsidRPr="00CF3BA9">
          <w:rPr>
            <w:rStyle w:val="Hyperlink"/>
          </w:rPr>
          <w:t>http://apps.leg.wa.gov/wac/</w:t>
        </w:r>
      </w:hyperlink>
      <w:r w:rsidR="00AE1D9E" w:rsidRPr="00CF3BA9">
        <w:rPr>
          <w:rStyle w:val="Hyperlink"/>
        </w:rPr>
        <w:t>.</w:t>
      </w:r>
    </w:p>
    <w:p w14:paraId="50FE204F" w14:textId="77777777" w:rsidR="00E84F90" w:rsidRPr="00CF3BA9" w:rsidRDefault="007B3F61" w:rsidP="00C80C99">
      <w:pPr>
        <w:pStyle w:val="Heading1"/>
      </w:pPr>
      <w:bookmarkStart w:id="19" w:name="_Toc474400933"/>
      <w:r w:rsidRPr="00CF3BA9">
        <w:t>Description of Data to be Shared</w:t>
      </w:r>
      <w:bookmarkEnd w:id="19"/>
    </w:p>
    <w:p w14:paraId="402A6392" w14:textId="77777777" w:rsidR="00355E82" w:rsidRPr="00CF3BA9" w:rsidRDefault="00355E82" w:rsidP="00C80C99">
      <w:pPr>
        <w:pStyle w:val="H1paragraph"/>
      </w:pPr>
      <w:r w:rsidRPr="00CF3BA9">
        <w:t xml:space="preserve">The Data to be shared is set out in </w:t>
      </w:r>
      <w:r w:rsidR="004C741F" w:rsidRPr="00CF3BA9">
        <w:t xml:space="preserve">attached </w:t>
      </w:r>
      <w:r w:rsidR="007072F3" w:rsidRPr="00CF3BA9">
        <w:t>Schedule 1</w:t>
      </w:r>
      <w:r w:rsidR="004C741F" w:rsidRPr="00CF3BA9">
        <w:t xml:space="preserve">:  </w:t>
      </w:r>
      <w:r w:rsidR="004C741F" w:rsidRPr="00CF3BA9">
        <w:rPr>
          <w:i/>
        </w:rPr>
        <w:t>Description of Shared Data</w:t>
      </w:r>
      <w:r w:rsidR="004C741F" w:rsidRPr="00CF3BA9">
        <w:t>.</w:t>
      </w:r>
    </w:p>
    <w:p w14:paraId="353AAEF5" w14:textId="77777777" w:rsidR="00FF5FA6" w:rsidRPr="00CF3BA9" w:rsidRDefault="004C741F" w:rsidP="00C80C99">
      <w:pPr>
        <w:pStyle w:val="H1paragraph"/>
        <w:rPr>
          <w:rStyle w:val="InstructionsChar"/>
        </w:rPr>
      </w:pPr>
      <w:r w:rsidRPr="00CF3BA9">
        <w:t>The Dat</w:t>
      </w:r>
      <w:r w:rsidR="009836F0" w:rsidRPr="00CF3BA9">
        <w:t xml:space="preserve">a will be provided </w:t>
      </w:r>
      <w:r w:rsidR="002A5D0F" w:rsidRPr="004A0AFF">
        <w:rPr>
          <w:rStyle w:val="InstructionsChar"/>
        </w:rPr>
        <w:t xml:space="preserve">[how often and how shared – example:  </w:t>
      </w:r>
      <w:r w:rsidR="009836F0" w:rsidRPr="004A0AFF">
        <w:rPr>
          <w:rStyle w:val="InstructionsChar"/>
        </w:rPr>
        <w:t>one time via an HCA Secure FTP site. HCA will provide access to the Receiving Party.</w:t>
      </w:r>
      <w:r w:rsidR="002A5D0F" w:rsidRPr="004A0AFF">
        <w:rPr>
          <w:rStyle w:val="InstructionsChar"/>
        </w:rPr>
        <w:t>]</w:t>
      </w:r>
    </w:p>
    <w:p w14:paraId="2756BB75" w14:textId="77777777" w:rsidR="00DF55A4" w:rsidRPr="00CF3BA9" w:rsidRDefault="007B3F61" w:rsidP="00C80C99">
      <w:pPr>
        <w:pStyle w:val="Heading1"/>
      </w:pPr>
      <w:bookmarkStart w:id="20" w:name="_Toc397413972"/>
      <w:bookmarkStart w:id="21" w:name="_Ref372293382"/>
      <w:bookmarkStart w:id="22" w:name="_Toc474400934"/>
      <w:bookmarkEnd w:id="20"/>
      <w:r w:rsidRPr="00CF3BA9">
        <w:t>Data Classification</w:t>
      </w:r>
      <w:bookmarkEnd w:id="21"/>
      <w:bookmarkEnd w:id="22"/>
    </w:p>
    <w:p w14:paraId="456231CC" w14:textId="77777777" w:rsidR="00DF55A4" w:rsidRPr="00CF3BA9" w:rsidRDefault="008068B9" w:rsidP="00C80C99">
      <w:pPr>
        <w:pStyle w:val="H1paragraph"/>
      </w:pPr>
      <w:r w:rsidRPr="00CF3BA9">
        <w:t xml:space="preserve">The State classifies </w:t>
      </w:r>
      <w:r w:rsidR="00DF55A4" w:rsidRPr="00CF3BA9">
        <w:t>data into categories based on the sensitivity of the data</w:t>
      </w:r>
      <w:r w:rsidRPr="00CF3BA9">
        <w:t xml:space="preserve"> pursuant to the Security policy and standards promulgated by the Office of the</w:t>
      </w:r>
      <w:r w:rsidR="00D255F1" w:rsidRPr="00CF3BA9">
        <w:t xml:space="preserve"> state of Washington</w:t>
      </w:r>
      <w:r w:rsidRPr="00CF3BA9">
        <w:t xml:space="preserve"> Chief Information Officer</w:t>
      </w:r>
      <w:r w:rsidR="00DF55A4" w:rsidRPr="00CF3BA9">
        <w:t>.</w:t>
      </w:r>
      <w:r w:rsidRPr="00CF3BA9">
        <w:t xml:space="preserve"> (</w:t>
      </w:r>
      <w:r w:rsidR="00012DD4" w:rsidRPr="00CF3BA9">
        <w:t xml:space="preserve">See Section 4, </w:t>
      </w:r>
      <w:r w:rsidR="00012DD4" w:rsidRPr="00CF3BA9">
        <w:rPr>
          <w:i/>
        </w:rPr>
        <w:t>Data Security</w:t>
      </w:r>
      <w:r w:rsidR="00012DD4" w:rsidRPr="00CF3BA9">
        <w:t>, of</w:t>
      </w:r>
      <w:r w:rsidRPr="00CF3BA9">
        <w:t xml:space="preserve"> </w:t>
      </w:r>
      <w:r w:rsidRPr="00CF3BA9">
        <w:rPr>
          <w:i/>
        </w:rPr>
        <w:t>Securing IT Assets Standards</w:t>
      </w:r>
      <w:r w:rsidRPr="00CF3BA9">
        <w:t xml:space="preserve"> No. 141.10</w:t>
      </w:r>
      <w:r w:rsidR="00570F45" w:rsidRPr="00CF3BA9">
        <w:t xml:space="preserve"> in the </w:t>
      </w:r>
      <w:r w:rsidR="00570F45" w:rsidRPr="00CF3BA9">
        <w:rPr>
          <w:i/>
        </w:rPr>
        <w:t>State Technology Manual</w:t>
      </w:r>
      <w:r w:rsidR="001854ED" w:rsidRPr="00CF3BA9">
        <w:t xml:space="preserve"> at</w:t>
      </w:r>
      <w:r w:rsidR="00DF55A4" w:rsidRPr="00CF3BA9">
        <w:t xml:space="preserve"> </w:t>
      </w:r>
      <w:hyperlink r:id="rId23" w:history="1">
        <w:r w:rsidR="001854ED" w:rsidRPr="00CF3BA9">
          <w:rPr>
            <w:rStyle w:val="Hyperlink"/>
            <w:noProof w:val="0"/>
          </w:rPr>
          <w:t>https://ocio.wa.gov/policies/141-securing-information-technology-assets/14110-securing-information-technology-assets</w:t>
        </w:r>
      </w:hyperlink>
      <w:r w:rsidR="00D255F1" w:rsidRPr="00CF3BA9">
        <w:rPr>
          <w:rStyle w:val="Hyperlink"/>
          <w:noProof w:val="0"/>
          <w:color w:val="auto"/>
          <w:u w:val="none"/>
        </w:rPr>
        <w:t>. Section 4 is hereby incorporated by reference.</w:t>
      </w:r>
      <w:r w:rsidR="001854ED" w:rsidRPr="00CF3BA9">
        <w:t>)</w:t>
      </w:r>
    </w:p>
    <w:p w14:paraId="631D4516" w14:textId="77777777" w:rsidR="000C1456" w:rsidRPr="00CF3BA9" w:rsidRDefault="000C1456" w:rsidP="00C80C99">
      <w:pPr>
        <w:pStyle w:val="H1paragraph"/>
      </w:pPr>
      <w:r w:rsidRPr="00CF3BA9">
        <w:t xml:space="preserve">The </w:t>
      </w:r>
      <w:r w:rsidR="009760D3" w:rsidRPr="00CF3BA9">
        <w:t>Data</w:t>
      </w:r>
      <w:r w:rsidRPr="00CF3BA9">
        <w:t xml:space="preserve"> that is the subject of this DSA is classified as indicated below:</w:t>
      </w:r>
    </w:p>
    <w:p w14:paraId="74F03EFF" w14:textId="77777777" w:rsidR="00DF55A4" w:rsidRPr="00CF3BA9" w:rsidRDefault="00777A35" w:rsidP="00C80C99">
      <w:pPr>
        <w:pStyle w:val="H1paragraph"/>
      </w:pPr>
      <w:sdt>
        <w:sdtPr>
          <w:rPr>
            <w:rFonts w:eastAsia="MS Gothic"/>
          </w:rPr>
          <w:id w:val="-1310940358"/>
          <w14:checkbox>
            <w14:checked w14:val="0"/>
            <w14:checkedState w14:val="2612" w14:font="MS Gothic"/>
            <w14:uncheckedState w14:val="2610" w14:font="MS Gothic"/>
          </w14:checkbox>
        </w:sdtPr>
        <w:sdtEndPr/>
        <w:sdtContent>
          <w:r w:rsidR="00EB511B" w:rsidRPr="00CF3BA9">
            <w:rPr>
              <w:rFonts w:ascii="Segoe UI Symbol" w:eastAsia="MS Gothic" w:hAnsi="Segoe UI Symbol" w:cs="Segoe UI Symbol"/>
            </w:rPr>
            <w:t>☐</w:t>
          </w:r>
        </w:sdtContent>
      </w:sdt>
      <w:r w:rsidR="00B025AC" w:rsidRPr="00CF3BA9">
        <w:rPr>
          <w:rFonts w:eastAsia="MS Gothic"/>
        </w:rPr>
        <w:t xml:space="preserve"> </w:t>
      </w:r>
      <w:r w:rsidR="00DF55A4" w:rsidRPr="00CF3BA9">
        <w:t xml:space="preserve">Category 1 – Public Information </w:t>
      </w:r>
    </w:p>
    <w:p w14:paraId="3FADACF4" w14:textId="77777777" w:rsidR="00DF55A4" w:rsidRPr="00CF3BA9" w:rsidRDefault="00DF55A4" w:rsidP="00C80C99">
      <w:pPr>
        <w:pStyle w:val="H1paragraph"/>
      </w:pPr>
      <w:r w:rsidRPr="00CF3BA9">
        <w:t xml:space="preserve">Public information is information that can be or currently is released to the public. It does not need protection from unauthorized disclosure, but does need integrity and availability protection controls. </w:t>
      </w:r>
    </w:p>
    <w:p w14:paraId="04D0F146" w14:textId="77777777" w:rsidR="00DF55A4" w:rsidRPr="00CF3BA9" w:rsidRDefault="00777A35" w:rsidP="00C80C99">
      <w:pPr>
        <w:pStyle w:val="H1paragraph"/>
      </w:pPr>
      <w:sdt>
        <w:sdtPr>
          <w:rPr>
            <w:rFonts w:eastAsia="MS Gothic"/>
          </w:rPr>
          <w:id w:val="26767734"/>
          <w14:checkbox>
            <w14:checked w14:val="0"/>
            <w14:checkedState w14:val="2612" w14:font="MS Gothic"/>
            <w14:uncheckedState w14:val="2610" w14:font="MS Gothic"/>
          </w14:checkbox>
        </w:sdtPr>
        <w:sdtEndPr/>
        <w:sdtContent>
          <w:r w:rsidR="00EB511B" w:rsidRPr="00CF3BA9">
            <w:rPr>
              <w:rFonts w:ascii="Segoe UI Symbol" w:eastAsia="MS Gothic" w:hAnsi="Segoe UI Symbol" w:cs="Segoe UI Symbol"/>
            </w:rPr>
            <w:t>☐</w:t>
          </w:r>
        </w:sdtContent>
      </w:sdt>
      <w:r w:rsidR="00B025AC" w:rsidRPr="00CF3BA9">
        <w:rPr>
          <w:rFonts w:eastAsia="MS Gothic"/>
        </w:rPr>
        <w:t xml:space="preserve"> </w:t>
      </w:r>
      <w:r w:rsidR="00DF55A4" w:rsidRPr="00CF3BA9">
        <w:t xml:space="preserve">Category 2 – Sensitive Information </w:t>
      </w:r>
    </w:p>
    <w:p w14:paraId="5EC4BBBB" w14:textId="77777777" w:rsidR="00B025AC" w:rsidRPr="00CF3BA9" w:rsidRDefault="00DF55A4" w:rsidP="00C80C99">
      <w:pPr>
        <w:pStyle w:val="H1paragraph"/>
      </w:pPr>
      <w:r w:rsidRPr="00CF3BA9">
        <w:t xml:space="preserve">Sensitive information may not be specifically protected from disclosure by law and is for official use only. Sensitive information is generally not released to the public </w:t>
      </w:r>
      <w:r w:rsidR="00B025AC" w:rsidRPr="00CF3BA9">
        <w:t xml:space="preserve">unless specifically requested. </w:t>
      </w:r>
    </w:p>
    <w:p w14:paraId="3C62E2B4" w14:textId="77777777" w:rsidR="00DF55A4" w:rsidRPr="00CF3BA9" w:rsidRDefault="00777A35" w:rsidP="00C80C99">
      <w:pPr>
        <w:pStyle w:val="H1paragraph"/>
      </w:pPr>
      <w:sdt>
        <w:sdtPr>
          <w:rPr>
            <w:rFonts w:eastAsia="MS Gothic"/>
          </w:rPr>
          <w:id w:val="281391462"/>
          <w14:checkbox>
            <w14:checked w14:val="0"/>
            <w14:checkedState w14:val="2612" w14:font="MS Gothic"/>
            <w14:uncheckedState w14:val="2610" w14:font="MS Gothic"/>
          </w14:checkbox>
        </w:sdtPr>
        <w:sdtEndPr/>
        <w:sdtContent>
          <w:r w:rsidR="001854ED" w:rsidRPr="00CF3BA9">
            <w:rPr>
              <w:rFonts w:ascii="Segoe UI Symbol" w:eastAsia="MS Gothic" w:hAnsi="Segoe UI Symbol" w:cs="Segoe UI Symbol"/>
            </w:rPr>
            <w:t>☐</w:t>
          </w:r>
        </w:sdtContent>
      </w:sdt>
      <w:r w:rsidR="00B025AC" w:rsidRPr="00CF3BA9">
        <w:rPr>
          <w:rFonts w:eastAsia="MS Gothic"/>
        </w:rPr>
        <w:t xml:space="preserve"> </w:t>
      </w:r>
      <w:r w:rsidR="00DF55A4" w:rsidRPr="00CF3BA9">
        <w:t xml:space="preserve">Category 3 – Confidential Information </w:t>
      </w:r>
    </w:p>
    <w:p w14:paraId="389FF134" w14:textId="77777777" w:rsidR="00DF55A4" w:rsidRPr="00CF3BA9" w:rsidRDefault="00DF55A4" w:rsidP="00C80C99">
      <w:pPr>
        <w:pStyle w:val="H1paragraph"/>
      </w:pPr>
      <w:r w:rsidRPr="00CF3BA9">
        <w:t xml:space="preserve">Confidential information is information that is specifically protected from disclosure by law. It may include but is not limited to: </w:t>
      </w:r>
    </w:p>
    <w:p w14:paraId="6AF51B40" w14:textId="77777777" w:rsidR="00DF55A4" w:rsidRPr="00CF3BA9" w:rsidRDefault="00DF55A4" w:rsidP="00C80C99">
      <w:pPr>
        <w:pStyle w:val="H1list"/>
      </w:pPr>
      <w:r w:rsidRPr="004A0AFF">
        <w:t>Personal</w:t>
      </w:r>
      <w:r w:rsidRPr="00CF3BA9">
        <w:t xml:space="preserve"> </w:t>
      </w:r>
      <w:r w:rsidR="008F1AD4" w:rsidRPr="00CF3BA9">
        <w:t>I</w:t>
      </w:r>
      <w:r w:rsidRPr="00CF3BA9">
        <w:t>nformation about individuals, regardless of ho</w:t>
      </w:r>
      <w:r w:rsidR="003457EB" w:rsidRPr="00CF3BA9">
        <w:t>w that information is obtained;</w:t>
      </w:r>
    </w:p>
    <w:p w14:paraId="58234B67" w14:textId="77777777" w:rsidR="00DF55A4" w:rsidRPr="00CF3BA9" w:rsidRDefault="00DF55A4" w:rsidP="00C80C99">
      <w:pPr>
        <w:pStyle w:val="H1list"/>
      </w:pPr>
      <w:r w:rsidRPr="00CF3BA9">
        <w:t>Information concerning employee personnel reco</w:t>
      </w:r>
      <w:r w:rsidR="003457EB" w:rsidRPr="00CF3BA9">
        <w:t>rds;</w:t>
      </w:r>
    </w:p>
    <w:p w14:paraId="5D1090A6" w14:textId="77777777" w:rsidR="00B025AC" w:rsidRPr="00CF3BA9" w:rsidRDefault="00DF55A4" w:rsidP="00C80C99">
      <w:pPr>
        <w:pStyle w:val="H1list"/>
      </w:pPr>
      <w:r w:rsidRPr="00CF3BA9">
        <w:t>Information regarding IT infrastructure and security of computer a</w:t>
      </w:r>
      <w:r w:rsidR="00B025AC" w:rsidRPr="00CF3BA9">
        <w:t>nd telecommunications systems</w:t>
      </w:r>
      <w:r w:rsidR="003457EB" w:rsidRPr="00CF3BA9">
        <w:t>;</w:t>
      </w:r>
      <w:r w:rsidR="00B025AC" w:rsidRPr="00CF3BA9">
        <w:t xml:space="preserve"> </w:t>
      </w:r>
    </w:p>
    <w:p w14:paraId="5F8A0F2A" w14:textId="77777777" w:rsidR="00DF55A4" w:rsidRPr="00CF3BA9" w:rsidRDefault="00777A35" w:rsidP="00C80C99">
      <w:pPr>
        <w:pStyle w:val="H1paragraph"/>
      </w:pPr>
      <w:sdt>
        <w:sdtPr>
          <w:rPr>
            <w:rFonts w:eastAsia="MS Gothic"/>
          </w:rPr>
          <w:id w:val="316384716"/>
          <w14:checkbox>
            <w14:checked w14:val="0"/>
            <w14:checkedState w14:val="2612" w14:font="MS Gothic"/>
            <w14:uncheckedState w14:val="2610" w14:font="MS Gothic"/>
          </w14:checkbox>
        </w:sdtPr>
        <w:sdtEndPr/>
        <w:sdtContent>
          <w:r w:rsidR="00512CC7" w:rsidRPr="00CF3BA9">
            <w:rPr>
              <w:rFonts w:ascii="Segoe UI Symbol" w:eastAsia="MS Gothic" w:hAnsi="Segoe UI Symbol" w:cs="Segoe UI Symbol"/>
            </w:rPr>
            <w:t>☐</w:t>
          </w:r>
        </w:sdtContent>
      </w:sdt>
      <w:r w:rsidR="00B025AC" w:rsidRPr="00CF3BA9">
        <w:rPr>
          <w:rFonts w:eastAsia="MS Gothic"/>
        </w:rPr>
        <w:t xml:space="preserve"> </w:t>
      </w:r>
      <w:r w:rsidR="00DF55A4" w:rsidRPr="00CF3BA9">
        <w:t xml:space="preserve">Category 4 – Confidential Information Requiring Special Handling </w:t>
      </w:r>
    </w:p>
    <w:p w14:paraId="4E749673" w14:textId="77777777" w:rsidR="00B025AC" w:rsidRPr="00CF3BA9" w:rsidRDefault="00DF55A4" w:rsidP="00C80C99">
      <w:pPr>
        <w:pStyle w:val="H1paragraph"/>
      </w:pPr>
      <w:r w:rsidRPr="00CF3BA9">
        <w:t xml:space="preserve">Confidential information requiring special handling is information that is specifically protected from disclosure by law and for which: </w:t>
      </w:r>
    </w:p>
    <w:p w14:paraId="69BC8B99" w14:textId="77777777" w:rsidR="00DF55A4" w:rsidRPr="00CF3BA9" w:rsidRDefault="00DF55A4" w:rsidP="00C80C99">
      <w:pPr>
        <w:pStyle w:val="H1list"/>
        <w:numPr>
          <w:ilvl w:val="0"/>
          <w:numId w:val="12"/>
        </w:numPr>
      </w:pPr>
      <w:r w:rsidRPr="00CF3BA9">
        <w:lastRenderedPageBreak/>
        <w:t>Especially strict handling requirements are dictated, such as by statut</w:t>
      </w:r>
      <w:r w:rsidR="003457EB" w:rsidRPr="00CF3BA9">
        <w:t>es, regulations, or agreements;</w:t>
      </w:r>
    </w:p>
    <w:p w14:paraId="014453EA" w14:textId="77777777" w:rsidR="002E5711" w:rsidRPr="00CF3BA9" w:rsidRDefault="00DF55A4" w:rsidP="00C80C99">
      <w:pPr>
        <w:pStyle w:val="H1list"/>
      </w:pPr>
      <w:r w:rsidRPr="00CF3BA9">
        <w:t>Serious consequences could arise from unauthorized disclosure, such as threats to health and safety, or legal sanctions.</w:t>
      </w:r>
    </w:p>
    <w:p w14:paraId="3553D7A1" w14:textId="77777777" w:rsidR="00A210F3" w:rsidRPr="00CF3BA9" w:rsidRDefault="00A210F3" w:rsidP="00C80C99">
      <w:pPr>
        <w:pStyle w:val="Heading1"/>
      </w:pPr>
      <w:bookmarkStart w:id="23" w:name="_Toc474400935"/>
      <w:r w:rsidRPr="00CF3BA9">
        <w:t>Constraints on Use of Data</w:t>
      </w:r>
      <w:bookmarkEnd w:id="23"/>
    </w:p>
    <w:p w14:paraId="6C8407FD" w14:textId="77777777" w:rsidR="002A0A17" w:rsidRPr="004A0AFF" w:rsidRDefault="002A0A17" w:rsidP="004A0AFF">
      <w:pPr>
        <w:pStyle w:val="Heading2"/>
      </w:pPr>
      <w:r w:rsidRPr="004A0AFF">
        <w:t xml:space="preserve">The Data </w:t>
      </w:r>
      <w:r w:rsidR="00A76F42" w:rsidRPr="004A0AFF">
        <w:t>being shared/accessed</w:t>
      </w:r>
      <w:r w:rsidRPr="004A0AFF">
        <w:t xml:space="preserve"> is owned and belongs to </w:t>
      </w:r>
      <w:r w:rsidR="00A76F42" w:rsidRPr="004A0AFF">
        <w:t>HCA</w:t>
      </w:r>
      <w:r w:rsidRPr="004A0AFF">
        <w:t>.</w:t>
      </w:r>
    </w:p>
    <w:p w14:paraId="20336BB6" w14:textId="77777777" w:rsidR="00A210F3" w:rsidRPr="004A0AFF" w:rsidRDefault="00A210F3" w:rsidP="004A0AFF">
      <w:pPr>
        <w:pStyle w:val="Heading2"/>
      </w:pPr>
      <w:r w:rsidRPr="004A0AFF">
        <w:t xml:space="preserve">This </w:t>
      </w:r>
      <w:r w:rsidR="00CF3BA9" w:rsidRPr="004A0AFF">
        <w:t>DSA</w:t>
      </w:r>
      <w:r w:rsidRPr="004A0AFF">
        <w:t xml:space="preserve"> does not constitute a release of the </w:t>
      </w:r>
      <w:r w:rsidR="009760D3" w:rsidRPr="004A0AFF">
        <w:t>Data</w:t>
      </w:r>
      <w:r w:rsidRPr="004A0AFF">
        <w:t xml:space="preserve"> for the Receiving Party’s discretionary use. Receiving Party </w:t>
      </w:r>
      <w:r w:rsidR="00EF6FD3" w:rsidRPr="004A0AFF">
        <w:t>must</w:t>
      </w:r>
      <w:r w:rsidRPr="004A0AFF">
        <w:t xml:space="preserve"> use the </w:t>
      </w:r>
      <w:r w:rsidR="009760D3" w:rsidRPr="004A0AFF">
        <w:t>Data</w:t>
      </w:r>
      <w:r w:rsidRPr="004A0AFF">
        <w:t xml:space="preserve"> </w:t>
      </w:r>
      <w:r w:rsidR="006E6C4C" w:rsidRPr="004A0AFF">
        <w:t xml:space="preserve">received or </w:t>
      </w:r>
      <w:r w:rsidRPr="004A0AFF">
        <w:t xml:space="preserve">accessed under this DSA only to carry out the </w:t>
      </w:r>
      <w:r w:rsidR="0089551C" w:rsidRPr="004A0AFF">
        <w:t>purpose and justification of this agreement as set out in sections 2, Purpose of the Data Sharing, and 3, Justification and Authority for Data Sharing</w:t>
      </w:r>
      <w:r w:rsidRPr="004A0AFF">
        <w:t xml:space="preserve">. </w:t>
      </w:r>
      <w:r w:rsidR="00EE61FF" w:rsidRPr="004A0AFF">
        <w:t xml:space="preserve">Any analysis, use, or reporting that is not within the Purpose of this DSA is not permitted without HCA’s prior written consent. </w:t>
      </w:r>
    </w:p>
    <w:p w14:paraId="6FB7EB79" w14:textId="77777777" w:rsidR="006E6C4C" w:rsidRPr="004A0AFF" w:rsidRDefault="00AD4B27" w:rsidP="004A0AFF">
      <w:pPr>
        <w:pStyle w:val="Heading2"/>
      </w:pPr>
      <w:r w:rsidRPr="004A0AFF">
        <w:t xml:space="preserve">Any disclosure of Data contrary to this </w:t>
      </w:r>
      <w:r w:rsidR="00CF3BA9" w:rsidRPr="004A0AFF">
        <w:t>DSA</w:t>
      </w:r>
      <w:r w:rsidRPr="004A0AFF">
        <w:t xml:space="preserve"> is unauthorized and is subject to penalties identified in law.</w:t>
      </w:r>
    </w:p>
    <w:p w14:paraId="7DD1704C" w14:textId="77777777" w:rsidR="00FF3C0E" w:rsidRPr="00CF3BA9" w:rsidRDefault="00FF3C0E" w:rsidP="00C80C99">
      <w:pPr>
        <w:pStyle w:val="Heading1"/>
      </w:pPr>
      <w:bookmarkStart w:id="24" w:name="_Toc474400936"/>
      <w:r w:rsidRPr="00CF3BA9">
        <w:t>Security of Data</w:t>
      </w:r>
      <w:bookmarkEnd w:id="24"/>
    </w:p>
    <w:p w14:paraId="66CE10D0" w14:textId="77777777" w:rsidR="00FF3C0E" w:rsidRPr="00CF3BA9" w:rsidRDefault="00FF3C0E" w:rsidP="004A0AFF">
      <w:pPr>
        <w:pStyle w:val="Heading2"/>
      </w:pPr>
      <w:r w:rsidRPr="00CF3BA9">
        <w:t>Data Protection</w:t>
      </w:r>
    </w:p>
    <w:p w14:paraId="0A67E97C" w14:textId="77777777" w:rsidR="00FF3C0E" w:rsidRPr="004A0AFF" w:rsidRDefault="00FF3C0E" w:rsidP="00C80C99">
      <w:pPr>
        <w:pStyle w:val="H2paragraph"/>
      </w:pPr>
      <w:r w:rsidRPr="004A0AFF">
        <w:t xml:space="preserve">The Receiving Party </w:t>
      </w:r>
      <w:r w:rsidR="00543A58" w:rsidRPr="004A0AFF">
        <w:t xml:space="preserve">must </w:t>
      </w:r>
      <w:r w:rsidRPr="004A0AFF">
        <w:t xml:space="preserve">protect and maintain all Confidential Information gained by reason of this </w:t>
      </w:r>
      <w:r w:rsidR="00CF3BA9" w:rsidRPr="004A0AFF">
        <w:t>DSA</w:t>
      </w:r>
      <w:r w:rsidRPr="004A0AFF">
        <w:t xml:space="preserve"> against unauthorized use, access, disclosure, modification or loss.  This duty requires the Receiving Party to employ reasonable security measures, which include restricting access to the Confidential Information by:</w:t>
      </w:r>
    </w:p>
    <w:p w14:paraId="4F74FF6E" w14:textId="77777777" w:rsidR="00FF3C0E" w:rsidRPr="004A0AFF" w:rsidRDefault="00FF3C0E" w:rsidP="00C80C99">
      <w:pPr>
        <w:pStyle w:val="Heading3"/>
      </w:pPr>
      <w:r w:rsidRPr="004A0AFF">
        <w:t>Allowing access only to staff that have an authorized business requirement to view the Confidential Information.</w:t>
      </w:r>
    </w:p>
    <w:p w14:paraId="56780071" w14:textId="77777777" w:rsidR="00FF3C0E" w:rsidRPr="004A0AFF" w:rsidRDefault="00FF3C0E" w:rsidP="00C80C99">
      <w:pPr>
        <w:pStyle w:val="Heading3"/>
      </w:pPr>
      <w:r w:rsidRPr="004A0AFF">
        <w:t>Physically securing any computers, documents, or other media containing the Confidential Information.</w:t>
      </w:r>
    </w:p>
    <w:p w14:paraId="54B5D4F4" w14:textId="77777777" w:rsidR="00FF3C0E" w:rsidRPr="00CF3BA9" w:rsidRDefault="00F3741F" w:rsidP="004A0AFF">
      <w:pPr>
        <w:pStyle w:val="Heading2"/>
      </w:pPr>
      <w:r w:rsidRPr="00CF3BA9">
        <w:t>Data Security Standards</w:t>
      </w:r>
    </w:p>
    <w:p w14:paraId="5EB76FAD" w14:textId="77777777" w:rsidR="00F3741F" w:rsidRPr="00CF3BA9" w:rsidRDefault="002528E8" w:rsidP="00C80C99">
      <w:pPr>
        <w:pStyle w:val="H2paragraph"/>
        <w:rPr>
          <w:rStyle w:val="Hyperlink"/>
          <w:noProof w:val="0"/>
          <w:color w:val="auto"/>
          <w:u w:val="none"/>
        </w:rPr>
      </w:pPr>
      <w:r w:rsidRPr="00CF3BA9">
        <w:t xml:space="preserve">Receiving Party </w:t>
      </w:r>
      <w:r w:rsidR="00543A58" w:rsidRPr="00CF3BA9">
        <w:t xml:space="preserve">must </w:t>
      </w:r>
      <w:r w:rsidRPr="00CF3BA9">
        <w:t>comply with the Data Security Requirements set out in Exhibit A and the Washington OCIO Security Standard, 141.10 (</w:t>
      </w:r>
      <w:hyperlink r:id="rId24" w:history="1">
        <w:r w:rsidRPr="00CF3BA9">
          <w:rPr>
            <w:rStyle w:val="Hyperlink"/>
            <w:noProof w:val="0"/>
          </w:rPr>
          <w:t>https://ocio.wa.gov/policies/141-securing-information-technology-assets/14110-securing-information-technology-assets</w:t>
        </w:r>
      </w:hyperlink>
      <w:r w:rsidR="00217A97" w:rsidRPr="00CF3BA9">
        <w:rPr>
          <w:rStyle w:val="Hyperlink"/>
          <w:noProof w:val="0"/>
        </w:rPr>
        <w:t>.</w:t>
      </w:r>
      <w:r w:rsidR="001E110F" w:rsidRPr="00CF3BA9">
        <w:rPr>
          <w:rStyle w:val="Hyperlink"/>
          <w:noProof w:val="0"/>
          <w:color w:val="auto"/>
          <w:u w:val="none"/>
        </w:rPr>
        <w:t>)</w:t>
      </w:r>
      <w:r w:rsidR="00217A97" w:rsidRPr="00CF3BA9">
        <w:rPr>
          <w:rStyle w:val="Hyperlink"/>
          <w:noProof w:val="0"/>
          <w:color w:val="auto"/>
          <w:u w:val="none"/>
        </w:rPr>
        <w:t xml:space="preserve"> The Security Standard 141.10 is hereby incorporated by reference into this </w:t>
      </w:r>
      <w:r w:rsidR="00CF3BA9" w:rsidRPr="00CF3BA9">
        <w:rPr>
          <w:rStyle w:val="Hyperlink"/>
          <w:noProof w:val="0"/>
          <w:color w:val="auto"/>
          <w:u w:val="none"/>
        </w:rPr>
        <w:t>DSA</w:t>
      </w:r>
      <w:r w:rsidR="001E110F" w:rsidRPr="00CF3BA9">
        <w:rPr>
          <w:rStyle w:val="Hyperlink"/>
          <w:noProof w:val="0"/>
          <w:color w:val="auto"/>
          <w:u w:val="none"/>
        </w:rPr>
        <w:t xml:space="preserve">. </w:t>
      </w:r>
    </w:p>
    <w:p w14:paraId="3E443449" w14:textId="77777777" w:rsidR="00AA771D" w:rsidRPr="00CF3BA9" w:rsidRDefault="00AA771D" w:rsidP="004A0AFF">
      <w:pPr>
        <w:pStyle w:val="Heading2"/>
      </w:pPr>
      <w:r w:rsidRPr="00CF3BA9">
        <w:t>Data Disposition</w:t>
      </w:r>
    </w:p>
    <w:p w14:paraId="5996B8B3" w14:textId="77777777" w:rsidR="00AA771D" w:rsidRPr="00CF3BA9" w:rsidRDefault="00AA771D" w:rsidP="00C80C99">
      <w:pPr>
        <w:pStyle w:val="H2paragraph"/>
      </w:pPr>
      <w:r w:rsidRPr="00CF3BA9">
        <w:t xml:space="preserve">Upon request by HCA, </w:t>
      </w:r>
      <w:r w:rsidR="003B0A61" w:rsidRPr="00CF3BA9">
        <w:t xml:space="preserve">or </w:t>
      </w:r>
      <w:r w:rsidRPr="00CF3BA9">
        <w:t>at the end of the DSA term, or when no longer needed, Confidential Information</w:t>
      </w:r>
      <w:r w:rsidR="00C22842" w:rsidRPr="00CF3BA9">
        <w:t>/Data</w:t>
      </w:r>
      <w:r w:rsidRPr="00CF3BA9">
        <w:t xml:space="preserve"> </w:t>
      </w:r>
      <w:r w:rsidR="00820CE6" w:rsidRPr="00CF3BA9">
        <w:t>must</w:t>
      </w:r>
      <w:r w:rsidRPr="00CF3BA9">
        <w:t xml:space="preserve"> be disposed of as set out in Exhibit </w:t>
      </w:r>
      <w:r w:rsidR="007B23F8" w:rsidRPr="00CF3BA9">
        <w:t>A</w:t>
      </w:r>
      <w:r w:rsidRPr="00CF3BA9">
        <w:t xml:space="preserve">, Section </w:t>
      </w:r>
      <w:r w:rsidR="00522BF5" w:rsidRPr="00CF3BA9">
        <w:fldChar w:fldCharType="begin"/>
      </w:r>
      <w:r w:rsidR="00522BF5" w:rsidRPr="00CF3BA9">
        <w:instrText xml:space="preserve"> REF _Ref486399011 \r \h </w:instrText>
      </w:r>
      <w:r w:rsidR="00CF3BA9">
        <w:instrText xml:space="preserve"> \* MERGEFORMAT </w:instrText>
      </w:r>
      <w:r w:rsidR="00522BF5" w:rsidRPr="00CF3BA9">
        <w:fldChar w:fldCharType="separate"/>
      </w:r>
      <w:r w:rsidR="00062F91">
        <w:t>5</w:t>
      </w:r>
      <w:r w:rsidR="00522BF5" w:rsidRPr="00CF3BA9">
        <w:fldChar w:fldCharType="end"/>
      </w:r>
      <w:r w:rsidRPr="00CF3BA9">
        <w:t xml:space="preserve"> </w:t>
      </w:r>
      <w:r w:rsidRPr="00CF3BA9">
        <w:rPr>
          <w:i/>
        </w:rPr>
        <w:t>Data Disposition</w:t>
      </w:r>
      <w:r w:rsidR="00136A05" w:rsidRPr="00CF3BA9">
        <w:rPr>
          <w:i/>
        </w:rPr>
        <w:t xml:space="preserve">, </w:t>
      </w:r>
      <w:r w:rsidR="00136A05" w:rsidRPr="00CF3BA9">
        <w:t>except as required to be maintained for compliance or accounting purposes</w:t>
      </w:r>
      <w:r w:rsidRPr="00CF3BA9">
        <w:t>.</w:t>
      </w:r>
      <w:r w:rsidR="00EE61FF" w:rsidRPr="00CF3BA9">
        <w:t xml:space="preserve"> Receiving Party will provide written certification of disposition at HCA’s request.</w:t>
      </w:r>
    </w:p>
    <w:p w14:paraId="06387F40" w14:textId="77777777" w:rsidR="00E9737E" w:rsidRPr="00CF3BA9" w:rsidRDefault="00E9737E" w:rsidP="00C80C99">
      <w:pPr>
        <w:pStyle w:val="Heading1"/>
      </w:pPr>
      <w:bookmarkStart w:id="25" w:name="_Toc474400937"/>
      <w:bookmarkStart w:id="26" w:name="_Ref393789253"/>
      <w:bookmarkStart w:id="27" w:name="_Ref393792931"/>
      <w:r w:rsidRPr="00CF3BA9">
        <w:lastRenderedPageBreak/>
        <w:t>Data Confidentiality and Non-Disclosure</w:t>
      </w:r>
      <w:bookmarkEnd w:id="25"/>
      <w:r w:rsidRPr="00CF3BA9">
        <w:t xml:space="preserve"> </w:t>
      </w:r>
      <w:bookmarkEnd w:id="26"/>
      <w:bookmarkEnd w:id="27"/>
    </w:p>
    <w:p w14:paraId="40767405" w14:textId="77777777" w:rsidR="00640F3B" w:rsidRPr="00CF3BA9" w:rsidRDefault="00640F3B" w:rsidP="004A0AFF">
      <w:pPr>
        <w:pStyle w:val="Heading2"/>
      </w:pPr>
      <w:r w:rsidRPr="00CF3BA9">
        <w:t>Data Confidentiality.</w:t>
      </w:r>
    </w:p>
    <w:p w14:paraId="1B4DBF62" w14:textId="77777777" w:rsidR="00E9737E" w:rsidRPr="00CF3BA9" w:rsidRDefault="00E9737E" w:rsidP="00C80C99">
      <w:pPr>
        <w:pStyle w:val="H2paragraph"/>
      </w:pPr>
      <w:r w:rsidRPr="00CF3BA9">
        <w:t xml:space="preserve">The Receiving Party </w:t>
      </w:r>
      <w:r w:rsidR="00543A58" w:rsidRPr="00CF3BA9">
        <w:t xml:space="preserve">will </w:t>
      </w:r>
      <w:r w:rsidRPr="00CF3BA9">
        <w:t>not use, publish, transfer, sell</w:t>
      </w:r>
      <w:r w:rsidR="00021E73">
        <w:t>,</w:t>
      </w:r>
      <w:r w:rsidRPr="00CF3BA9">
        <w:t xml:space="preserve"> or otherwise disclose any Confidential Information gained by reason of this </w:t>
      </w:r>
      <w:r w:rsidR="00CF3BA9" w:rsidRPr="00CF3BA9">
        <w:t>DSA</w:t>
      </w:r>
      <w:r w:rsidRPr="00CF3BA9">
        <w:t xml:space="preserve"> for any purpose that is not directly connected with the purpose and justification of this DSA</w:t>
      </w:r>
      <w:r w:rsidR="00217A97" w:rsidRPr="00CF3BA9">
        <w:t>, as</w:t>
      </w:r>
      <w:r w:rsidRPr="00CF3BA9">
        <w:t xml:space="preserve"> set out in Sections </w:t>
      </w:r>
      <w:r w:rsidRPr="00CF3BA9">
        <w:fldChar w:fldCharType="begin"/>
      </w:r>
      <w:r w:rsidRPr="00CF3BA9">
        <w:instrText xml:space="preserve"> REF _Ref372546158 \r \h </w:instrText>
      </w:r>
      <w:r w:rsidR="00EF3082" w:rsidRPr="00CF3BA9">
        <w:instrText xml:space="preserve"> \* MERGEFORMAT </w:instrText>
      </w:r>
      <w:r w:rsidRPr="00CF3BA9">
        <w:fldChar w:fldCharType="separate"/>
      </w:r>
      <w:r w:rsidR="00062F91">
        <w:t>1</w:t>
      </w:r>
      <w:r w:rsidRPr="00CF3BA9">
        <w:fldChar w:fldCharType="end"/>
      </w:r>
      <w:r w:rsidRPr="00CF3BA9">
        <w:t xml:space="preserve"> and </w:t>
      </w:r>
      <w:r w:rsidRPr="00CF3BA9">
        <w:fldChar w:fldCharType="begin"/>
      </w:r>
      <w:r w:rsidRPr="00CF3BA9">
        <w:instrText xml:space="preserve"> REF _Ref372546169 \r \h </w:instrText>
      </w:r>
      <w:r w:rsidR="00EF3082" w:rsidRPr="00CF3BA9">
        <w:instrText xml:space="preserve"> \* MERGEFORMAT </w:instrText>
      </w:r>
      <w:r w:rsidRPr="00CF3BA9">
        <w:fldChar w:fldCharType="separate"/>
      </w:r>
      <w:r w:rsidR="00062F91">
        <w:t>3</w:t>
      </w:r>
      <w:r w:rsidRPr="00CF3BA9">
        <w:fldChar w:fldCharType="end"/>
      </w:r>
      <w:r w:rsidRPr="00CF3BA9">
        <w:t xml:space="preserve"> above</w:t>
      </w:r>
      <w:r w:rsidR="00640F3B" w:rsidRPr="00CF3BA9">
        <w:t xml:space="preserve">, except:  (a) as provided by law; or (b) with the prior written consent of the person or personal representative of the person who is the subject of the </w:t>
      </w:r>
      <w:r w:rsidR="00F0127C" w:rsidRPr="00CF3BA9">
        <w:t xml:space="preserve">Confidential </w:t>
      </w:r>
      <w:r w:rsidR="00640F3B" w:rsidRPr="00CF3BA9">
        <w:t>Information.</w:t>
      </w:r>
    </w:p>
    <w:p w14:paraId="10B3C4BB" w14:textId="77777777" w:rsidR="00640F3B" w:rsidRPr="00CF3BA9" w:rsidRDefault="00640F3B" w:rsidP="004A0AFF">
      <w:pPr>
        <w:pStyle w:val="Heading2"/>
      </w:pPr>
      <w:r w:rsidRPr="00CF3BA9">
        <w:t>Non-Disclosure of Data</w:t>
      </w:r>
    </w:p>
    <w:p w14:paraId="5B8F0144" w14:textId="77777777" w:rsidR="00220796" w:rsidRPr="00CF3BA9" w:rsidRDefault="00220796" w:rsidP="00C80C99">
      <w:pPr>
        <w:pStyle w:val="H2paragraph"/>
      </w:pPr>
      <w:bookmarkStart w:id="28" w:name="_Ref395278387"/>
      <w:r w:rsidRPr="00CF3BA9">
        <w:t xml:space="preserve">The Receiving Party </w:t>
      </w:r>
      <w:r w:rsidR="00543A58" w:rsidRPr="00CF3BA9">
        <w:t xml:space="preserve">must </w:t>
      </w:r>
      <w:r w:rsidRPr="00CF3BA9">
        <w:t>ensure that all employees</w:t>
      </w:r>
      <w:r w:rsidR="00757507" w:rsidRPr="00CF3BA9">
        <w:t xml:space="preserve"> or Subcontractors</w:t>
      </w:r>
      <w:r w:rsidRPr="00CF3BA9">
        <w:t xml:space="preserve"> who will have access to the Data described in this </w:t>
      </w:r>
      <w:r w:rsidR="00CF3BA9" w:rsidRPr="00CF3BA9">
        <w:t>DSA</w:t>
      </w:r>
      <w:r w:rsidRPr="00CF3BA9">
        <w:t xml:space="preserve"> (including both employees who will use the Data and IT support staff) are instructed and made aware of the use restrictions and protection requirements of this DSA before gaining access to the Data identified herein. The Receiving Party </w:t>
      </w:r>
      <w:r w:rsidR="00543A58" w:rsidRPr="00CF3BA9">
        <w:t xml:space="preserve">will </w:t>
      </w:r>
      <w:r w:rsidRPr="00CF3BA9">
        <w:t>also instruct and make any new employee aware of the use restrictions and protection requirements of this DSA before they gain access to the Data.</w:t>
      </w:r>
      <w:bookmarkEnd w:id="28"/>
    </w:p>
    <w:p w14:paraId="1830648C" w14:textId="77777777" w:rsidR="000104C1" w:rsidRPr="00CF3BA9" w:rsidRDefault="00217A97" w:rsidP="00C80C99">
      <w:pPr>
        <w:pStyle w:val="H2paragraph"/>
      </w:pPr>
      <w:r w:rsidRPr="00CF3BA9">
        <w:t xml:space="preserve">The Receiving Party will ensure that each </w:t>
      </w:r>
      <w:r w:rsidR="000104C1" w:rsidRPr="00CF3BA9">
        <w:t>employee</w:t>
      </w:r>
      <w:r w:rsidRPr="00CF3BA9">
        <w:t xml:space="preserve"> or Subcontractor</w:t>
      </w:r>
      <w:r w:rsidR="000104C1" w:rsidRPr="00CF3BA9">
        <w:t xml:space="preserve"> who will access the Data sign</w:t>
      </w:r>
      <w:r w:rsidRPr="00CF3BA9">
        <w:t>s</w:t>
      </w:r>
      <w:r w:rsidR="000104C1" w:rsidRPr="00CF3BA9">
        <w:t xml:space="preserve"> the </w:t>
      </w:r>
      <w:r w:rsidR="000104C1" w:rsidRPr="00CF3BA9">
        <w:rPr>
          <w:i/>
        </w:rPr>
        <w:t>User Agreement on Non-Disclosure of Confidential Information</w:t>
      </w:r>
      <w:r w:rsidR="000104C1" w:rsidRPr="00CF3BA9">
        <w:t>, Exhibit B hereto.</w:t>
      </w:r>
      <w:r w:rsidR="001922D1" w:rsidRPr="00CF3BA9">
        <w:t xml:space="preserve"> The Receiving Party </w:t>
      </w:r>
      <w:r w:rsidR="00543A58" w:rsidRPr="00CF3BA9">
        <w:t xml:space="preserve">will </w:t>
      </w:r>
      <w:r w:rsidR="001922D1" w:rsidRPr="00CF3BA9">
        <w:t xml:space="preserve">retain the signed copy of the </w:t>
      </w:r>
      <w:r w:rsidR="001922D1" w:rsidRPr="00CF3BA9">
        <w:rPr>
          <w:i/>
        </w:rPr>
        <w:t>User Agreement on Non-Disclosure of Confidential Information</w:t>
      </w:r>
      <w:r w:rsidR="001922D1" w:rsidRPr="00CF3BA9">
        <w:t xml:space="preserve"> in each employee’s personnel file for a minimum of six years</w:t>
      </w:r>
      <w:r w:rsidR="008D4D17" w:rsidRPr="00CF3BA9">
        <w:t xml:space="preserve"> from the date the employee’s access to the Data ends</w:t>
      </w:r>
      <w:r w:rsidR="001922D1" w:rsidRPr="00CF3BA9">
        <w:t>. The documentation m</w:t>
      </w:r>
      <w:r w:rsidR="002A1A99" w:rsidRPr="00CF3BA9">
        <w:t xml:space="preserve">ust be available to </w:t>
      </w:r>
      <w:r w:rsidR="00384960" w:rsidRPr="00CF3BA9">
        <w:t>HCA</w:t>
      </w:r>
      <w:r w:rsidR="001922D1" w:rsidRPr="00CF3BA9">
        <w:t xml:space="preserve"> upon request.</w:t>
      </w:r>
    </w:p>
    <w:p w14:paraId="138E1658" w14:textId="77777777" w:rsidR="00AB48B7" w:rsidRPr="00CF3BA9" w:rsidRDefault="00AB48B7" w:rsidP="004A0AFF">
      <w:pPr>
        <w:pStyle w:val="Heading2"/>
      </w:pPr>
      <w:r w:rsidRPr="00CF3BA9">
        <w:t>Penalties for Unauthorized Disclosure of Data</w:t>
      </w:r>
    </w:p>
    <w:p w14:paraId="4CFBEC62" w14:textId="77777777" w:rsidR="00AB48B7" w:rsidRPr="00CF3BA9" w:rsidRDefault="00AB48B7" w:rsidP="00C80C99">
      <w:pPr>
        <w:pStyle w:val="H2paragraph"/>
      </w:pPr>
      <w:r w:rsidRPr="00CF3BA9">
        <w:t>State laws (including RCW 74.04.060</w:t>
      </w:r>
      <w:r w:rsidR="00DF5352" w:rsidRPr="00CF3BA9">
        <w:t xml:space="preserve"> and</w:t>
      </w:r>
      <w:r w:rsidRPr="00CF3BA9">
        <w:t xml:space="preserve"> RCW 70.02.020) and federal regulations (including HIPAA Privacy and Security Rules</w:t>
      </w:r>
      <w:r w:rsidR="00DF5352" w:rsidRPr="00CF3BA9">
        <w:t>, 45 CFR Part 160 and Part 164</w:t>
      </w:r>
      <w:r w:rsidR="00E23BA1" w:rsidRPr="00CF3BA9">
        <w:t>;</w:t>
      </w:r>
      <w:r w:rsidRPr="00CF3BA9">
        <w:t xml:space="preserve"> </w:t>
      </w:r>
      <w:r w:rsidR="00E23BA1" w:rsidRPr="00CF3BA9">
        <w:t xml:space="preserve">Confidentiality of Alcohol and Drug Abuse Patient Records, </w:t>
      </w:r>
      <w:r w:rsidRPr="00CF3BA9">
        <w:t xml:space="preserve">42 CFR, Part 2; </w:t>
      </w:r>
      <w:r w:rsidR="00DF5352" w:rsidRPr="00CF3BA9">
        <w:t xml:space="preserve">and </w:t>
      </w:r>
      <w:r w:rsidR="00E23BA1" w:rsidRPr="00CF3BA9">
        <w:t xml:space="preserve">Safeguarding Information on Applicants and Beneficiaries, </w:t>
      </w:r>
      <w:r w:rsidR="00DF5352" w:rsidRPr="00CF3BA9">
        <w:t xml:space="preserve">42 </w:t>
      </w:r>
      <w:r w:rsidRPr="00CF3BA9">
        <w:t>CFR Part 431</w:t>
      </w:r>
      <w:r w:rsidR="00DF5352" w:rsidRPr="00CF3BA9">
        <w:t>, Subpart F</w:t>
      </w:r>
      <w:r w:rsidRPr="00CF3BA9">
        <w:t>) prohibit unauthorized access, use, or disclosure of Confidential Information.  Violation of these laws may result in criminal or civil penalties or fines</w:t>
      </w:r>
      <w:r w:rsidR="00E05BC1" w:rsidRPr="00CF3BA9">
        <w:t>.</w:t>
      </w:r>
    </w:p>
    <w:p w14:paraId="77A85134" w14:textId="77777777" w:rsidR="00AB48B7" w:rsidRPr="00CF3BA9" w:rsidRDefault="00AB48B7" w:rsidP="00C80C99">
      <w:pPr>
        <w:pStyle w:val="H2paragraph"/>
      </w:pPr>
      <w:r w:rsidRPr="00CF3BA9">
        <w:t xml:space="preserve">The Receiving Party accepts full responsibility and liability for any noncompliance </w:t>
      </w:r>
      <w:r w:rsidR="00217A97" w:rsidRPr="00CF3BA9">
        <w:t xml:space="preserve">by itself, its employees, and its Subcontractors </w:t>
      </w:r>
      <w:r w:rsidRPr="00CF3BA9">
        <w:t xml:space="preserve">with these laws and any violations of the </w:t>
      </w:r>
      <w:r w:rsidR="00CF3BA9" w:rsidRPr="00CF3BA9">
        <w:t>DSA</w:t>
      </w:r>
      <w:r w:rsidRPr="00CF3BA9">
        <w:t>.</w:t>
      </w:r>
    </w:p>
    <w:p w14:paraId="022FF5C7" w14:textId="510279CE" w:rsidR="00D255F1" w:rsidRPr="00CF3BA9" w:rsidRDefault="00D255F1" w:rsidP="00C80C99">
      <w:pPr>
        <w:pStyle w:val="Heading1"/>
        <w:rPr>
          <w:rStyle w:val="InstructionsChar"/>
        </w:rPr>
      </w:pPr>
      <w:bookmarkStart w:id="29" w:name="_Toc474400939"/>
      <w:r w:rsidRPr="00CF3BA9">
        <w:t xml:space="preserve">Public Disclosure </w:t>
      </w:r>
    </w:p>
    <w:p w14:paraId="04F49323" w14:textId="77777777" w:rsidR="00D255F1" w:rsidRPr="00CF3BA9" w:rsidRDefault="00D255F1" w:rsidP="00C80C99">
      <w:pPr>
        <w:pStyle w:val="H1paragraph"/>
      </w:pPr>
      <w:r w:rsidRPr="00CF3BA9">
        <w:t xml:space="preserve">Receiving Party acknowledges that HCA is subject to the Public Records Act (Chapter 42.56 RCW). This </w:t>
      </w:r>
      <w:r w:rsidR="00CF3BA9" w:rsidRPr="00CF3BA9">
        <w:t>DSA</w:t>
      </w:r>
      <w:r w:rsidRPr="00CF3BA9">
        <w:t xml:space="preserve"> will be a “public record” as defined in Chapter 42.56 RCW. Any documents submitted to HCA by Receiving Party may also be construed as “public records” and therefore subject to public disclosure.</w:t>
      </w:r>
    </w:p>
    <w:p w14:paraId="35BD4FE7" w14:textId="184A3710" w:rsidR="00B23E3B" w:rsidRPr="00CF3BA9" w:rsidRDefault="00B23E3B" w:rsidP="00C80C99">
      <w:pPr>
        <w:pStyle w:val="Heading1"/>
      </w:pPr>
      <w:r w:rsidRPr="00CF3BA9">
        <w:t>Data Shared with Subcontractors</w:t>
      </w:r>
      <w:bookmarkEnd w:id="29"/>
    </w:p>
    <w:p w14:paraId="3AAF2581" w14:textId="77777777" w:rsidR="00EA1C10" w:rsidRPr="00CF3BA9" w:rsidRDefault="00D255F1" w:rsidP="00C80C99">
      <w:pPr>
        <w:pStyle w:val="H1paragraph"/>
      </w:pPr>
      <w:r w:rsidRPr="00CF3BA9">
        <w:t xml:space="preserve">The Receiving Party will not enter into any </w:t>
      </w:r>
      <w:r w:rsidR="00EE61FF" w:rsidRPr="00CF3BA9">
        <w:t xml:space="preserve">Subcontract </w:t>
      </w:r>
      <w:r w:rsidRPr="00CF3BA9">
        <w:t xml:space="preserve">without the express, written permission of HCA, which will approve or deny the proposed contract in its sole discretion. </w:t>
      </w:r>
      <w:r w:rsidR="00EA1C10" w:rsidRPr="00CF3BA9">
        <w:t xml:space="preserve">If Data </w:t>
      </w:r>
      <w:r w:rsidR="00076FD7" w:rsidRPr="00CF3BA9">
        <w:t xml:space="preserve">access is </w:t>
      </w:r>
      <w:r w:rsidR="00953A4F" w:rsidRPr="00CF3BA9">
        <w:t xml:space="preserve">to be </w:t>
      </w:r>
      <w:r w:rsidR="00EA1C10" w:rsidRPr="00CF3BA9">
        <w:t xml:space="preserve">provided </w:t>
      </w:r>
      <w:r w:rsidR="00076FD7" w:rsidRPr="00CF3BA9">
        <w:t xml:space="preserve">to a Subcontractor </w:t>
      </w:r>
      <w:r w:rsidR="00EA1C10" w:rsidRPr="00CF3BA9">
        <w:t xml:space="preserve">under this DSA, the Receiving Party must include all of the </w:t>
      </w:r>
      <w:r w:rsidR="006D14EE" w:rsidRPr="00CF3BA9">
        <w:t xml:space="preserve">Data security </w:t>
      </w:r>
      <w:r w:rsidR="00EA1C10" w:rsidRPr="00CF3BA9">
        <w:t xml:space="preserve">terms, </w:t>
      </w:r>
      <w:r w:rsidR="00EA1C10" w:rsidRPr="00CF3BA9">
        <w:lastRenderedPageBreak/>
        <w:t xml:space="preserve">conditions and requirements set forth in this </w:t>
      </w:r>
      <w:r w:rsidR="00CF3BA9" w:rsidRPr="00CF3BA9">
        <w:t>DSA</w:t>
      </w:r>
      <w:r w:rsidR="00EA1C10" w:rsidRPr="00CF3BA9">
        <w:t xml:space="preserve"> in any such Subcontract. </w:t>
      </w:r>
      <w:r w:rsidR="008A7B2F" w:rsidRPr="00CF3BA9">
        <w:t xml:space="preserve">Because the Data includes PHI, Section </w:t>
      </w:r>
      <w:r w:rsidR="008A7B2F" w:rsidRPr="00CF3BA9">
        <w:fldChar w:fldCharType="begin"/>
      </w:r>
      <w:r w:rsidR="008A7B2F" w:rsidRPr="00CF3BA9">
        <w:instrText xml:space="preserve"> REF _Ref395256820 \r \h </w:instrText>
      </w:r>
      <w:r w:rsidR="00EF3082" w:rsidRPr="00CF3BA9">
        <w:instrText xml:space="preserve"> \* MERGEFORMAT </w:instrText>
      </w:r>
      <w:r w:rsidR="008A7B2F" w:rsidRPr="00CF3BA9">
        <w:fldChar w:fldCharType="separate"/>
      </w:r>
      <w:r w:rsidR="00062F91">
        <w:t>13.5</w:t>
      </w:r>
      <w:r w:rsidR="008A7B2F" w:rsidRPr="00CF3BA9">
        <w:fldChar w:fldCharType="end"/>
      </w:r>
      <w:r w:rsidR="008A7B2F" w:rsidRPr="00CF3BA9">
        <w:t xml:space="preserve"> </w:t>
      </w:r>
      <w:r w:rsidR="008A7B2F" w:rsidRPr="00CF3BA9">
        <w:rPr>
          <w:i/>
        </w:rPr>
        <w:t>Subcontracts and Other Third Party Agreements</w:t>
      </w:r>
      <w:r w:rsidR="008A7B2F" w:rsidRPr="00CF3BA9">
        <w:t xml:space="preserve"> also applies. </w:t>
      </w:r>
      <w:r w:rsidR="005935F5" w:rsidRPr="00CF3BA9">
        <w:t xml:space="preserve">In no event </w:t>
      </w:r>
      <w:r w:rsidR="00543A58" w:rsidRPr="00CF3BA9">
        <w:t xml:space="preserve">will </w:t>
      </w:r>
      <w:r w:rsidR="005935F5" w:rsidRPr="00CF3BA9">
        <w:t>the existence of the Subcontract operate to release or reduce the liability of the Receiving Party to HCA for any breach in the performance of the Receiving Party’s responsibilities.</w:t>
      </w:r>
    </w:p>
    <w:p w14:paraId="6C3E9330" w14:textId="77777777" w:rsidR="00CD4344" w:rsidRPr="00CF3BA9" w:rsidRDefault="00CD4344" w:rsidP="00C80C99">
      <w:pPr>
        <w:pStyle w:val="Heading1"/>
      </w:pPr>
      <w:bookmarkStart w:id="30" w:name="_Ref392496913"/>
      <w:bookmarkStart w:id="31" w:name="_Toc397614557"/>
      <w:bookmarkStart w:id="32" w:name="_Toc474400940"/>
      <w:bookmarkStart w:id="33" w:name="_Ref392496946"/>
      <w:r w:rsidRPr="00CF3BA9">
        <w:t>HIPAA Compliance</w:t>
      </w:r>
      <w:bookmarkEnd w:id="30"/>
      <w:bookmarkEnd w:id="31"/>
      <w:bookmarkEnd w:id="32"/>
      <w:r w:rsidRPr="00CF3BA9">
        <w:t xml:space="preserve"> </w:t>
      </w:r>
    </w:p>
    <w:p w14:paraId="37A183A9" w14:textId="77777777" w:rsidR="00CD4344" w:rsidRPr="00CF3BA9" w:rsidRDefault="00CD4344" w:rsidP="00C80C99">
      <w:pPr>
        <w:pStyle w:val="H1paragraph"/>
      </w:pPr>
      <w:r w:rsidRPr="00CF3BA9">
        <w:t xml:space="preserve">This section of the </w:t>
      </w:r>
      <w:r w:rsidR="00CF3BA9" w:rsidRPr="00CF3BA9">
        <w:t>DSA</w:t>
      </w:r>
      <w:r w:rsidRPr="00CF3BA9">
        <w:t xml:space="preserve"> is the Business Associate Agreement required by HIPAA. The Receiving Party is a “Business Associate” of </w:t>
      </w:r>
      <w:r w:rsidR="0035764D">
        <w:t>HCA</w:t>
      </w:r>
      <w:r w:rsidRPr="00CF3BA9">
        <w:t xml:space="preserve"> as defined in the HIPAA Rules.</w:t>
      </w:r>
    </w:p>
    <w:p w14:paraId="4A44C189" w14:textId="77777777" w:rsidR="00CD4344" w:rsidRPr="00CF3BA9" w:rsidRDefault="00CD4344" w:rsidP="004A0AFF">
      <w:pPr>
        <w:pStyle w:val="Heading2"/>
        <w:rPr>
          <w:bCs/>
          <w:iCs/>
        </w:rPr>
      </w:pPr>
      <w:bookmarkStart w:id="34" w:name="_Ref392161419"/>
      <w:r w:rsidRPr="00CF3BA9">
        <w:rPr>
          <w:b/>
        </w:rPr>
        <w:t>HIPAA Point of Contact.</w:t>
      </w:r>
      <w:r w:rsidRPr="00CF3BA9">
        <w:t xml:space="preserve"> The point of contact for the Receiving Party for </w:t>
      </w:r>
      <w:r w:rsidRPr="00CF3BA9">
        <w:rPr>
          <w:rFonts w:eastAsiaTheme="majorEastAsia"/>
        </w:rPr>
        <w:t xml:space="preserve">all required HIPAA-related reporting and notification communications from </w:t>
      </w:r>
      <w:r w:rsidRPr="00CF3BA9">
        <w:t xml:space="preserve">this Section </w:t>
      </w:r>
      <w:r w:rsidRPr="00CF3BA9">
        <w:rPr>
          <w:bCs/>
          <w:iCs/>
        </w:rPr>
        <w:fldChar w:fldCharType="begin"/>
      </w:r>
      <w:r w:rsidRPr="00CF3BA9">
        <w:instrText xml:space="preserve"> REF _Ref392496913 \r \h </w:instrText>
      </w:r>
      <w:r w:rsidR="006E0A45" w:rsidRPr="00CF3BA9">
        <w:rPr>
          <w:bCs/>
          <w:iCs/>
        </w:rPr>
        <w:instrText xml:space="preserve"> \* MERGEFORMAT </w:instrText>
      </w:r>
      <w:r w:rsidRPr="00CF3BA9">
        <w:rPr>
          <w:bCs/>
          <w:iCs/>
        </w:rPr>
      </w:r>
      <w:r w:rsidRPr="00CF3BA9">
        <w:rPr>
          <w:bCs/>
          <w:iCs/>
        </w:rPr>
        <w:fldChar w:fldCharType="separate"/>
      </w:r>
      <w:r w:rsidR="00062F91">
        <w:t>13</w:t>
      </w:r>
      <w:r w:rsidRPr="00CF3BA9">
        <w:rPr>
          <w:bCs/>
          <w:iCs/>
        </w:rPr>
        <w:fldChar w:fldCharType="end"/>
      </w:r>
      <w:r w:rsidRPr="00CF3BA9">
        <w:t xml:space="preserve"> </w:t>
      </w:r>
      <w:r w:rsidRPr="00CF3BA9">
        <w:rPr>
          <w:i/>
        </w:rPr>
        <w:t>HIPAA Compliance</w:t>
      </w:r>
      <w:r w:rsidRPr="00CF3BA9">
        <w:t xml:space="preserve"> </w:t>
      </w:r>
      <w:r w:rsidRPr="00CF3BA9">
        <w:rPr>
          <w:rFonts w:eastAsiaTheme="majorEastAsia"/>
        </w:rPr>
        <w:t>and all required Non-PHI Data breach notification communications</w:t>
      </w:r>
      <w:r w:rsidRPr="00CF3BA9">
        <w:t xml:space="preserve"> from Section </w:t>
      </w:r>
      <w:r w:rsidR="00E937BD" w:rsidRPr="00CF3BA9">
        <w:rPr>
          <w:bCs/>
          <w:iCs/>
        </w:rPr>
        <w:fldChar w:fldCharType="begin"/>
      </w:r>
      <w:r w:rsidR="00E937BD" w:rsidRPr="00CF3BA9">
        <w:instrText xml:space="preserve"> REF _Ref431905936 \r \h </w:instrText>
      </w:r>
      <w:r w:rsidR="006E0A45" w:rsidRPr="00CF3BA9">
        <w:rPr>
          <w:bCs/>
          <w:iCs/>
        </w:rPr>
        <w:instrText xml:space="preserve"> \* MERGEFORMAT </w:instrText>
      </w:r>
      <w:r w:rsidR="00E937BD" w:rsidRPr="00CF3BA9">
        <w:rPr>
          <w:bCs/>
          <w:iCs/>
        </w:rPr>
      </w:r>
      <w:r w:rsidR="00E937BD" w:rsidRPr="00CF3BA9">
        <w:rPr>
          <w:bCs/>
          <w:iCs/>
        </w:rPr>
        <w:fldChar w:fldCharType="separate"/>
      </w:r>
      <w:r w:rsidR="00062F91">
        <w:t>14</w:t>
      </w:r>
      <w:r w:rsidR="00E937BD" w:rsidRPr="00CF3BA9">
        <w:rPr>
          <w:bCs/>
          <w:iCs/>
        </w:rPr>
        <w:fldChar w:fldCharType="end"/>
      </w:r>
      <w:r w:rsidRPr="00CF3BA9">
        <w:t xml:space="preserve"> </w:t>
      </w:r>
      <w:r w:rsidRPr="00CF3BA9">
        <w:rPr>
          <w:i/>
        </w:rPr>
        <w:t>Non-PHI</w:t>
      </w:r>
      <w:r w:rsidRPr="00CF3BA9">
        <w:t xml:space="preserve"> </w:t>
      </w:r>
      <w:r w:rsidRPr="00CF3BA9">
        <w:rPr>
          <w:i/>
        </w:rPr>
        <w:t xml:space="preserve">Data Breach Notification, </w:t>
      </w:r>
      <w:r w:rsidRPr="00CF3BA9">
        <w:t>is</w:t>
      </w:r>
      <w:r w:rsidRPr="00CF3BA9">
        <w:rPr>
          <w:i/>
        </w:rPr>
        <w:t>:</w:t>
      </w:r>
    </w:p>
    <w:bookmarkEnd w:id="34"/>
    <w:p w14:paraId="4AC18820" w14:textId="77777777" w:rsidR="00CD4344" w:rsidRPr="00CF3BA9" w:rsidRDefault="00CD4344" w:rsidP="00C80C99">
      <w:pPr>
        <w:pStyle w:val="H2address"/>
      </w:pPr>
      <w:r w:rsidRPr="00CF3BA9">
        <w:t>HCA Privacy Officer</w:t>
      </w:r>
    </w:p>
    <w:p w14:paraId="7D9007EA" w14:textId="77777777" w:rsidR="00CD4344" w:rsidRPr="00CF3BA9" w:rsidRDefault="00CD4344" w:rsidP="00C80C99">
      <w:pPr>
        <w:pStyle w:val="H2address"/>
      </w:pPr>
      <w:r w:rsidRPr="00CF3BA9">
        <w:t>Washington State Health Care Authority</w:t>
      </w:r>
    </w:p>
    <w:p w14:paraId="198CA97A" w14:textId="77777777" w:rsidR="00CD4344" w:rsidRPr="00CF3BA9" w:rsidRDefault="00CD4344" w:rsidP="00C80C99">
      <w:pPr>
        <w:pStyle w:val="H2address"/>
      </w:pPr>
      <w:r w:rsidRPr="00CF3BA9">
        <w:t>626 8th Avenue SE</w:t>
      </w:r>
    </w:p>
    <w:p w14:paraId="444E5E66" w14:textId="77777777" w:rsidR="00CD4344" w:rsidRPr="00CF3BA9" w:rsidRDefault="00CD4344" w:rsidP="00C80C99">
      <w:pPr>
        <w:pStyle w:val="H2address"/>
      </w:pPr>
      <w:r w:rsidRPr="00CF3BA9">
        <w:t>PO Box 42700</w:t>
      </w:r>
    </w:p>
    <w:p w14:paraId="0D8847EC" w14:textId="77777777" w:rsidR="00CD4344" w:rsidRPr="00CF3BA9" w:rsidRDefault="00CD4344" w:rsidP="00C80C99">
      <w:pPr>
        <w:pStyle w:val="H2address"/>
      </w:pPr>
      <w:r w:rsidRPr="00CF3BA9">
        <w:t>Olympia, WA 98504-2700</w:t>
      </w:r>
    </w:p>
    <w:p w14:paraId="403BEC8B" w14:textId="77777777" w:rsidR="00CD4344" w:rsidRPr="00CF3BA9" w:rsidRDefault="00CD4344" w:rsidP="00C80C99">
      <w:pPr>
        <w:pStyle w:val="H2address"/>
      </w:pPr>
      <w:r w:rsidRPr="00CF3BA9">
        <w:t>Telephone: 360-725-1116</w:t>
      </w:r>
    </w:p>
    <w:p w14:paraId="55EE7918" w14:textId="77777777" w:rsidR="00CD4344" w:rsidRPr="00CF3BA9" w:rsidRDefault="00CD4344" w:rsidP="00C80C99">
      <w:pPr>
        <w:pStyle w:val="H2address"/>
      </w:pPr>
      <w:r w:rsidRPr="00CF3BA9">
        <w:t xml:space="preserve">E-mail:  </w:t>
      </w:r>
      <w:hyperlink r:id="rId25" w:history="1">
        <w:r w:rsidRPr="00CF3BA9">
          <w:rPr>
            <w:noProof/>
            <w:color w:val="0000FF" w:themeColor="hyperlink"/>
            <w:u w:val="single"/>
          </w:rPr>
          <w:t>PrivacyOfficer@hca.wa.gov</w:t>
        </w:r>
      </w:hyperlink>
      <w:r w:rsidRPr="00CF3BA9">
        <w:t xml:space="preserve">  </w:t>
      </w:r>
    </w:p>
    <w:p w14:paraId="38A87D70" w14:textId="77777777" w:rsidR="00CD4344" w:rsidRPr="00CF3BA9" w:rsidRDefault="00CD4344" w:rsidP="004A0AFF">
      <w:pPr>
        <w:pStyle w:val="Heading2"/>
        <w:rPr>
          <w:rFonts w:eastAsiaTheme="majorEastAsia"/>
          <w:bCs/>
          <w:iCs/>
        </w:rPr>
      </w:pPr>
      <w:r w:rsidRPr="00CF3BA9">
        <w:rPr>
          <w:rFonts w:eastAsiaTheme="majorEastAsia"/>
          <w:b/>
        </w:rPr>
        <w:t>Compliance</w:t>
      </w:r>
      <w:r w:rsidRPr="00CF3BA9">
        <w:rPr>
          <w:rFonts w:eastAsiaTheme="majorEastAsia"/>
        </w:rPr>
        <w:t xml:space="preserve">.  Business Associate </w:t>
      </w:r>
      <w:r w:rsidR="00543A58" w:rsidRPr="00CF3BA9">
        <w:rPr>
          <w:rFonts w:eastAsiaTheme="majorEastAsia"/>
        </w:rPr>
        <w:t xml:space="preserve">must </w:t>
      </w:r>
      <w:r w:rsidRPr="00CF3BA9">
        <w:rPr>
          <w:rFonts w:eastAsiaTheme="majorEastAsia"/>
        </w:rPr>
        <w:t xml:space="preserve">perform all </w:t>
      </w:r>
      <w:r w:rsidR="00CF3BA9" w:rsidRPr="00CF3BA9">
        <w:rPr>
          <w:rFonts w:eastAsiaTheme="majorEastAsia"/>
        </w:rPr>
        <w:t>DSA</w:t>
      </w:r>
      <w:r w:rsidRPr="00CF3BA9">
        <w:rPr>
          <w:rFonts w:eastAsiaTheme="majorEastAsia"/>
        </w:rPr>
        <w:t xml:space="preserve"> duties, activities and tasks in compliance with HIPAA, the HIPAA Rules, and all attendant regulations as promulgated by the U.S. Department of Health and Human Services, Office for Civil Rights</w:t>
      </w:r>
      <w:r w:rsidR="0032234C" w:rsidRPr="00CF3BA9">
        <w:rPr>
          <w:rFonts w:eastAsiaTheme="majorEastAsia"/>
        </w:rPr>
        <w:t>, as applicable</w:t>
      </w:r>
      <w:r w:rsidRPr="00CF3BA9">
        <w:rPr>
          <w:rFonts w:eastAsiaTheme="majorEastAsia"/>
        </w:rPr>
        <w:t>.</w:t>
      </w:r>
    </w:p>
    <w:p w14:paraId="32E104DC" w14:textId="77777777" w:rsidR="00CD4344" w:rsidRPr="00CF3BA9" w:rsidRDefault="00CD4344" w:rsidP="004A0AFF">
      <w:pPr>
        <w:pStyle w:val="Heading2"/>
        <w:rPr>
          <w:rFonts w:eastAsiaTheme="majorEastAsia"/>
          <w:bCs/>
          <w:iCs/>
        </w:rPr>
      </w:pPr>
      <w:bookmarkStart w:id="35" w:name="_Ref392488204"/>
      <w:r w:rsidRPr="00CF3BA9">
        <w:rPr>
          <w:rFonts w:eastAsiaTheme="majorEastAsia"/>
          <w:b/>
        </w:rPr>
        <w:t>Use and Disclosure of PHI</w:t>
      </w:r>
      <w:r w:rsidRPr="00CF3BA9">
        <w:rPr>
          <w:rFonts w:eastAsiaTheme="majorEastAsia"/>
        </w:rPr>
        <w:t>.  Business Associate is limited to the following permitted and required uses or disclosures of PHI:</w:t>
      </w:r>
      <w:bookmarkEnd w:id="35"/>
    </w:p>
    <w:p w14:paraId="7D843739" w14:textId="77777777" w:rsidR="00CD4344" w:rsidRPr="00CF3BA9" w:rsidRDefault="00CD4344" w:rsidP="00C80C99">
      <w:pPr>
        <w:pStyle w:val="Heading3"/>
      </w:pPr>
      <w:r w:rsidRPr="00CF3BA9">
        <w:t xml:space="preserve">Duty to Protect PHI.  Business Associate </w:t>
      </w:r>
      <w:r w:rsidR="00543A58" w:rsidRPr="00CF3BA9">
        <w:t xml:space="preserve">must </w:t>
      </w:r>
      <w:r w:rsidRPr="00CF3BA9">
        <w:t xml:space="preserve">protect PHI from, and </w:t>
      </w:r>
      <w:r w:rsidR="00543A58" w:rsidRPr="00CF3BA9">
        <w:t xml:space="preserve">will </w:t>
      </w:r>
      <w:r w:rsidRPr="00CF3BA9">
        <w:t xml:space="preserve">use appropriate safeguards, and comply with Subpart C of 45 CFR Part 164 (Security Standards for the Protection of Electronic Protected Health Information) with respect to ePHI, to prevent the unauthorized Use or disclosure of PHI for as long as the PHI is within its possession and control, even after the termination or expiration of this </w:t>
      </w:r>
      <w:r w:rsidR="00CF3BA9" w:rsidRPr="00CF3BA9">
        <w:t>DSA</w:t>
      </w:r>
      <w:r w:rsidRPr="00CF3BA9">
        <w:t xml:space="preserve">.   </w:t>
      </w:r>
    </w:p>
    <w:p w14:paraId="5447749A" w14:textId="77777777" w:rsidR="00CD4344" w:rsidRPr="00CF3BA9" w:rsidRDefault="00CD4344" w:rsidP="00C80C99">
      <w:pPr>
        <w:pStyle w:val="Heading3"/>
      </w:pPr>
      <w:r w:rsidRPr="00CF3BA9">
        <w:t xml:space="preserve">Minimum Necessary Standard.  Business Associate </w:t>
      </w:r>
      <w:r w:rsidR="00543A58" w:rsidRPr="00CF3BA9">
        <w:t xml:space="preserve">will </w:t>
      </w:r>
      <w:r w:rsidRPr="00CF3BA9">
        <w:t xml:space="preserve">apply the HIPAA Minimum Necessary standard to any Use or disclosure of PHI necessary to achieve the purposes of this </w:t>
      </w:r>
      <w:r w:rsidR="00CF3BA9" w:rsidRPr="00CF3BA9">
        <w:t>DSA</w:t>
      </w:r>
      <w:r w:rsidRPr="00CF3BA9">
        <w:t xml:space="preserve">. See 45 CFR 164.514 (d)(2) through (d)(5). </w:t>
      </w:r>
    </w:p>
    <w:p w14:paraId="54510B31" w14:textId="77777777" w:rsidR="00CD4344" w:rsidRPr="00CF3BA9" w:rsidRDefault="00CD4344" w:rsidP="00C80C99">
      <w:pPr>
        <w:pStyle w:val="Heading3"/>
      </w:pPr>
      <w:r w:rsidRPr="00CF3BA9">
        <w:t xml:space="preserve">Disclosure as Part of the Provision of Services.  Business Associate </w:t>
      </w:r>
      <w:r w:rsidR="00543A58" w:rsidRPr="00CF3BA9">
        <w:t xml:space="preserve">will </w:t>
      </w:r>
      <w:r w:rsidRPr="00CF3BA9">
        <w:t xml:space="preserve">only Use or disclose PHI as necessary to perform the services specified in this </w:t>
      </w:r>
      <w:r w:rsidR="00CF3BA9" w:rsidRPr="00CF3BA9">
        <w:t>DSA</w:t>
      </w:r>
      <w:r w:rsidRPr="00CF3BA9">
        <w:t xml:space="preserve"> or as required by law, and </w:t>
      </w:r>
      <w:r w:rsidR="00543A58" w:rsidRPr="00CF3BA9">
        <w:t xml:space="preserve">will </w:t>
      </w:r>
      <w:r w:rsidRPr="00CF3BA9">
        <w:t>not Use or disclose such PHI in any manner that would violate Subpart E of 45 CFR Part 164 (Privacy of Individually Identifiable Health Information) if done by Covered Entity, except for the specific uses and disclosures set forth below.</w:t>
      </w:r>
    </w:p>
    <w:p w14:paraId="44272912" w14:textId="77777777" w:rsidR="00CD4344" w:rsidRPr="00CF3BA9" w:rsidRDefault="00CD4344" w:rsidP="00C80C99">
      <w:pPr>
        <w:pStyle w:val="Heading3"/>
      </w:pPr>
      <w:r w:rsidRPr="00CF3BA9">
        <w:t>Use for Proper Management and Administration. Business Associate may Use PHI for the proper management and administration of the Business Associate or to carry out the legal responsibilities of the Business Associate.</w:t>
      </w:r>
    </w:p>
    <w:p w14:paraId="2D5F8250" w14:textId="77777777" w:rsidR="00CD4344" w:rsidRPr="00CF3BA9" w:rsidRDefault="00CD4344" w:rsidP="00C80C99">
      <w:pPr>
        <w:pStyle w:val="Heading3"/>
      </w:pPr>
      <w:r w:rsidRPr="00CF3BA9">
        <w:lastRenderedPageBreak/>
        <w:t xml:space="preserve">Disclosure for Proper Management and Administration. Business Associate may disclose PHI for the proper management and administration of Business Associate, subject to </w:t>
      </w:r>
      <w:r w:rsidR="0035764D">
        <w:t>HCA</w:t>
      </w:r>
      <w:r w:rsidRPr="00CF3BA9">
        <w:t xml:space="preserve"> approval,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44170AAF" w14:textId="77777777" w:rsidR="00CD4344" w:rsidRPr="00CF3BA9" w:rsidRDefault="00CD4344" w:rsidP="00C80C99">
      <w:pPr>
        <w:pStyle w:val="Heading3"/>
      </w:pPr>
      <w:r w:rsidRPr="00CF3BA9">
        <w:t xml:space="preserve">Impermissible Use or Disclosure of PHI.  Business Associate </w:t>
      </w:r>
      <w:r w:rsidR="00543A58" w:rsidRPr="00CF3BA9">
        <w:t xml:space="preserve">must </w:t>
      </w:r>
      <w:r w:rsidRPr="00CF3BA9">
        <w:t xml:space="preserve">report to the contact identified in Subsection </w:t>
      </w:r>
      <w:r w:rsidRPr="00CF3BA9">
        <w:fldChar w:fldCharType="begin"/>
      </w:r>
      <w:r w:rsidRPr="00CF3BA9">
        <w:instrText xml:space="preserve"> REF _Ref392161419 \r \h </w:instrText>
      </w:r>
      <w:r w:rsidR="006E0A45" w:rsidRPr="00CF3BA9">
        <w:instrText xml:space="preserve"> \* MERGEFORMAT </w:instrText>
      </w:r>
      <w:r w:rsidRPr="00CF3BA9">
        <w:fldChar w:fldCharType="separate"/>
      </w:r>
      <w:r w:rsidR="00062F91">
        <w:t>13.1</w:t>
      </w:r>
      <w:r w:rsidRPr="00CF3BA9">
        <w:fldChar w:fldCharType="end"/>
      </w:r>
      <w:r w:rsidRPr="00CF3BA9">
        <w:t xml:space="preserve"> in writing all Uses or disclosures of PHI not provided for by this </w:t>
      </w:r>
      <w:r w:rsidR="00CF3BA9" w:rsidRPr="00CF3BA9">
        <w:t>DSA</w:t>
      </w:r>
      <w:r w:rsidRPr="00CF3BA9">
        <w:t xml:space="preserve"> within five (5) business days of becoming aware of the unauthorized Use or disclosure of PHI, including Breaches of unsecured PHI as required at 45 CFR 164.410 (Notification by a Business Associate), as well as any Security Incident of which it becomes aware.  Upon request by HCA, Business Associate </w:t>
      </w:r>
      <w:r w:rsidR="00543A58" w:rsidRPr="00CF3BA9">
        <w:t xml:space="preserve">will </w:t>
      </w:r>
      <w:r w:rsidRPr="00CF3BA9">
        <w:t xml:space="preserve">mitigate, to the extent practicable, any harmful effect resulting from the impermissible Use or disclosure. </w:t>
      </w:r>
    </w:p>
    <w:p w14:paraId="4301AA53" w14:textId="77777777" w:rsidR="00CD4344" w:rsidRPr="00CF3BA9" w:rsidRDefault="00CD4344" w:rsidP="00C80C99">
      <w:pPr>
        <w:pStyle w:val="Heading3"/>
      </w:pPr>
      <w:r w:rsidRPr="00CF3BA9">
        <w:t xml:space="preserve">Failure to Cure.  If </w:t>
      </w:r>
      <w:r w:rsidR="0035764D">
        <w:t>HCA</w:t>
      </w:r>
      <w:r w:rsidRPr="00CF3BA9">
        <w:t xml:space="preserve"> learn</w:t>
      </w:r>
      <w:r w:rsidR="00A21DEB" w:rsidRPr="00CF3BA9">
        <w:t>s</w:t>
      </w:r>
      <w:r w:rsidRPr="00CF3BA9">
        <w:t xml:space="preserve"> of a pattern or practice of the Business Associate that constitutes a violation of the Business Associate’s obligations under the terms of this </w:t>
      </w:r>
      <w:r w:rsidR="00CF3BA9" w:rsidRPr="00CF3BA9">
        <w:t>DSA</w:t>
      </w:r>
      <w:r w:rsidRPr="00CF3BA9">
        <w:t xml:space="preserve"> and reasonable steps by the Business Associate do not end the violation, </w:t>
      </w:r>
      <w:r w:rsidR="0035764D">
        <w:t>HCA</w:t>
      </w:r>
      <w:r w:rsidRPr="00CF3BA9">
        <w:t xml:space="preserve"> </w:t>
      </w:r>
      <w:r w:rsidR="00543A58" w:rsidRPr="00CF3BA9">
        <w:t xml:space="preserve">may </w:t>
      </w:r>
      <w:r w:rsidRPr="00CF3BA9">
        <w:t xml:space="preserve">terminate this </w:t>
      </w:r>
      <w:r w:rsidR="00CF3BA9" w:rsidRPr="00CF3BA9">
        <w:t>DSA</w:t>
      </w:r>
      <w:r w:rsidRPr="00CF3BA9">
        <w:t xml:space="preserve">,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w:t>
      </w:r>
      <w:r w:rsidR="00543A58" w:rsidRPr="00CF3BA9">
        <w:t xml:space="preserve">must </w:t>
      </w:r>
      <w:r w:rsidRPr="00CF3BA9">
        <w:t>terminate the Subcontract, if feasible.</w:t>
      </w:r>
    </w:p>
    <w:p w14:paraId="31F00852" w14:textId="77777777" w:rsidR="00CD4344" w:rsidRPr="00CF3BA9" w:rsidRDefault="00CD4344" w:rsidP="00C80C99">
      <w:pPr>
        <w:pStyle w:val="Heading3"/>
      </w:pPr>
      <w:r w:rsidRPr="00CF3BA9">
        <w:t xml:space="preserve">Termination for Cause. Business Associate authorizes immediate termination of this </w:t>
      </w:r>
      <w:r w:rsidR="00CF3BA9" w:rsidRPr="00CF3BA9">
        <w:t>DSA</w:t>
      </w:r>
      <w:r w:rsidRPr="00CF3BA9">
        <w:t xml:space="preserve"> by </w:t>
      </w:r>
      <w:r w:rsidR="0035764D">
        <w:t>HCA</w:t>
      </w:r>
      <w:r w:rsidRPr="00CF3BA9">
        <w:t xml:space="preserve">, if they determine that Business Associate has violated a material term of this Business Associate Agreement.  </w:t>
      </w:r>
      <w:r w:rsidR="0035764D">
        <w:t>HCA</w:t>
      </w:r>
      <w:r w:rsidRPr="00CF3BA9">
        <w:t xml:space="preserve"> may, at their sole option, offer Business Associate an opportunity to cure a violation of this Business Associate Agreement before exercising a termination for cause. </w:t>
      </w:r>
    </w:p>
    <w:p w14:paraId="607C0748" w14:textId="77777777" w:rsidR="00CD4344" w:rsidRPr="00CF3BA9" w:rsidRDefault="00CD4344" w:rsidP="00C80C99">
      <w:pPr>
        <w:pStyle w:val="Heading3"/>
      </w:pPr>
      <w:r w:rsidRPr="00CF3BA9">
        <w:t xml:space="preserve">Consent to Audit.  Business Associate </w:t>
      </w:r>
      <w:r w:rsidR="00543A58" w:rsidRPr="00CF3BA9">
        <w:t xml:space="preserve">must </w:t>
      </w:r>
      <w:r w:rsidRPr="00CF3BA9">
        <w:t xml:space="preserve">give reasonable access to PHI, its internal practices, records, books, documents, electronic data and/or all other business information received from, or created or received by Business Associate on behalf of </w:t>
      </w:r>
      <w:r w:rsidR="0035764D">
        <w:t>HCA</w:t>
      </w:r>
      <w:r w:rsidRPr="00CF3BA9">
        <w:t xml:space="preserve">, to the Secretary of DHHS and/or to </w:t>
      </w:r>
      <w:r w:rsidR="0035764D">
        <w:t>HCA</w:t>
      </w:r>
      <w:r w:rsidRPr="00CF3BA9">
        <w:t xml:space="preserve"> for use in determining compliance with HIPAA privacy requirements. </w:t>
      </w:r>
    </w:p>
    <w:p w14:paraId="113038AA" w14:textId="77777777" w:rsidR="00CD4344" w:rsidRPr="00CF3BA9" w:rsidRDefault="00CD4344" w:rsidP="00C80C99">
      <w:pPr>
        <w:pStyle w:val="Heading3"/>
      </w:pPr>
      <w:r w:rsidRPr="00CF3BA9">
        <w:t>Obligations of Business Associate</w:t>
      </w:r>
      <w:r w:rsidR="00A5184F" w:rsidRPr="00CF3BA9">
        <w:t xml:space="preserve"> </w:t>
      </w:r>
      <w:r w:rsidRPr="00CF3BA9">
        <w:t xml:space="preserve">Upon Expiration or Termination. Upon expiration or termination of this </w:t>
      </w:r>
      <w:r w:rsidR="00CF3BA9" w:rsidRPr="00CF3BA9">
        <w:t>DSA</w:t>
      </w:r>
      <w:r w:rsidRPr="00CF3BA9">
        <w:t xml:space="preserve"> for any reason, with respect to PHI received from </w:t>
      </w:r>
      <w:r w:rsidR="0035764D">
        <w:t>HCA</w:t>
      </w:r>
      <w:r w:rsidRPr="00CF3BA9">
        <w:t xml:space="preserve">, or created, maintained, or received by Business Associate, or any Subcontractors, on behalf of </w:t>
      </w:r>
      <w:r w:rsidR="0035764D">
        <w:t>HCA</w:t>
      </w:r>
      <w:r w:rsidRPr="00CF3BA9">
        <w:t xml:space="preserve">, Business Associate </w:t>
      </w:r>
      <w:r w:rsidR="00D92FB9" w:rsidRPr="00CF3BA9">
        <w:t>must</w:t>
      </w:r>
      <w:r w:rsidRPr="00CF3BA9">
        <w:t>:</w:t>
      </w:r>
    </w:p>
    <w:p w14:paraId="01FA8DA1" w14:textId="77777777" w:rsidR="00CD4344" w:rsidRPr="00CF3BA9" w:rsidRDefault="00CD4344" w:rsidP="00C80C99">
      <w:pPr>
        <w:pStyle w:val="Heading4"/>
      </w:pPr>
      <w:r w:rsidRPr="00CF3BA9">
        <w:t xml:space="preserve">Retain only that PHI which is necessary for Business Associate to continue its proper </w:t>
      </w:r>
      <w:r w:rsidRPr="00223A07">
        <w:t>management</w:t>
      </w:r>
      <w:r w:rsidRPr="00CF3BA9">
        <w:t xml:space="preserve"> and administration or to carry out its legal responsibilities;</w:t>
      </w:r>
    </w:p>
    <w:p w14:paraId="041811FD" w14:textId="77777777" w:rsidR="00CD4344" w:rsidRPr="00CF3BA9" w:rsidRDefault="00CD4344" w:rsidP="00C80C99">
      <w:pPr>
        <w:pStyle w:val="Heading4"/>
      </w:pPr>
      <w:r w:rsidRPr="00CF3BA9">
        <w:t xml:space="preserve">Return to </w:t>
      </w:r>
      <w:r w:rsidR="0035764D">
        <w:t>HCA</w:t>
      </w:r>
      <w:r w:rsidRPr="00CF3BA9">
        <w:t xml:space="preserve"> or destroy the remaining PHI that the Business Associate or any Subcontractors still maintain in any form;</w:t>
      </w:r>
    </w:p>
    <w:p w14:paraId="2A76C8BE" w14:textId="77777777" w:rsidR="00CD4344" w:rsidRPr="00CF3BA9" w:rsidRDefault="00CD4344" w:rsidP="00C80C99">
      <w:pPr>
        <w:pStyle w:val="Heading4"/>
      </w:pPr>
      <w:r w:rsidRPr="00CF3BA9">
        <w:t xml:space="preserve">Continue to use appropriate safeguards and comply with Subpart C of 45 CFR Part 164 (Security Standards for the Protection of Electronic Protected Health Information) with respect to Electronic Protected Health Information to prevent Use </w:t>
      </w:r>
      <w:r w:rsidRPr="00CF3BA9">
        <w:lastRenderedPageBreak/>
        <w:t>or disclosure of the PHI, other than as provided for in this Section, for as long as Business Associate or any Subcontractors retain the PHI;</w:t>
      </w:r>
    </w:p>
    <w:p w14:paraId="29FFE37A" w14:textId="77777777" w:rsidR="00CD4344" w:rsidRPr="00CF3BA9" w:rsidRDefault="00CD4344" w:rsidP="00C80C99">
      <w:pPr>
        <w:pStyle w:val="Heading4"/>
      </w:pPr>
      <w:r w:rsidRPr="00CF3BA9">
        <w:t xml:space="preserve">Not Use or disclose the PHI retained by Business Associate or any Subcontractors other than for the purposes for which such PHI was retained and subject to the same conditions set out in Subsection </w:t>
      </w:r>
      <w:r w:rsidRPr="00CF3BA9">
        <w:fldChar w:fldCharType="begin"/>
      </w:r>
      <w:r w:rsidRPr="00CF3BA9">
        <w:instrText xml:space="preserve"> REF _Ref392488204 \r \h </w:instrText>
      </w:r>
      <w:r w:rsidR="006E0A45" w:rsidRPr="00CF3BA9">
        <w:instrText xml:space="preserve"> \* MERGEFORMAT </w:instrText>
      </w:r>
      <w:r w:rsidRPr="00CF3BA9">
        <w:fldChar w:fldCharType="separate"/>
      </w:r>
      <w:r w:rsidR="00062F91">
        <w:t>13.3</w:t>
      </w:r>
      <w:r w:rsidRPr="00CF3BA9">
        <w:fldChar w:fldCharType="end"/>
      </w:r>
      <w:r w:rsidRPr="00CF3BA9">
        <w:t xml:space="preserve"> </w:t>
      </w:r>
      <w:r w:rsidRPr="00CF3BA9">
        <w:rPr>
          <w:i/>
        </w:rPr>
        <w:t>Use and Disclosure of PHI</w:t>
      </w:r>
      <w:r w:rsidRPr="00CF3BA9">
        <w:t xml:space="preserve"> that applied prior to termination; and</w:t>
      </w:r>
    </w:p>
    <w:p w14:paraId="58C68E55" w14:textId="77777777" w:rsidR="00CD4344" w:rsidRPr="00CF3BA9" w:rsidRDefault="00CD4344" w:rsidP="00C80C99">
      <w:pPr>
        <w:pStyle w:val="Heading4"/>
      </w:pPr>
      <w:r w:rsidRPr="00CF3BA9">
        <w:t xml:space="preserve">Return to </w:t>
      </w:r>
      <w:r w:rsidR="0035764D">
        <w:t>HCA</w:t>
      </w:r>
      <w:r w:rsidRPr="00CF3BA9">
        <w:t xml:space="preserve"> or destroy the PHI retained by Business Associate, or any Subcontractors, when it is no longer needed by Business Associate for its proper management and administration or to carry out its legal responsibilities.</w:t>
      </w:r>
    </w:p>
    <w:p w14:paraId="544F2E41" w14:textId="77777777" w:rsidR="00CD4344" w:rsidRPr="00CF3BA9" w:rsidRDefault="00CD4344" w:rsidP="00C80C99">
      <w:pPr>
        <w:pStyle w:val="Heading3"/>
      </w:pPr>
      <w:r w:rsidRPr="00CF3BA9">
        <w:t xml:space="preserve">Survival. The obligations of the Business Associate under this section </w:t>
      </w:r>
      <w:r w:rsidR="00D92FB9" w:rsidRPr="00CF3BA9">
        <w:t xml:space="preserve">will </w:t>
      </w:r>
      <w:r w:rsidRPr="00CF3BA9">
        <w:t xml:space="preserve">survive the termination or expiration of this </w:t>
      </w:r>
      <w:r w:rsidR="00CF3BA9" w:rsidRPr="00CF3BA9">
        <w:t>DSA</w:t>
      </w:r>
      <w:r w:rsidRPr="00CF3BA9">
        <w:t>.</w:t>
      </w:r>
    </w:p>
    <w:p w14:paraId="7CAE4DD3" w14:textId="77777777" w:rsidR="00CD4344" w:rsidRPr="00CF3BA9" w:rsidRDefault="00CD4344" w:rsidP="004A0AFF">
      <w:pPr>
        <w:pStyle w:val="Heading2"/>
        <w:rPr>
          <w:rFonts w:eastAsiaTheme="majorEastAsia"/>
          <w:bCs/>
          <w:iCs/>
        </w:rPr>
      </w:pPr>
      <w:r w:rsidRPr="00CF3BA9">
        <w:rPr>
          <w:rFonts w:eastAsiaTheme="majorEastAsia"/>
        </w:rPr>
        <w:t>Individual Rights.</w:t>
      </w:r>
    </w:p>
    <w:p w14:paraId="45EC8C2A" w14:textId="77777777" w:rsidR="00CD4344" w:rsidRPr="00CF3BA9" w:rsidRDefault="00CD4344" w:rsidP="00C80C99">
      <w:pPr>
        <w:pStyle w:val="Heading3"/>
      </w:pPr>
      <w:r w:rsidRPr="00CF3BA9">
        <w:t>Accounting of Disclosures.</w:t>
      </w:r>
    </w:p>
    <w:p w14:paraId="1ECA127C" w14:textId="77777777" w:rsidR="00CD4344" w:rsidRPr="00CF3BA9" w:rsidRDefault="00CD4344" w:rsidP="00C80C99">
      <w:pPr>
        <w:pStyle w:val="Heading4"/>
        <w:numPr>
          <w:ilvl w:val="0"/>
          <w:numId w:val="13"/>
        </w:numPr>
      </w:pPr>
      <w:r w:rsidRPr="00CF3BA9">
        <w:t xml:space="preserve">Business Associate </w:t>
      </w:r>
      <w:r w:rsidR="00D92FB9" w:rsidRPr="00CF3BA9">
        <w:t xml:space="preserve">will </w:t>
      </w:r>
      <w:r w:rsidRPr="00CF3BA9">
        <w:t xml:space="preserve">document all disclosures, except those disclosures that are exempt under 45 CFR 164.528, of PHI and information related to such disclosures.  </w:t>
      </w:r>
    </w:p>
    <w:p w14:paraId="4933CFC0" w14:textId="77777777" w:rsidR="00CD4344" w:rsidRPr="00CF3BA9" w:rsidRDefault="00CD4344" w:rsidP="00C80C99">
      <w:pPr>
        <w:pStyle w:val="Heading4"/>
      </w:pPr>
      <w:r w:rsidRPr="00CF3BA9">
        <w:t xml:space="preserve">Within ten (10) business days of a request from </w:t>
      </w:r>
      <w:r w:rsidR="0035764D">
        <w:t>HCA</w:t>
      </w:r>
      <w:r w:rsidRPr="00CF3BA9">
        <w:t xml:space="preserve">, Business Associate </w:t>
      </w:r>
      <w:r w:rsidR="00D92FB9" w:rsidRPr="00CF3BA9">
        <w:t xml:space="preserve">will </w:t>
      </w:r>
      <w:r w:rsidRPr="00CF3BA9">
        <w:t xml:space="preserve">make available to </w:t>
      </w:r>
      <w:r w:rsidR="0035764D">
        <w:t>HCA</w:t>
      </w:r>
      <w:r w:rsidRPr="00CF3BA9">
        <w:t xml:space="preserve"> the information in Business Associate’s possession that is necessary for </w:t>
      </w:r>
      <w:r w:rsidR="0035764D">
        <w:t>HCA</w:t>
      </w:r>
      <w:r w:rsidRPr="00CF3BA9">
        <w:t xml:space="preserve"> to respond in a timely manner to a request for an accounting of disclosures of PHI by the Business Associate.  See 45 CFR 164.504(e)(2)(ii)(G) and 164.528(b)(1).</w:t>
      </w:r>
    </w:p>
    <w:p w14:paraId="63B5D522" w14:textId="77777777" w:rsidR="00CD4344" w:rsidRPr="00CF3BA9" w:rsidRDefault="00CD4344" w:rsidP="00C80C99">
      <w:pPr>
        <w:pStyle w:val="Heading4"/>
      </w:pPr>
      <w:r w:rsidRPr="00CF3BA9">
        <w:t xml:space="preserve">At the request of </w:t>
      </w:r>
      <w:r w:rsidR="0035764D">
        <w:t>HCA</w:t>
      </w:r>
      <w:r w:rsidRPr="00CF3BA9">
        <w:t xml:space="preserve"> or in response to a request made directly to the Business Associate by an Individual, Business Associate </w:t>
      </w:r>
      <w:r w:rsidR="00D92FB9" w:rsidRPr="00CF3BA9">
        <w:t xml:space="preserve">will </w:t>
      </w:r>
      <w:r w:rsidRPr="00CF3BA9">
        <w:t>respond, in a timely manner and in accordance with HIPAA and the HIPAA Rules, to requests by Individuals for an accounting of disclosures of PHI.</w:t>
      </w:r>
    </w:p>
    <w:p w14:paraId="51BE7821" w14:textId="77777777" w:rsidR="00CD4344" w:rsidRPr="00CF3BA9" w:rsidRDefault="00CD4344" w:rsidP="00C80C99">
      <w:pPr>
        <w:pStyle w:val="Heading4"/>
      </w:pPr>
      <w:r w:rsidRPr="00CF3BA9">
        <w:t xml:space="preserve">Business Associate record keeping procedures </w:t>
      </w:r>
      <w:r w:rsidR="00D92FB9" w:rsidRPr="00CF3BA9">
        <w:t xml:space="preserve">will </w:t>
      </w:r>
      <w:r w:rsidRPr="00CF3BA9">
        <w:t>be sufficient to respond to a request for an accounting under this section for the six (6) years prior to the date on which the accounting was requested.</w:t>
      </w:r>
    </w:p>
    <w:p w14:paraId="131370B8" w14:textId="77777777" w:rsidR="00CD4344" w:rsidRPr="00CF3BA9" w:rsidRDefault="00CD4344" w:rsidP="00C80C99">
      <w:pPr>
        <w:pStyle w:val="Heading3"/>
      </w:pPr>
      <w:r w:rsidRPr="00CF3BA9">
        <w:t xml:space="preserve">Access </w:t>
      </w:r>
    </w:p>
    <w:p w14:paraId="6BD7F771" w14:textId="77777777" w:rsidR="00CD4344" w:rsidRPr="00223A07" w:rsidRDefault="00CD4344" w:rsidP="00C80C99">
      <w:pPr>
        <w:pStyle w:val="Heading4"/>
        <w:numPr>
          <w:ilvl w:val="0"/>
          <w:numId w:val="14"/>
        </w:numPr>
      </w:pPr>
      <w:r w:rsidRPr="00223A07">
        <w:t xml:space="preserve">Business Associate </w:t>
      </w:r>
      <w:r w:rsidR="00D92FB9" w:rsidRPr="00223A07">
        <w:t xml:space="preserve">will </w:t>
      </w:r>
      <w:r w:rsidRPr="00223A07">
        <w:t xml:space="preserve">make available PHI that it holds that is part of a Designated Record Set when requested by </w:t>
      </w:r>
      <w:r w:rsidR="0035764D">
        <w:t>HCA</w:t>
      </w:r>
      <w:r w:rsidRPr="00223A07">
        <w:t xml:space="preserve"> or the Individual as necessary to satisfy </w:t>
      </w:r>
      <w:r w:rsidR="0035764D">
        <w:t>HCA</w:t>
      </w:r>
      <w:r w:rsidRPr="00223A07">
        <w:t>’</w:t>
      </w:r>
      <w:r w:rsidR="00FF24BD" w:rsidRPr="00223A07">
        <w:t xml:space="preserve">s </w:t>
      </w:r>
      <w:r w:rsidRPr="00223A07">
        <w:t>obligations under 45 CFR 164.524 (Access of Individuals to Protected Health Information).</w:t>
      </w:r>
    </w:p>
    <w:p w14:paraId="573C9785" w14:textId="77777777" w:rsidR="00CD4344" w:rsidRPr="00223A07" w:rsidRDefault="00CD4344" w:rsidP="00C80C99">
      <w:pPr>
        <w:pStyle w:val="Heading4"/>
      </w:pPr>
      <w:r w:rsidRPr="00223A07">
        <w:t xml:space="preserve">When the request is made by the Individual to the Business Associate or if </w:t>
      </w:r>
      <w:r w:rsidR="0035764D">
        <w:t>HCA</w:t>
      </w:r>
      <w:r w:rsidRPr="00223A07">
        <w:t xml:space="preserve"> ask the Business Associate to respond to a request, the Business Associate </w:t>
      </w:r>
      <w:r w:rsidR="00D92FB9" w:rsidRPr="00223A07">
        <w:t xml:space="preserve">must </w:t>
      </w:r>
      <w:r w:rsidRPr="00223A07">
        <w:t xml:space="preserve">comply with requirements in 45 CFR 164.524 (Access of Individuals to Protected Health Information) on form, time and manner of access.  When the request is made by </w:t>
      </w:r>
      <w:r w:rsidR="0035764D">
        <w:t>HCA</w:t>
      </w:r>
      <w:r w:rsidRPr="00223A07">
        <w:t xml:space="preserve">, the Business Associate </w:t>
      </w:r>
      <w:r w:rsidR="00D92FB9" w:rsidRPr="00223A07">
        <w:t xml:space="preserve">will </w:t>
      </w:r>
      <w:r w:rsidRPr="00223A07">
        <w:t xml:space="preserve">provide the records to </w:t>
      </w:r>
      <w:r w:rsidR="0035764D">
        <w:t>HCA</w:t>
      </w:r>
      <w:r w:rsidRPr="00223A07">
        <w:t xml:space="preserve"> within ten (10) business days.</w:t>
      </w:r>
    </w:p>
    <w:p w14:paraId="4A8DB1B1" w14:textId="77777777" w:rsidR="00CD4344" w:rsidRPr="00CF3BA9" w:rsidRDefault="00CD4344" w:rsidP="00C80C99">
      <w:pPr>
        <w:pStyle w:val="Heading3"/>
      </w:pPr>
      <w:r w:rsidRPr="00CF3BA9">
        <w:t xml:space="preserve">Amendment.  </w:t>
      </w:r>
    </w:p>
    <w:p w14:paraId="38E6AE1D" w14:textId="77777777" w:rsidR="00CD4344" w:rsidRPr="00223A07" w:rsidRDefault="00CD4344" w:rsidP="00C80C99">
      <w:pPr>
        <w:pStyle w:val="Heading4"/>
        <w:numPr>
          <w:ilvl w:val="0"/>
          <w:numId w:val="15"/>
        </w:numPr>
      </w:pPr>
      <w:r w:rsidRPr="00223A07">
        <w:t xml:space="preserve">If </w:t>
      </w:r>
      <w:r w:rsidR="0035764D">
        <w:t>HCA</w:t>
      </w:r>
      <w:r w:rsidRPr="00223A07">
        <w:t xml:space="preserve"> amend</w:t>
      </w:r>
      <w:r w:rsidR="00A21DEB" w:rsidRPr="00223A07">
        <w:t>s</w:t>
      </w:r>
      <w:r w:rsidRPr="00223A07">
        <w:t xml:space="preserve">, in whole or in part, a record or PHI contained in an Individual’s Designated Record Set and </w:t>
      </w:r>
      <w:r w:rsidR="0035764D">
        <w:t>HCA</w:t>
      </w:r>
      <w:r w:rsidRPr="00223A07">
        <w:t xml:space="preserve"> </w:t>
      </w:r>
      <w:r w:rsidR="00A21DEB" w:rsidRPr="00223A07">
        <w:t xml:space="preserve">has </w:t>
      </w:r>
      <w:r w:rsidRPr="00223A07">
        <w:t xml:space="preserve">previously provided the PHI or record that is the subject of the amendment to Business Associate, then </w:t>
      </w:r>
      <w:r w:rsidR="0035764D">
        <w:t>HCA</w:t>
      </w:r>
      <w:r w:rsidRPr="00223A07">
        <w:t xml:space="preserve"> will inform Business </w:t>
      </w:r>
      <w:r w:rsidRPr="00223A07">
        <w:lastRenderedPageBreak/>
        <w:t xml:space="preserve">Associate of the amendment pursuant to 45 CFR 164.526(c)(3) (Amendment of Protected Health Information). </w:t>
      </w:r>
    </w:p>
    <w:p w14:paraId="04B26E13" w14:textId="77777777" w:rsidR="00CD4344" w:rsidRPr="00223A07" w:rsidRDefault="00CD4344" w:rsidP="00C80C99">
      <w:pPr>
        <w:pStyle w:val="Heading4"/>
      </w:pPr>
      <w:r w:rsidRPr="00223A07">
        <w:t xml:space="preserve">Business Associate </w:t>
      </w:r>
      <w:r w:rsidR="00D92FB9" w:rsidRPr="00223A07">
        <w:t xml:space="preserve">will </w:t>
      </w:r>
      <w:r w:rsidRPr="00223A07">
        <w:t xml:space="preserve">make any amendments to PHI in a Designated Record Set as directed by </w:t>
      </w:r>
      <w:r w:rsidR="0035764D">
        <w:t>HCA</w:t>
      </w:r>
      <w:r w:rsidRPr="00223A07">
        <w:t xml:space="preserve"> or as necessary to satisfy </w:t>
      </w:r>
      <w:r w:rsidR="0035764D">
        <w:t>HCA</w:t>
      </w:r>
      <w:r w:rsidRPr="00223A07">
        <w:t>’</w:t>
      </w:r>
      <w:r w:rsidR="00FF24BD" w:rsidRPr="00223A07">
        <w:t>s</w:t>
      </w:r>
      <w:r w:rsidRPr="00223A07">
        <w:t xml:space="preserve"> obligations under 45 CFR 164.526 (Amendment of Protected Health Information). </w:t>
      </w:r>
    </w:p>
    <w:p w14:paraId="4C3572B8" w14:textId="77777777" w:rsidR="00CD4344" w:rsidRPr="00CF3BA9" w:rsidRDefault="00CD4344" w:rsidP="004A0AFF">
      <w:pPr>
        <w:pStyle w:val="Heading2"/>
        <w:rPr>
          <w:rFonts w:eastAsiaTheme="majorEastAsia"/>
          <w:bCs/>
          <w:iCs/>
        </w:rPr>
      </w:pPr>
      <w:bookmarkStart w:id="36" w:name="_Ref395256820"/>
      <w:r w:rsidRPr="00CF3BA9">
        <w:rPr>
          <w:rFonts w:eastAsiaTheme="majorEastAsia"/>
          <w:b/>
        </w:rPr>
        <w:t>Subcontracts and other Third Party Agreements</w:t>
      </w:r>
      <w:r w:rsidRPr="00CF3BA9">
        <w:rPr>
          <w:rFonts w:eastAsiaTheme="majorEastAsia"/>
        </w:rPr>
        <w:t xml:space="preserve">.  In accordance with 45 CFR 164.502(e)(1)(ii), 164.504(e)(1)(i), and 164.308(b)(2), Business Associate </w:t>
      </w:r>
      <w:r w:rsidR="00D92FB9" w:rsidRPr="00CF3BA9">
        <w:rPr>
          <w:rFonts w:eastAsiaTheme="majorEastAsia"/>
        </w:rPr>
        <w:t xml:space="preserve">must </w:t>
      </w:r>
      <w:r w:rsidRPr="00CF3BA9">
        <w:rPr>
          <w:rFonts w:eastAsiaTheme="majorEastAsia"/>
        </w:rPr>
        <w:t>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w:t>
      </w:r>
      <w:bookmarkEnd w:id="36"/>
      <w:r w:rsidRPr="00CF3BA9">
        <w:rPr>
          <w:rFonts w:eastAsiaTheme="majorEastAsia"/>
        </w:rPr>
        <w:t xml:space="preserve">  </w:t>
      </w:r>
    </w:p>
    <w:p w14:paraId="397ECFF1" w14:textId="77777777" w:rsidR="00CD4344" w:rsidRPr="00CF3BA9" w:rsidRDefault="00CD4344" w:rsidP="004A0AFF">
      <w:pPr>
        <w:pStyle w:val="Heading2"/>
        <w:rPr>
          <w:rFonts w:eastAsiaTheme="majorEastAsia"/>
          <w:iCs/>
        </w:rPr>
      </w:pPr>
      <w:r w:rsidRPr="00CF3BA9">
        <w:rPr>
          <w:rFonts w:eastAsiaTheme="majorEastAsia"/>
          <w:b/>
        </w:rPr>
        <w:t>Obligations</w:t>
      </w:r>
      <w:r w:rsidRPr="00CF3BA9">
        <w:rPr>
          <w:rFonts w:eastAsiaTheme="majorEastAsia"/>
        </w:rPr>
        <w:t xml:space="preserve">. To the extent the Business Associate is to carry out one or more of </w:t>
      </w:r>
      <w:r w:rsidR="0035764D">
        <w:rPr>
          <w:rFonts w:eastAsiaTheme="majorEastAsia"/>
        </w:rPr>
        <w:t>HCA</w:t>
      </w:r>
      <w:r w:rsidRPr="00CF3BA9">
        <w:rPr>
          <w:rFonts w:eastAsiaTheme="majorEastAsia"/>
        </w:rPr>
        <w:t>’</w:t>
      </w:r>
      <w:r w:rsidR="00FF24BD" w:rsidRPr="00CF3BA9">
        <w:rPr>
          <w:rFonts w:eastAsiaTheme="majorEastAsia"/>
        </w:rPr>
        <w:t>s</w:t>
      </w:r>
      <w:r w:rsidRPr="00CF3BA9">
        <w:rPr>
          <w:rFonts w:eastAsiaTheme="majorEastAsia"/>
        </w:rPr>
        <w:t xml:space="preserve"> obligation(s) under Subpart E of 45 CFR Part 164 (Privacy of Individually Identifiable Health Information), Business Associate </w:t>
      </w:r>
      <w:r w:rsidR="00D92FB9" w:rsidRPr="00CF3BA9">
        <w:rPr>
          <w:rFonts w:eastAsiaTheme="majorEastAsia"/>
        </w:rPr>
        <w:t xml:space="preserve">must </w:t>
      </w:r>
      <w:r w:rsidRPr="00CF3BA9">
        <w:rPr>
          <w:rFonts w:eastAsiaTheme="majorEastAsia"/>
        </w:rPr>
        <w:t xml:space="preserve">comply with all requirements that would apply to </w:t>
      </w:r>
      <w:r w:rsidR="0035764D">
        <w:rPr>
          <w:rFonts w:eastAsiaTheme="majorEastAsia"/>
        </w:rPr>
        <w:t>HCA</w:t>
      </w:r>
      <w:r w:rsidRPr="00CF3BA9">
        <w:rPr>
          <w:rFonts w:eastAsiaTheme="majorEastAsia"/>
        </w:rPr>
        <w:t xml:space="preserve"> in the performance of such obligation(s).  </w:t>
      </w:r>
    </w:p>
    <w:p w14:paraId="50FC14E2" w14:textId="77777777" w:rsidR="00CD4344" w:rsidRPr="00CF3BA9" w:rsidRDefault="00CD4344" w:rsidP="004A0AFF">
      <w:pPr>
        <w:pStyle w:val="Heading2"/>
        <w:rPr>
          <w:rFonts w:eastAsiaTheme="majorEastAsia"/>
          <w:bCs/>
          <w:iCs/>
        </w:rPr>
      </w:pPr>
      <w:r w:rsidRPr="00CF3BA9">
        <w:rPr>
          <w:rFonts w:eastAsiaTheme="majorEastAsia"/>
          <w:b/>
        </w:rPr>
        <w:t>Liability</w:t>
      </w:r>
      <w:r w:rsidRPr="00CF3BA9">
        <w:rPr>
          <w:rFonts w:eastAsiaTheme="majorEastAsia"/>
        </w:rPr>
        <w:t xml:space="preserve">. Within ten (10) business days, Business Associate must notify the contact identified in Subsection </w:t>
      </w:r>
      <w:r w:rsidRPr="00CF3BA9">
        <w:rPr>
          <w:rFonts w:eastAsiaTheme="majorEastAsia"/>
          <w:bCs/>
          <w:iCs/>
        </w:rPr>
        <w:fldChar w:fldCharType="begin"/>
      </w:r>
      <w:r w:rsidRPr="00CF3BA9">
        <w:rPr>
          <w:rFonts w:eastAsiaTheme="majorEastAsia"/>
        </w:rPr>
        <w:instrText xml:space="preserve"> REF _Ref392161419 \r \h </w:instrText>
      </w:r>
      <w:r w:rsidR="006E0A45" w:rsidRPr="00CF3BA9">
        <w:rPr>
          <w:rFonts w:eastAsiaTheme="majorEastAsia"/>
          <w:bCs/>
          <w:iCs/>
        </w:rPr>
        <w:instrText xml:space="preserve"> \* MERGEFORMAT </w:instrText>
      </w:r>
      <w:r w:rsidRPr="00CF3BA9">
        <w:rPr>
          <w:rFonts w:eastAsiaTheme="majorEastAsia"/>
          <w:bCs/>
          <w:iCs/>
        </w:rPr>
      </w:r>
      <w:r w:rsidRPr="00CF3BA9">
        <w:rPr>
          <w:rFonts w:eastAsiaTheme="majorEastAsia"/>
          <w:bCs/>
          <w:iCs/>
        </w:rPr>
        <w:fldChar w:fldCharType="separate"/>
      </w:r>
      <w:r w:rsidR="00062F91">
        <w:rPr>
          <w:rFonts w:eastAsiaTheme="majorEastAsia"/>
        </w:rPr>
        <w:t>13.1</w:t>
      </w:r>
      <w:r w:rsidRPr="00CF3BA9">
        <w:rPr>
          <w:rFonts w:eastAsiaTheme="majorEastAsia"/>
          <w:bCs/>
          <w:iCs/>
        </w:rPr>
        <w:fldChar w:fldCharType="end"/>
      </w:r>
      <w:r w:rsidRPr="00CF3BA9">
        <w:rPr>
          <w:rFonts w:eastAsiaTheme="majorEastAsia"/>
        </w:rPr>
        <w:t xml:space="preserve"> of any complaint, enforcement or compliance action initiated by the Office for Civil Rights based on an allegation of violation of the HIPAA Rules and must inform HCA of the outcome of that action.  Business Associate bears all responsibility for any penalties, fines or sanctions imposed against the Business Associate for violations of the HIPAA Rules and for any imposed against its Subcontractors or agents </w:t>
      </w:r>
      <w:r w:rsidR="00223A07">
        <w:rPr>
          <w:rFonts w:eastAsiaTheme="majorEastAsia"/>
        </w:rPr>
        <w:t>for which it is found liable.</w:t>
      </w:r>
    </w:p>
    <w:p w14:paraId="71BA151D" w14:textId="77777777" w:rsidR="00CD4344" w:rsidRPr="00CF3BA9" w:rsidRDefault="00CD4344" w:rsidP="004A0AFF">
      <w:pPr>
        <w:pStyle w:val="Heading2"/>
        <w:rPr>
          <w:rFonts w:eastAsiaTheme="majorEastAsia"/>
          <w:bCs/>
          <w:iCs/>
        </w:rPr>
      </w:pPr>
      <w:r w:rsidRPr="00CF3BA9">
        <w:rPr>
          <w:rFonts w:eastAsiaTheme="majorEastAsia"/>
        </w:rPr>
        <w:t>Breach Notification.</w:t>
      </w:r>
    </w:p>
    <w:p w14:paraId="0AC8F2C6" w14:textId="77777777" w:rsidR="00CD4344" w:rsidRPr="00CF3BA9" w:rsidRDefault="00CD4344" w:rsidP="00C80C99">
      <w:pPr>
        <w:pStyle w:val="Heading3"/>
      </w:pPr>
      <w:r w:rsidRPr="00CF3BA9">
        <w:t xml:space="preserve">In the event of a Breach of unsecured PHI or disclosure that compromises the privacy or security of PHI obtained from HCA or involving HCA clients, Business Associate will take all measures required by state or federal law.   </w:t>
      </w:r>
    </w:p>
    <w:p w14:paraId="5A164582" w14:textId="77777777" w:rsidR="00CD4344" w:rsidRPr="00CF3BA9" w:rsidRDefault="00CD4344" w:rsidP="00C80C99">
      <w:pPr>
        <w:pStyle w:val="Heading3"/>
      </w:pPr>
      <w:r w:rsidRPr="00CF3BA9">
        <w:t xml:space="preserve">Business Associate will notify the contact identified in Subsection </w:t>
      </w:r>
      <w:r w:rsidRPr="00CF3BA9">
        <w:fldChar w:fldCharType="begin"/>
      </w:r>
      <w:r w:rsidRPr="00CF3BA9">
        <w:instrText xml:space="preserve"> REF _Ref392161419 \r \h </w:instrText>
      </w:r>
      <w:r w:rsidR="006E0A45" w:rsidRPr="00CF3BA9">
        <w:instrText xml:space="preserve"> \* MERGEFORMAT </w:instrText>
      </w:r>
      <w:r w:rsidRPr="00CF3BA9">
        <w:fldChar w:fldCharType="separate"/>
      </w:r>
      <w:r w:rsidR="00062F91">
        <w:t>13.1</w:t>
      </w:r>
      <w:r w:rsidRPr="00CF3BA9">
        <w:fldChar w:fldCharType="end"/>
      </w:r>
      <w:r w:rsidRPr="00CF3BA9">
        <w:t xml:space="preserve"> by telephone and in writing within five (5) business days of any acquisition, access, use or disclosure of PHI not allowed by the provisions of this </w:t>
      </w:r>
      <w:r w:rsidR="00CF3BA9" w:rsidRPr="00CF3BA9">
        <w:t>DSA</w:t>
      </w:r>
      <w:r w:rsidRPr="00CF3BA9">
        <w:t xml:space="preserve"> or not authorized by HIPAA Rules or required by law that potentially compromises the security or privacy of the Protected Health Information. </w:t>
      </w:r>
    </w:p>
    <w:p w14:paraId="2375732E" w14:textId="77777777" w:rsidR="00CD4344" w:rsidRPr="00CF3BA9" w:rsidRDefault="00CD4344" w:rsidP="00C80C99">
      <w:pPr>
        <w:pStyle w:val="Heading3"/>
        <w:rPr>
          <w:rFonts w:eastAsia="Arial"/>
        </w:rPr>
      </w:pPr>
      <w:r w:rsidRPr="00CF3BA9">
        <w:t xml:space="preserve">Business Associate will notify the HCA Privacy Officer identified in Section </w:t>
      </w:r>
      <w:r w:rsidRPr="00CF3BA9">
        <w:fldChar w:fldCharType="begin"/>
      </w:r>
      <w:r w:rsidRPr="00CF3BA9">
        <w:instrText xml:space="preserve"> REF _Ref392161419 \r \p \h </w:instrText>
      </w:r>
      <w:r w:rsidR="006E0A45" w:rsidRPr="00CF3BA9">
        <w:instrText xml:space="preserve"> \* MERGEFORMAT </w:instrText>
      </w:r>
      <w:r w:rsidRPr="00CF3BA9">
        <w:fldChar w:fldCharType="separate"/>
      </w:r>
      <w:r w:rsidR="00062F91">
        <w:t>13.1 above</w:t>
      </w:r>
      <w:r w:rsidRPr="00CF3BA9">
        <w:fldChar w:fldCharType="end"/>
      </w:r>
      <w:r w:rsidRPr="00CF3BA9">
        <w:t xml:space="preserve"> by telephone or e-mail within five (5) business days of any potential Breach of security or privacy of PHI by the Business Associate or its Subcontractors or agents.  Business Associate will follow telephone or e-mail notification with a written (fax or email acceptable)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w:t>
      </w:r>
      <w:r w:rsidRPr="00CF3BA9">
        <w:lastRenderedPageBreak/>
        <w:t xml:space="preserve">responsible as the primary point of contact. Business Associate will </w:t>
      </w:r>
      <w:r w:rsidR="001259ED" w:rsidRPr="00CF3BA9">
        <w:t xml:space="preserve">notify </w:t>
      </w:r>
      <w:r w:rsidR="0035764D">
        <w:t>HCA</w:t>
      </w:r>
      <w:r w:rsidR="001259ED" w:rsidRPr="00CF3BA9">
        <w:t xml:space="preserve"> prior to dissemination of any public announcement of a data security</w:t>
      </w:r>
      <w:r w:rsidR="004F2734" w:rsidRPr="00CF3BA9">
        <w:t xml:space="preserve"> Breach </w:t>
      </w:r>
      <w:r w:rsidR="001259ED" w:rsidRPr="00CF3BA9">
        <w:t xml:space="preserve">involving </w:t>
      </w:r>
      <w:r w:rsidR="0035764D">
        <w:t>HCA</w:t>
      </w:r>
      <w:r w:rsidR="001259ED" w:rsidRPr="00CF3BA9">
        <w:t xml:space="preserve">’s data and include in </w:t>
      </w:r>
      <w:r w:rsidRPr="00CF3BA9">
        <w:t xml:space="preserve">any </w:t>
      </w:r>
      <w:r w:rsidR="001259ED" w:rsidRPr="00CF3BA9">
        <w:t xml:space="preserve">such </w:t>
      </w:r>
      <w:r w:rsidR="00A21DEB" w:rsidRPr="00CF3BA9">
        <w:t xml:space="preserve">required </w:t>
      </w:r>
      <w:r w:rsidRPr="00CF3BA9">
        <w:t>notifications</w:t>
      </w:r>
      <w:r w:rsidR="001259ED" w:rsidRPr="00CF3BA9">
        <w:t>, the planned date for the public announcement</w:t>
      </w:r>
      <w:r w:rsidRPr="00CF3BA9">
        <w:t>.</w:t>
      </w:r>
      <w:r w:rsidRPr="00CF3BA9" w:rsidDel="00932A0A">
        <w:t xml:space="preserve"> </w:t>
      </w:r>
    </w:p>
    <w:p w14:paraId="6BD07537" w14:textId="77777777" w:rsidR="00CD4344" w:rsidRPr="00CF3BA9" w:rsidRDefault="001259ED" w:rsidP="00C80C99">
      <w:pPr>
        <w:pStyle w:val="Heading3"/>
      </w:pPr>
      <w:r w:rsidRPr="00CF3BA9">
        <w:t xml:space="preserve">Solely for purposes of the performance of the </w:t>
      </w:r>
      <w:r w:rsidR="00A5184F" w:rsidRPr="00CF3BA9">
        <w:t xml:space="preserve">Proof of Concept as more particularly set forth in Schedule </w:t>
      </w:r>
      <w:r w:rsidR="00DE1FC1" w:rsidRPr="00CF3BA9">
        <w:t>1</w:t>
      </w:r>
      <w:r w:rsidR="00A5184F" w:rsidRPr="00CF3BA9">
        <w:t xml:space="preserve"> hereto and Schedules A hereto, i</w:t>
      </w:r>
      <w:r w:rsidR="00CD4344" w:rsidRPr="00CF3BA9">
        <w:t xml:space="preserve">f </w:t>
      </w:r>
      <w:r w:rsidR="00164C25" w:rsidRPr="00CF3BA9">
        <w:t xml:space="preserve">a Breach of unsecured PHI is the sole fault of </w:t>
      </w:r>
      <w:r w:rsidR="00CD4344" w:rsidRPr="00CF3BA9">
        <w:t xml:space="preserve">Business Associate </w:t>
      </w:r>
      <w:r w:rsidR="00164C25" w:rsidRPr="00CF3BA9">
        <w:rPr>
          <w:color w:val="000000"/>
        </w:rPr>
        <w:t xml:space="preserve">then as between Business Associate and HCA, Business Associate </w:t>
      </w:r>
      <w:r w:rsidR="00D92FB9" w:rsidRPr="00CF3BA9">
        <w:rPr>
          <w:color w:val="000000"/>
        </w:rPr>
        <w:t xml:space="preserve">will </w:t>
      </w:r>
      <w:r w:rsidR="00164C25" w:rsidRPr="00CF3BA9">
        <w:rPr>
          <w:color w:val="000000"/>
        </w:rPr>
        <w:t xml:space="preserve">remain liable for claims that may arise from such Breach, including, but not limited to, costs for litigation (including reasonable attorneys’ fees), and reimbursement sought by individuals, including but not limited to, costs for credit monitoring or allegations of loss in connection with the Breach, and to the extent that any claims are brought against HCA, </w:t>
      </w:r>
      <w:r w:rsidR="00D92FB9" w:rsidRPr="00CF3BA9">
        <w:rPr>
          <w:color w:val="000000"/>
        </w:rPr>
        <w:t xml:space="preserve">must </w:t>
      </w:r>
      <w:r w:rsidR="00164C25" w:rsidRPr="00CF3BA9">
        <w:rPr>
          <w:color w:val="000000"/>
        </w:rPr>
        <w:t xml:space="preserve">indemnify HCA from such claims (if such claims arise through no fault or breach by HCA) and </w:t>
      </w:r>
      <w:r w:rsidR="00D178FF" w:rsidRPr="00CF3BA9">
        <w:rPr>
          <w:color w:val="000000"/>
        </w:rPr>
        <w:t xml:space="preserve"> Business Associate</w:t>
      </w:r>
      <w:r w:rsidR="00164C25" w:rsidRPr="00CF3BA9">
        <w:t xml:space="preserve"> </w:t>
      </w:r>
      <w:r w:rsidR="00D92FB9" w:rsidRPr="00CF3BA9">
        <w:t xml:space="preserve">will </w:t>
      </w:r>
      <w:r w:rsidR="00164C25" w:rsidRPr="00CF3BA9">
        <w:t xml:space="preserve">be responsible for any other legal or regulatory obligations which may arise under applicable law in connection </w:t>
      </w:r>
      <w:r w:rsidR="00164C25" w:rsidRPr="00CF3BA9">
        <w:rPr>
          <w:color w:val="000000"/>
        </w:rPr>
        <w:t xml:space="preserve">with such a Breach and </w:t>
      </w:r>
      <w:r w:rsidR="00D92FB9" w:rsidRPr="00CF3BA9">
        <w:rPr>
          <w:color w:val="000000"/>
        </w:rPr>
        <w:t xml:space="preserve">will </w:t>
      </w:r>
      <w:r w:rsidR="00164C25" w:rsidRPr="00CF3BA9">
        <w:rPr>
          <w:color w:val="000000"/>
        </w:rPr>
        <w:t>bear all costs associated with complying with legal and regulatory obligations in connection therewith. For avoidance of doubt, “fault” refers to the party’s failure through act or omission to use reasonable procedures to avoid unauthorized access, use or disclosure of Personal Information.</w:t>
      </w:r>
    </w:p>
    <w:p w14:paraId="372DA017" w14:textId="77777777" w:rsidR="00D178FF" w:rsidRPr="00CF3BA9" w:rsidRDefault="00D178FF" w:rsidP="00C80C99">
      <w:pPr>
        <w:pStyle w:val="Heading3"/>
      </w:pPr>
      <w:r w:rsidRPr="00CF3BA9">
        <w:t xml:space="preserve">In the event the Breach is the sole fault of HCA, then as between Business Associate and HCA, HCA </w:t>
      </w:r>
      <w:r w:rsidR="00D92FB9" w:rsidRPr="00CF3BA9">
        <w:t xml:space="preserve">will </w:t>
      </w:r>
      <w:r w:rsidRPr="00CF3BA9">
        <w:t xml:space="preserve">remain liable for claims that may arise from such Breach, including, but not limited to, costs for litigation (including reasonable attorneys’ fees), and reimbursement sought by individuals, including but not limited to, costs for credit monitoring or allegations of loss in connection with the Breach, and to the extent that any claims are brought against Business Associate, </w:t>
      </w:r>
      <w:r w:rsidR="00D92FB9" w:rsidRPr="00CF3BA9">
        <w:t xml:space="preserve">will </w:t>
      </w:r>
      <w:r w:rsidRPr="00CF3BA9">
        <w:t xml:space="preserve">indemnify Business Associate from such claims (if such claims arise through no fault or breach by Business Associate ) and HCA </w:t>
      </w:r>
      <w:r w:rsidR="00D92FB9" w:rsidRPr="00CF3BA9">
        <w:t xml:space="preserve">will </w:t>
      </w:r>
      <w:r w:rsidRPr="00CF3BA9">
        <w:t xml:space="preserve">be responsible for any other legal or regulatory obligations which may arise under applicable law in connection with such a Breach and </w:t>
      </w:r>
      <w:r w:rsidR="00D92FB9" w:rsidRPr="00CF3BA9">
        <w:t xml:space="preserve">will </w:t>
      </w:r>
      <w:r w:rsidRPr="00CF3BA9">
        <w:t>bear all costs associated with complying with legal and regulatory obligations in connection therewith.  For avoidance of doubt, “fault” refers to the party’s failure, through act or omission, to use reasonable procedures to prevent unauthorized acquisition of, access to or use of such Personal Information.</w:t>
      </w:r>
    </w:p>
    <w:p w14:paraId="6C63556A" w14:textId="77777777" w:rsidR="00CD4344" w:rsidRPr="00CF3BA9" w:rsidRDefault="00CD4344" w:rsidP="004A0AFF">
      <w:pPr>
        <w:pStyle w:val="Heading2"/>
        <w:rPr>
          <w:rFonts w:eastAsia="Arial"/>
          <w:bCs/>
          <w:iCs/>
        </w:rPr>
      </w:pPr>
      <w:r w:rsidRPr="00CF3BA9">
        <w:rPr>
          <w:rFonts w:eastAsia="Arial"/>
        </w:rPr>
        <w:t>Miscellaneous Provisions.</w:t>
      </w:r>
    </w:p>
    <w:p w14:paraId="39D0B327" w14:textId="77777777" w:rsidR="00CD4344" w:rsidRPr="00CF3BA9" w:rsidRDefault="00CD4344" w:rsidP="00C80C99">
      <w:pPr>
        <w:pStyle w:val="Heading3"/>
        <w:rPr>
          <w:rFonts w:eastAsia="Arial"/>
        </w:rPr>
      </w:pPr>
      <w:r w:rsidRPr="00CF3BA9">
        <w:rPr>
          <w:rFonts w:eastAsia="Arial"/>
        </w:rPr>
        <w:t xml:space="preserve">Regulatory References. A reference in this </w:t>
      </w:r>
      <w:r w:rsidR="00CF3BA9" w:rsidRPr="00CF3BA9">
        <w:rPr>
          <w:rFonts w:eastAsia="Arial"/>
        </w:rPr>
        <w:t>DSA</w:t>
      </w:r>
      <w:r w:rsidRPr="00CF3BA9">
        <w:rPr>
          <w:rFonts w:eastAsia="Arial"/>
        </w:rPr>
        <w:t xml:space="preserve"> to a section in the HIPAA Rules means the section as in effect or amended.</w:t>
      </w:r>
    </w:p>
    <w:p w14:paraId="1675AB86" w14:textId="77777777" w:rsidR="00CD4344" w:rsidRPr="00CF3BA9" w:rsidRDefault="00CD4344" w:rsidP="00C80C99">
      <w:pPr>
        <w:pStyle w:val="Heading3"/>
        <w:rPr>
          <w:rFonts w:eastAsia="Arial"/>
        </w:rPr>
      </w:pPr>
      <w:r w:rsidRPr="00CF3BA9">
        <w:rPr>
          <w:rFonts w:eastAsia="Arial"/>
        </w:rPr>
        <w:t xml:space="preserve">Interpretation. Any ambiguity in this </w:t>
      </w:r>
      <w:r w:rsidR="00CF3BA9" w:rsidRPr="00CF3BA9">
        <w:rPr>
          <w:rFonts w:eastAsia="Arial"/>
        </w:rPr>
        <w:t>DSA</w:t>
      </w:r>
      <w:r w:rsidRPr="00CF3BA9">
        <w:rPr>
          <w:rFonts w:eastAsia="Arial"/>
        </w:rPr>
        <w:t xml:space="preserve"> </w:t>
      </w:r>
      <w:r w:rsidR="00D92FB9" w:rsidRPr="00CF3BA9">
        <w:rPr>
          <w:rFonts w:eastAsia="Arial"/>
        </w:rPr>
        <w:t xml:space="preserve">will </w:t>
      </w:r>
      <w:r w:rsidRPr="00CF3BA9">
        <w:rPr>
          <w:rFonts w:eastAsia="Arial"/>
        </w:rPr>
        <w:t>be interpreted to permit compliance with the HIPAA Rules.</w:t>
      </w:r>
    </w:p>
    <w:p w14:paraId="3B41EAAD" w14:textId="77777777" w:rsidR="00CD4344" w:rsidRPr="00CF3BA9" w:rsidRDefault="00CD4344" w:rsidP="00C80C99">
      <w:pPr>
        <w:pStyle w:val="Heading1"/>
      </w:pPr>
      <w:bookmarkStart w:id="37" w:name="_Toc397614558"/>
      <w:bookmarkStart w:id="38" w:name="_Ref431905936"/>
      <w:bookmarkStart w:id="39" w:name="_Toc474400941"/>
      <w:r w:rsidRPr="00CF3BA9">
        <w:t>Non PHI Data Breach Notification</w:t>
      </w:r>
      <w:bookmarkEnd w:id="37"/>
      <w:bookmarkEnd w:id="38"/>
      <w:bookmarkEnd w:id="39"/>
      <w:r w:rsidRPr="00CF3BA9">
        <w:t xml:space="preserve"> </w:t>
      </w:r>
    </w:p>
    <w:p w14:paraId="6AD4D51F" w14:textId="77777777" w:rsidR="00CD4344" w:rsidRPr="00CF3BA9" w:rsidRDefault="00CD4344" w:rsidP="00C80C99">
      <w:pPr>
        <w:pStyle w:val="H1paragraph"/>
      </w:pPr>
      <w:r w:rsidRPr="00CF3BA9">
        <w:t xml:space="preserve">The </w:t>
      </w:r>
      <w:r w:rsidR="00D255F1" w:rsidRPr="00CF3BA9">
        <w:t xml:space="preserve">Breach </w:t>
      </w:r>
      <w:r w:rsidRPr="00CF3BA9">
        <w:t xml:space="preserve">of non-PHI Data shared under this </w:t>
      </w:r>
      <w:r w:rsidR="00CF3BA9" w:rsidRPr="00CF3BA9">
        <w:t>DSA</w:t>
      </w:r>
      <w:r w:rsidRPr="00CF3BA9">
        <w:t xml:space="preserve"> must be reported to the HCA Privacy Officer at </w:t>
      </w:r>
      <w:hyperlink r:id="rId26" w:history="1">
        <w:r w:rsidRPr="00CF3BA9">
          <w:rPr>
            <w:noProof/>
            <w:color w:val="0000FF" w:themeColor="hyperlink"/>
            <w:u w:val="single"/>
          </w:rPr>
          <w:t>PrivacyOfficer@hca.wa.gov</w:t>
        </w:r>
      </w:hyperlink>
      <w:r w:rsidRPr="00CF3BA9">
        <w:t xml:space="preserve"> within five (5) business days of</w:t>
      </w:r>
      <w:r w:rsidR="00DE1FC1" w:rsidRPr="00CF3BA9">
        <w:t xml:space="preserve"> </w:t>
      </w:r>
      <w:r w:rsidR="003F7133" w:rsidRPr="00CF3BA9">
        <w:t>discovery</w:t>
      </w:r>
      <w:r w:rsidRPr="00CF3BA9">
        <w:t xml:space="preserve">.  The Receiving Party must also take actions to mitigate the risk of loss and comply with any notification or other requirements imposed by </w:t>
      </w:r>
      <w:r w:rsidR="00682511" w:rsidRPr="00CF3BA9">
        <w:t xml:space="preserve">applicable </w:t>
      </w:r>
      <w:r w:rsidRPr="00CF3BA9">
        <w:t>law</w:t>
      </w:r>
      <w:r w:rsidR="00682511" w:rsidRPr="00CF3BA9">
        <w:t xml:space="preserve"> or </w:t>
      </w:r>
      <w:r w:rsidR="00DE1FC1" w:rsidRPr="00CF3BA9">
        <w:t xml:space="preserve">reasonably requested by </w:t>
      </w:r>
      <w:r w:rsidR="0035764D">
        <w:t>HCA</w:t>
      </w:r>
      <w:r w:rsidR="00DE1FC1" w:rsidRPr="00CF3BA9">
        <w:t xml:space="preserve"> in order to meet its regulatory obligations</w:t>
      </w:r>
      <w:r w:rsidRPr="00CF3BA9">
        <w:t>.</w:t>
      </w:r>
    </w:p>
    <w:p w14:paraId="75AAA8B2" w14:textId="1015F03B" w:rsidR="005576F7" w:rsidRPr="00CF3BA9" w:rsidRDefault="005576F7" w:rsidP="00C80C99">
      <w:pPr>
        <w:pStyle w:val="Heading1"/>
      </w:pPr>
      <w:bookmarkStart w:id="40" w:name="_Toc474400943"/>
      <w:bookmarkEnd w:id="33"/>
      <w:r w:rsidRPr="00CF3BA9">
        <w:lastRenderedPageBreak/>
        <w:t>Assignment</w:t>
      </w:r>
      <w:bookmarkEnd w:id="40"/>
    </w:p>
    <w:p w14:paraId="2F16B4B8" w14:textId="77777777" w:rsidR="005576F7" w:rsidRPr="00CF3BA9" w:rsidRDefault="005576F7" w:rsidP="00C80C99">
      <w:pPr>
        <w:pStyle w:val="H1paragraph"/>
      </w:pPr>
      <w:r w:rsidRPr="00CF3BA9">
        <w:t xml:space="preserve">The Receiving Party </w:t>
      </w:r>
      <w:r w:rsidR="00D92FB9" w:rsidRPr="00CF3BA9">
        <w:t xml:space="preserve">will </w:t>
      </w:r>
      <w:r w:rsidRPr="00CF3BA9">
        <w:t xml:space="preserve">not assign rights or obligations derived from this </w:t>
      </w:r>
      <w:r w:rsidR="00CF3BA9" w:rsidRPr="00CF3BA9">
        <w:t>DSA</w:t>
      </w:r>
      <w:r w:rsidRPr="00CF3BA9">
        <w:t xml:space="preserve"> to a third party without the prior, written consent of </w:t>
      </w:r>
      <w:r w:rsidR="00E13745" w:rsidRPr="00CF3BA9">
        <w:t>HCA</w:t>
      </w:r>
      <w:r w:rsidR="00D43B65" w:rsidRPr="00CF3BA9">
        <w:t xml:space="preserve"> </w:t>
      </w:r>
      <w:r w:rsidRPr="00CF3BA9">
        <w:t>and the written assumption of the Receiving Party’s obligations by the third party.</w:t>
      </w:r>
    </w:p>
    <w:p w14:paraId="151FBAA8" w14:textId="0F3AB89C" w:rsidR="005576F7" w:rsidRPr="00CF3BA9" w:rsidRDefault="005576F7" w:rsidP="00C80C99">
      <w:pPr>
        <w:pStyle w:val="Heading1"/>
        <w:rPr>
          <w:rStyle w:val="InstructionsChar"/>
        </w:rPr>
      </w:pPr>
      <w:bookmarkStart w:id="41" w:name="_Toc474400944"/>
      <w:r w:rsidRPr="00CF3BA9">
        <w:t xml:space="preserve">Dispute Resolution </w:t>
      </w:r>
      <w:bookmarkEnd w:id="41"/>
    </w:p>
    <w:p w14:paraId="7D488144" w14:textId="77777777" w:rsidR="00E2015C" w:rsidRPr="00CF3BA9" w:rsidRDefault="00E2015C" w:rsidP="004A0AFF">
      <w:pPr>
        <w:pStyle w:val="Heading2"/>
      </w:pPr>
      <w:r w:rsidRPr="00CF3BA9">
        <w:t xml:space="preserve">The parties will use their best, good faith efforts to cooperatively resolve disputes and problems that arise in connection with this </w:t>
      </w:r>
      <w:r w:rsidR="00CF3BA9" w:rsidRPr="00CF3BA9">
        <w:t>DSA</w:t>
      </w:r>
      <w:r w:rsidRPr="00CF3BA9">
        <w:t xml:space="preserve">. Both parties will continue without delay to carry out their respective responsibilities under this </w:t>
      </w:r>
      <w:r w:rsidR="00CF3BA9" w:rsidRPr="00CF3BA9">
        <w:t>DSA</w:t>
      </w:r>
      <w:r w:rsidR="00D255F1" w:rsidRPr="00CF3BA9">
        <w:t xml:space="preserve"> </w:t>
      </w:r>
      <w:r w:rsidRPr="00CF3BA9">
        <w:t xml:space="preserve">while attempting to resolve any dispute. When a genuine dispute arises between HCA and the </w:t>
      </w:r>
      <w:r w:rsidR="00D255F1" w:rsidRPr="00CF3BA9">
        <w:t xml:space="preserve">Receiving Party </w:t>
      </w:r>
      <w:r w:rsidRPr="00CF3BA9">
        <w:t xml:space="preserve">regarding the terms of this </w:t>
      </w:r>
      <w:r w:rsidR="00CF3BA9" w:rsidRPr="00CF3BA9">
        <w:t>DSA</w:t>
      </w:r>
      <w:r w:rsidR="00D255F1" w:rsidRPr="00CF3BA9">
        <w:t xml:space="preserve"> </w:t>
      </w:r>
      <w:r w:rsidRPr="00CF3BA9">
        <w:t>or the responsibilities imposed herein and it cannot be resolved between the parties’ Contract Managers, either party may initiate the following dispute resolution process.</w:t>
      </w:r>
    </w:p>
    <w:p w14:paraId="6193FD6B" w14:textId="77777777" w:rsidR="00E2015C" w:rsidRPr="00CF3BA9" w:rsidRDefault="00E2015C" w:rsidP="004A0AFF">
      <w:pPr>
        <w:pStyle w:val="Heading2"/>
      </w:pPr>
      <w:r w:rsidRPr="00CF3BA9">
        <w:t xml:space="preserve">The initiating party will reduce its description of the dispute to writing and deliver it to the responding party (email acceptable). The responding party will respond in writing within five (5) Business Days (email acceptable). If after five (5) additional Business Days the parties have not resolved the Dispute, it will be submitted to the HCA Director, who may employ whatever dispute resolution methods the Director deems appropriate to resolve the dispute. </w:t>
      </w:r>
    </w:p>
    <w:p w14:paraId="056DEB7C" w14:textId="77777777" w:rsidR="00E2015C" w:rsidRPr="00CF3BA9" w:rsidRDefault="00E2015C" w:rsidP="004A0AFF">
      <w:pPr>
        <w:pStyle w:val="Heading2"/>
      </w:pPr>
      <w:r w:rsidRPr="00CF3BA9">
        <w:t>A party's request for a dispute resolution must:</w:t>
      </w:r>
    </w:p>
    <w:p w14:paraId="64EF9FF4" w14:textId="77777777" w:rsidR="00E2015C" w:rsidRPr="00CF3BA9" w:rsidRDefault="00E2015C" w:rsidP="00C80C99">
      <w:pPr>
        <w:pStyle w:val="Heading3"/>
      </w:pPr>
      <w:r w:rsidRPr="00CF3BA9">
        <w:t xml:space="preserve">Be in writing; </w:t>
      </w:r>
    </w:p>
    <w:p w14:paraId="57D83E6A" w14:textId="77777777" w:rsidR="00E2015C" w:rsidRPr="00CF3BA9" w:rsidRDefault="00E2015C" w:rsidP="00C80C99">
      <w:pPr>
        <w:pStyle w:val="Heading3"/>
      </w:pPr>
      <w:r w:rsidRPr="00CF3BA9">
        <w:t xml:space="preserve">Include a written description of the dispute; </w:t>
      </w:r>
    </w:p>
    <w:p w14:paraId="1DDF3C21" w14:textId="77777777" w:rsidR="00E2015C" w:rsidRPr="00CF3BA9" w:rsidRDefault="00E2015C" w:rsidP="00C80C99">
      <w:pPr>
        <w:pStyle w:val="Heading3"/>
      </w:pPr>
      <w:r w:rsidRPr="00CF3BA9">
        <w:t xml:space="preserve">State the relative positions of the parties and the remedy sought; </w:t>
      </w:r>
    </w:p>
    <w:p w14:paraId="18128CBE" w14:textId="77777777" w:rsidR="00E2015C" w:rsidRPr="00CF3BA9" w:rsidRDefault="00E2015C" w:rsidP="00C80C99">
      <w:pPr>
        <w:pStyle w:val="Heading3"/>
      </w:pPr>
      <w:r w:rsidRPr="00CF3BA9">
        <w:t>State the Contract Number and the names and contact information for the parties;</w:t>
      </w:r>
    </w:p>
    <w:p w14:paraId="1AAE04D5" w14:textId="77777777" w:rsidR="00E2015C" w:rsidRPr="00CF3BA9" w:rsidRDefault="00E2015C" w:rsidP="004A0AFF">
      <w:pPr>
        <w:pStyle w:val="Heading2"/>
      </w:pPr>
      <w:r w:rsidRPr="00CF3BA9">
        <w:t xml:space="preserve">This dispute resolution process constitutes the sole administrative remedy available under this </w:t>
      </w:r>
      <w:r w:rsidR="00CF3BA9" w:rsidRPr="00CF3BA9">
        <w:t>DSA</w:t>
      </w:r>
      <w:r w:rsidRPr="00CF3BA9">
        <w:t xml:space="preserve">. </w:t>
      </w:r>
      <w:r w:rsidR="00D255F1" w:rsidRPr="00CF3BA9">
        <w:t xml:space="preserve">There is no right under this </w:t>
      </w:r>
      <w:r w:rsidR="00CF3BA9" w:rsidRPr="00CF3BA9">
        <w:t>DSA</w:t>
      </w:r>
      <w:r w:rsidR="00D255F1" w:rsidRPr="00CF3BA9">
        <w:t xml:space="preserve"> to an adjudicative proceeding under the Administrative Procedure Act.</w:t>
      </w:r>
    </w:p>
    <w:p w14:paraId="370DD6CB" w14:textId="77777777" w:rsidR="005576F7" w:rsidRPr="00CF3BA9" w:rsidRDefault="005576F7" w:rsidP="00C80C99">
      <w:pPr>
        <w:pStyle w:val="Heading1"/>
      </w:pPr>
      <w:bookmarkStart w:id="42" w:name="_Toc474400946"/>
      <w:r w:rsidRPr="00CF3BA9">
        <w:t>Entire Agreement</w:t>
      </w:r>
      <w:bookmarkEnd w:id="42"/>
    </w:p>
    <w:p w14:paraId="28F5F354" w14:textId="77777777" w:rsidR="005576F7" w:rsidRPr="00CF3BA9" w:rsidRDefault="005576F7" w:rsidP="00C80C99">
      <w:pPr>
        <w:pStyle w:val="H1paragraph"/>
      </w:pPr>
      <w:r w:rsidRPr="00CF3BA9">
        <w:t xml:space="preserve">This </w:t>
      </w:r>
      <w:r w:rsidR="00CF3BA9" w:rsidRPr="00CF3BA9">
        <w:t>DSA</w:t>
      </w:r>
      <w:r w:rsidR="00D255F1" w:rsidRPr="00CF3BA9">
        <w:t>,</w:t>
      </w:r>
      <w:r w:rsidRPr="00CF3BA9">
        <w:t xml:space="preserve"> including all documents attached to or incorporated by reference, contain</w:t>
      </w:r>
      <w:r w:rsidR="00D255F1" w:rsidRPr="00CF3BA9">
        <w:t>s</w:t>
      </w:r>
      <w:r w:rsidRPr="00CF3BA9">
        <w:t xml:space="preserve"> all the terms and conditions agreed upon by the parties. No other understandings or representations, oral or otherwise, regarding the subject matter of this </w:t>
      </w:r>
      <w:r w:rsidR="00CF3BA9" w:rsidRPr="00CF3BA9">
        <w:t>DSA</w:t>
      </w:r>
      <w:r w:rsidRPr="00CF3BA9">
        <w:t xml:space="preserve">, </w:t>
      </w:r>
      <w:r w:rsidR="00D92FB9" w:rsidRPr="00CF3BA9">
        <w:t xml:space="preserve">will </w:t>
      </w:r>
      <w:r w:rsidRPr="00CF3BA9">
        <w:t>be deemed to exist or bind the parties.</w:t>
      </w:r>
    </w:p>
    <w:p w14:paraId="06BA8189" w14:textId="77777777" w:rsidR="008B07F2" w:rsidRPr="00CF3BA9" w:rsidRDefault="008B07F2" w:rsidP="00C80C99">
      <w:pPr>
        <w:pStyle w:val="Heading1"/>
      </w:pPr>
      <w:bookmarkStart w:id="43" w:name="_Toc474400948"/>
      <w:r w:rsidRPr="00CF3BA9">
        <w:t>Incorporated Documents and Order of Precedence</w:t>
      </w:r>
      <w:bookmarkEnd w:id="43"/>
    </w:p>
    <w:p w14:paraId="3C080716" w14:textId="77777777" w:rsidR="008B07F2" w:rsidRPr="00CF3BA9" w:rsidRDefault="008B07F2" w:rsidP="004A0AFF">
      <w:pPr>
        <w:pStyle w:val="Heading2"/>
      </w:pPr>
      <w:r w:rsidRPr="00CF3BA9">
        <w:t xml:space="preserve">Each of the documents listed below is, by this reference, incorporated into this </w:t>
      </w:r>
      <w:r w:rsidR="00CF3BA9" w:rsidRPr="00CF3BA9">
        <w:t>DSA</w:t>
      </w:r>
      <w:r w:rsidRPr="00CF3BA9">
        <w:t xml:space="preserve"> as though fully set forth herein. </w:t>
      </w:r>
    </w:p>
    <w:p w14:paraId="1B04B82D" w14:textId="77777777" w:rsidR="00A53FEB" w:rsidRPr="00CF3BA9" w:rsidRDefault="007072F3" w:rsidP="00C80C99">
      <w:pPr>
        <w:pStyle w:val="Heading3"/>
      </w:pPr>
      <w:r w:rsidRPr="00CF3BA9">
        <w:t>Schedule 1</w:t>
      </w:r>
      <w:r w:rsidR="00A53FEB" w:rsidRPr="00CF3BA9">
        <w:t xml:space="preserve"> – Description of Shared Data</w:t>
      </w:r>
      <w:r w:rsidR="00B26415" w:rsidRPr="00CF3BA9">
        <w:t>.</w:t>
      </w:r>
    </w:p>
    <w:p w14:paraId="1F1A6061" w14:textId="77777777" w:rsidR="00623921" w:rsidRPr="00CF3BA9" w:rsidRDefault="00623921" w:rsidP="00C80C99">
      <w:pPr>
        <w:pStyle w:val="Heading3"/>
      </w:pPr>
      <w:r w:rsidRPr="00CF3BA9">
        <w:lastRenderedPageBreak/>
        <w:t>Exhibit A – Data Security Requirements</w:t>
      </w:r>
      <w:r w:rsidR="00B26415" w:rsidRPr="00CF3BA9">
        <w:t>.</w:t>
      </w:r>
    </w:p>
    <w:p w14:paraId="51F02E65" w14:textId="77777777" w:rsidR="00F7402D" w:rsidRPr="00CF3BA9" w:rsidRDefault="00F7402D" w:rsidP="00C80C99">
      <w:pPr>
        <w:pStyle w:val="Heading3"/>
      </w:pPr>
      <w:r w:rsidRPr="00CF3BA9">
        <w:t>Exhibit B – User Agreement on Non-Disclosure of Confidential Information</w:t>
      </w:r>
      <w:r w:rsidR="00B26415" w:rsidRPr="00CF3BA9">
        <w:t>.</w:t>
      </w:r>
    </w:p>
    <w:p w14:paraId="0630CBA3" w14:textId="77777777" w:rsidR="00D255F1" w:rsidRPr="00CF3BA9" w:rsidRDefault="00D255F1" w:rsidP="00C80C99">
      <w:pPr>
        <w:pStyle w:val="Heading3"/>
        <w:rPr>
          <w:rStyle w:val="Hyperlink"/>
          <w:noProof w:val="0"/>
          <w:color w:val="auto"/>
          <w:u w:val="none"/>
        </w:rPr>
      </w:pPr>
      <w:r w:rsidRPr="00CF3BA9">
        <w:t xml:space="preserve">Section 4 of OCIO 141.10, </w:t>
      </w:r>
      <w:r w:rsidRPr="00CF3BA9">
        <w:rPr>
          <w:i/>
        </w:rPr>
        <w:t>Securing Information Technology Assets Standards: Data Security</w:t>
      </w:r>
      <w:r w:rsidRPr="00CF3BA9">
        <w:t xml:space="preserve"> (</w:t>
      </w:r>
      <w:hyperlink r:id="rId27" w:history="1">
        <w:r w:rsidRPr="00CF3BA9">
          <w:rPr>
            <w:rStyle w:val="Hyperlink"/>
            <w:noProof w:val="0"/>
          </w:rPr>
          <w:t>https://ocio.wa.gov/policies/141-securing-information-technology-assets/14110-securing-information-technology-assets</w:t>
        </w:r>
      </w:hyperlink>
      <w:r w:rsidRPr="00CF3BA9">
        <w:rPr>
          <w:rStyle w:val="Hyperlink"/>
          <w:noProof w:val="0"/>
        </w:rPr>
        <w:t xml:space="preserve">.) </w:t>
      </w:r>
    </w:p>
    <w:p w14:paraId="1900D1C2" w14:textId="77777777" w:rsidR="008B07F2" w:rsidRPr="00CF3BA9" w:rsidRDefault="008B07F2" w:rsidP="004A0AFF">
      <w:pPr>
        <w:pStyle w:val="Heading2"/>
      </w:pPr>
      <w:r w:rsidRPr="00CF3BA9">
        <w:t xml:space="preserve">In the event of any inconsistency in this </w:t>
      </w:r>
      <w:r w:rsidR="00CF3BA9" w:rsidRPr="00CF3BA9">
        <w:t>DSA</w:t>
      </w:r>
      <w:r w:rsidRPr="00CF3BA9">
        <w:t xml:space="preserve">, the inconsistency </w:t>
      </w:r>
      <w:r w:rsidR="00D92FB9" w:rsidRPr="00CF3BA9">
        <w:t xml:space="preserve">will </w:t>
      </w:r>
      <w:r w:rsidRPr="00CF3BA9">
        <w:t>be resolved in the following order of precedence:</w:t>
      </w:r>
    </w:p>
    <w:p w14:paraId="4F7BB307" w14:textId="77777777" w:rsidR="008B07F2" w:rsidRPr="00CF3BA9" w:rsidRDefault="008B07F2" w:rsidP="00C80C99">
      <w:pPr>
        <w:pStyle w:val="Heading3"/>
      </w:pPr>
      <w:r w:rsidRPr="00CF3BA9">
        <w:t xml:space="preserve">Applicable federal and state statutes, laws, and regulations; </w:t>
      </w:r>
    </w:p>
    <w:p w14:paraId="578FEC2F" w14:textId="77777777" w:rsidR="008B07F2" w:rsidRPr="00CF3BA9" w:rsidRDefault="008B07F2" w:rsidP="00C80C99">
      <w:pPr>
        <w:pStyle w:val="Heading3"/>
      </w:pPr>
      <w:r w:rsidRPr="00CF3BA9">
        <w:t xml:space="preserve">Sections of this </w:t>
      </w:r>
      <w:r w:rsidR="00CF3BA9" w:rsidRPr="00CF3BA9">
        <w:t>DSA</w:t>
      </w:r>
      <w:r w:rsidRPr="00CF3BA9">
        <w:t xml:space="preserve">; </w:t>
      </w:r>
    </w:p>
    <w:p w14:paraId="47649C58" w14:textId="77777777" w:rsidR="008B07F2" w:rsidRPr="00CF3BA9" w:rsidRDefault="008A1EEA" w:rsidP="00C80C99">
      <w:pPr>
        <w:pStyle w:val="Heading3"/>
      </w:pPr>
      <w:r w:rsidRPr="00CF3BA9">
        <w:t xml:space="preserve">Attachments, </w:t>
      </w:r>
      <w:r w:rsidR="008B07F2" w:rsidRPr="00CF3BA9">
        <w:t>Exhibits</w:t>
      </w:r>
      <w:r w:rsidRPr="00CF3BA9">
        <w:t xml:space="preserve"> and Schedules to this </w:t>
      </w:r>
      <w:r w:rsidR="00CF3BA9" w:rsidRPr="00CF3BA9">
        <w:t>DSA</w:t>
      </w:r>
      <w:r w:rsidRPr="00CF3BA9">
        <w:t>.</w:t>
      </w:r>
    </w:p>
    <w:p w14:paraId="79CEAA91" w14:textId="77777777" w:rsidR="008B07F2" w:rsidRPr="00CF3BA9" w:rsidRDefault="008B07F2" w:rsidP="00C80C99">
      <w:pPr>
        <w:pStyle w:val="Heading1"/>
      </w:pPr>
      <w:bookmarkStart w:id="44" w:name="_Toc474400949"/>
      <w:r w:rsidRPr="00CF3BA9">
        <w:t>Inspection</w:t>
      </w:r>
      <w:bookmarkEnd w:id="44"/>
    </w:p>
    <w:p w14:paraId="08726B46" w14:textId="3E2A2C36" w:rsidR="008B07F2" w:rsidRPr="00CF3BA9" w:rsidRDefault="00364937" w:rsidP="00C80C99">
      <w:pPr>
        <w:pStyle w:val="H1paragraph"/>
      </w:pPr>
      <w:r w:rsidRPr="00CF3BA9">
        <w:t xml:space="preserve">No more than once </w:t>
      </w:r>
      <w:r w:rsidR="00C66C5E" w:rsidRPr="00CF3BA9">
        <w:t xml:space="preserve">per </w:t>
      </w:r>
      <w:r w:rsidR="00C354EB" w:rsidRPr="00CF3BA9">
        <w:t xml:space="preserve">quarter </w:t>
      </w:r>
      <w:r w:rsidRPr="00CF3BA9">
        <w:t>d</w:t>
      </w:r>
      <w:r w:rsidR="008B07F2" w:rsidRPr="00CF3BA9">
        <w:t xml:space="preserve">uring the term of this </w:t>
      </w:r>
      <w:r w:rsidR="00CF3BA9" w:rsidRPr="00CF3BA9">
        <w:t>DSA</w:t>
      </w:r>
      <w:r w:rsidR="008B07F2" w:rsidRPr="00CF3BA9">
        <w:t xml:space="preserve"> and for </w:t>
      </w:r>
      <w:r w:rsidR="00D60C60">
        <w:t>ten</w:t>
      </w:r>
      <w:r w:rsidR="00D255F1" w:rsidRPr="00CF3BA9">
        <w:t xml:space="preserve"> </w:t>
      </w:r>
      <w:r w:rsidR="008B07F2" w:rsidRPr="00CF3BA9">
        <w:t>(</w:t>
      </w:r>
      <w:r w:rsidR="00D60C60">
        <w:t>10</w:t>
      </w:r>
      <w:r w:rsidR="008B07F2" w:rsidRPr="00CF3BA9">
        <w:t>) year</w:t>
      </w:r>
      <w:r w:rsidR="00D255F1" w:rsidRPr="00CF3BA9">
        <w:t>s</w:t>
      </w:r>
      <w:r w:rsidR="008B07F2" w:rsidRPr="00CF3BA9">
        <w:t xml:space="preserve"> following termination or expiration of this </w:t>
      </w:r>
      <w:r w:rsidR="00CF3BA9" w:rsidRPr="00CF3BA9">
        <w:t>DSA</w:t>
      </w:r>
      <w:r w:rsidR="008B07F2" w:rsidRPr="00CF3BA9">
        <w:t xml:space="preserve">, </w:t>
      </w:r>
      <w:r w:rsidR="00E13745" w:rsidRPr="00CF3BA9">
        <w:t>HCA</w:t>
      </w:r>
      <w:r w:rsidR="008B07F2" w:rsidRPr="00CF3BA9">
        <w:t xml:space="preserve"> </w:t>
      </w:r>
      <w:r w:rsidR="00D92FB9" w:rsidRPr="00CF3BA9">
        <w:t xml:space="preserve">will </w:t>
      </w:r>
      <w:r w:rsidR="008B07F2" w:rsidRPr="00CF3BA9">
        <w:t>have the right at reasonable times and upon</w:t>
      </w:r>
      <w:r w:rsidRPr="00CF3BA9">
        <w:t xml:space="preserve"> no less than </w:t>
      </w:r>
      <w:r w:rsidR="00D255F1" w:rsidRPr="00CF3BA9">
        <w:t xml:space="preserve">five (5) business </w:t>
      </w:r>
      <w:r w:rsidRPr="00CF3BA9">
        <w:t>days</w:t>
      </w:r>
      <w:r w:rsidR="008B07F2" w:rsidRPr="00CF3BA9">
        <w:t xml:space="preserve"> prior</w:t>
      </w:r>
      <w:r w:rsidRPr="00CF3BA9">
        <w:t xml:space="preserve"> written</w:t>
      </w:r>
      <w:r w:rsidR="008B07F2" w:rsidRPr="00CF3BA9">
        <w:t xml:space="preserve"> notice to access the Receiving Party’s records and place of business for the purpose of auditing, and evaluating the Receiving Party’s compliance with this </w:t>
      </w:r>
      <w:r w:rsidR="00CF3BA9" w:rsidRPr="00CF3BA9">
        <w:t>DSA</w:t>
      </w:r>
      <w:r w:rsidR="008B07F2" w:rsidRPr="00CF3BA9">
        <w:t xml:space="preserve"> and applicable laws and regulation</w:t>
      </w:r>
      <w:r w:rsidR="00D255F1" w:rsidRPr="00CF3BA9">
        <w:t>s</w:t>
      </w:r>
      <w:r w:rsidR="008B07F2" w:rsidRPr="00CF3BA9">
        <w:t>.</w:t>
      </w:r>
    </w:p>
    <w:p w14:paraId="288A13CE" w14:textId="77777777" w:rsidR="007349B9" w:rsidRPr="00CF3BA9" w:rsidRDefault="007349B9" w:rsidP="00C80C99">
      <w:pPr>
        <w:pStyle w:val="Heading1"/>
      </w:pPr>
      <w:bookmarkStart w:id="45" w:name="_Toc397614566"/>
      <w:bookmarkStart w:id="46" w:name="_Toc474400950"/>
      <w:r w:rsidRPr="00CF3BA9">
        <w:t>Insurance</w:t>
      </w:r>
      <w:bookmarkEnd w:id="45"/>
      <w:bookmarkEnd w:id="46"/>
    </w:p>
    <w:p w14:paraId="5426823A" w14:textId="77777777" w:rsidR="007349B9" w:rsidRPr="00CF3BA9" w:rsidRDefault="007349B9" w:rsidP="004A0AFF">
      <w:pPr>
        <w:pStyle w:val="Heading2"/>
      </w:pPr>
      <w:r w:rsidRPr="00CF3BA9">
        <w:t xml:space="preserve">HCA certifies that it is self-insured under the State’s self-insurance liability program, as provided by RCW 4.92.130, and </w:t>
      </w:r>
      <w:r w:rsidR="00D92FB9" w:rsidRPr="00CF3BA9">
        <w:t xml:space="preserve">will </w:t>
      </w:r>
      <w:r w:rsidRPr="00CF3BA9">
        <w:t xml:space="preserve">pay for losses for which HCA is found liable.  </w:t>
      </w:r>
    </w:p>
    <w:p w14:paraId="645ED458" w14:textId="77777777" w:rsidR="007349B9" w:rsidRPr="00CF3BA9" w:rsidRDefault="007349B9" w:rsidP="004A0AFF">
      <w:pPr>
        <w:pStyle w:val="Heading2"/>
      </w:pPr>
      <w:r w:rsidRPr="00CF3BA9">
        <w:t xml:space="preserve">The Receiving Party certifies that it is self-insured, is a member of a risk pool, or maintains the types and amounts of insurance identified below and </w:t>
      </w:r>
      <w:r w:rsidR="00D92FB9" w:rsidRPr="00CF3BA9">
        <w:t xml:space="preserve">will </w:t>
      </w:r>
      <w:r w:rsidRPr="00CF3BA9">
        <w:t xml:space="preserve">provide certificates of insurance to that effect to HCA upon request. </w:t>
      </w:r>
    </w:p>
    <w:p w14:paraId="250515AD" w14:textId="77777777" w:rsidR="007349B9" w:rsidRPr="00CF3BA9" w:rsidRDefault="007349B9" w:rsidP="004A0AFF">
      <w:pPr>
        <w:pStyle w:val="Heading2"/>
      </w:pPr>
      <w:r w:rsidRPr="00CF3BA9">
        <w:t>Required Insurance or Self-Insured Equivalent</w:t>
      </w:r>
    </w:p>
    <w:p w14:paraId="4F1D624B" w14:textId="77777777" w:rsidR="00AD2089" w:rsidRPr="00CF3BA9" w:rsidRDefault="00AD2089" w:rsidP="00C80C99">
      <w:pPr>
        <w:pStyle w:val="Heading3"/>
      </w:pPr>
      <w:r w:rsidRPr="00CF3BA9">
        <w:t>Commercial General Liability Insurance (CGL) covering the risks of bodily injury (including death), property damage, and contractual liability, with a limit of not less than $1 million per occurrence, $2 million aggregate.</w:t>
      </w:r>
    </w:p>
    <w:p w14:paraId="3550A5EC" w14:textId="77777777" w:rsidR="00AD2089" w:rsidRPr="00CF3BA9" w:rsidRDefault="00AD2089" w:rsidP="00C80C99">
      <w:pPr>
        <w:pStyle w:val="Heading3"/>
      </w:pPr>
      <w:r w:rsidRPr="00CF3BA9">
        <w:t xml:space="preserve">Cyber </w:t>
      </w:r>
      <w:r w:rsidR="0064559A" w:rsidRPr="00CF3BA9">
        <w:t xml:space="preserve">Liability/Privacy Breach Response Coverage. For the term of this </w:t>
      </w:r>
      <w:r w:rsidR="00CF3BA9" w:rsidRPr="00CF3BA9">
        <w:t>DSA</w:t>
      </w:r>
      <w:r w:rsidR="0064559A" w:rsidRPr="00CF3BA9">
        <w:t xml:space="preserve"> and 3 years following its termination or expiration, Receiving Party must maintain insurance to cover costs incurred in connection with a security incident, privacy Breach, or potential compromise of Data, including</w:t>
      </w:r>
      <w:r w:rsidRPr="00CF3BA9">
        <w:t>:</w:t>
      </w:r>
    </w:p>
    <w:p w14:paraId="71FA1DEE" w14:textId="77777777" w:rsidR="0064559A" w:rsidRPr="00223A07" w:rsidRDefault="0064559A" w:rsidP="00C80C99">
      <w:pPr>
        <w:pStyle w:val="Heading4"/>
        <w:numPr>
          <w:ilvl w:val="0"/>
          <w:numId w:val="16"/>
        </w:numPr>
      </w:pPr>
      <w:r w:rsidRPr="00223A07">
        <w:t>Computer forensics assistance to assess the impact of a Data Breach, determine root cause, and help determine whether and the extent to which notification must be provided to comply with Breach notification laws;</w:t>
      </w:r>
    </w:p>
    <w:p w14:paraId="235B3371" w14:textId="77777777" w:rsidR="0064559A" w:rsidRPr="00223A07" w:rsidRDefault="0064559A" w:rsidP="00C80C99">
      <w:pPr>
        <w:pStyle w:val="Heading4"/>
      </w:pPr>
      <w:r w:rsidRPr="00223A07">
        <w:t>Notification and call center services for individuals affected by a security incident, or privacy Breach;</w:t>
      </w:r>
    </w:p>
    <w:p w14:paraId="7CD132D0" w14:textId="77777777" w:rsidR="0064559A" w:rsidRPr="00223A07" w:rsidRDefault="0064559A" w:rsidP="00C80C99">
      <w:pPr>
        <w:pStyle w:val="Heading4"/>
      </w:pPr>
      <w:r w:rsidRPr="00223A07">
        <w:lastRenderedPageBreak/>
        <w:t>Breach resolution and mitigation services for individuals affected by a security incident or privacy Breach, including fraud prevention, credit monitoring, and identity theft assistance; and</w:t>
      </w:r>
    </w:p>
    <w:p w14:paraId="009761AF" w14:textId="77777777" w:rsidR="0064559A" w:rsidRPr="00223A07" w:rsidRDefault="0064559A" w:rsidP="00C80C99">
      <w:pPr>
        <w:pStyle w:val="Heading4"/>
      </w:pPr>
      <w:r w:rsidRPr="00223A07">
        <w:t>Regulatory defense, fines, and penalties from any claim in the form of a regulatory proceeding resulting from a violation of any applicable privacy or security law(s) or regulation(s).</w:t>
      </w:r>
    </w:p>
    <w:p w14:paraId="4A8B1D76" w14:textId="77777777" w:rsidR="00AD2089" w:rsidRPr="00CF3BA9" w:rsidRDefault="00AD2089" w:rsidP="00C80C99">
      <w:pPr>
        <w:pStyle w:val="Heading3"/>
      </w:pPr>
      <w:r w:rsidRPr="00CF3BA9">
        <w:t>If any of the required policies provide coverage on a claims-made basis:</w:t>
      </w:r>
    </w:p>
    <w:p w14:paraId="55F61C1F" w14:textId="77777777" w:rsidR="00AD2089" w:rsidRPr="00223A07" w:rsidRDefault="00AD2089" w:rsidP="00C80C99">
      <w:pPr>
        <w:pStyle w:val="Heading4"/>
        <w:numPr>
          <w:ilvl w:val="0"/>
          <w:numId w:val="17"/>
        </w:numPr>
      </w:pPr>
      <w:r w:rsidRPr="00223A07">
        <w:t xml:space="preserve">The retroactive date must be shown and must be before the date of the </w:t>
      </w:r>
      <w:r w:rsidR="00CF3BA9" w:rsidRPr="00223A07">
        <w:t>DSA</w:t>
      </w:r>
      <w:r w:rsidR="000C3CEE" w:rsidRPr="00223A07">
        <w:t xml:space="preserve"> </w:t>
      </w:r>
      <w:r w:rsidRPr="00223A07">
        <w:t xml:space="preserve">or of the beginning of </w:t>
      </w:r>
      <w:r w:rsidR="00CF3BA9" w:rsidRPr="00223A07">
        <w:t>DSA</w:t>
      </w:r>
      <w:r w:rsidR="000C3CEE" w:rsidRPr="00223A07">
        <w:t xml:space="preserve"> </w:t>
      </w:r>
      <w:r w:rsidRPr="00223A07">
        <w:t>work.</w:t>
      </w:r>
    </w:p>
    <w:p w14:paraId="5DA1B7E9" w14:textId="77777777" w:rsidR="00AD2089" w:rsidRPr="00223A07" w:rsidRDefault="00AD2089" w:rsidP="00C80C99">
      <w:pPr>
        <w:pStyle w:val="Heading4"/>
      </w:pPr>
      <w:r w:rsidRPr="00223A07">
        <w:t xml:space="preserve">If coverage is canceled or non-renewed, and not replaced with another claims-made policy form with a retroactive date prior to the </w:t>
      </w:r>
      <w:r w:rsidR="00CF3BA9" w:rsidRPr="00223A07">
        <w:t>DSA</w:t>
      </w:r>
      <w:r w:rsidR="000C3CEE" w:rsidRPr="00223A07">
        <w:t xml:space="preserve"> </w:t>
      </w:r>
      <w:r w:rsidRPr="00223A07">
        <w:t xml:space="preserve">effective date, the Receiving Party must purchase “extended reporting” coverage for a minimum of </w:t>
      </w:r>
      <w:r w:rsidR="0064559A" w:rsidRPr="00223A07">
        <w:t xml:space="preserve">3 </w:t>
      </w:r>
      <w:r w:rsidRPr="00223A07">
        <w:t xml:space="preserve">years after completion of </w:t>
      </w:r>
      <w:r w:rsidR="00CF3BA9" w:rsidRPr="00223A07">
        <w:t>DSA</w:t>
      </w:r>
      <w:r w:rsidR="000C3CEE" w:rsidRPr="00223A07">
        <w:t xml:space="preserve"> </w:t>
      </w:r>
      <w:r w:rsidRPr="00223A07">
        <w:t>work.</w:t>
      </w:r>
    </w:p>
    <w:p w14:paraId="20196001" w14:textId="77777777" w:rsidR="00312AA0" w:rsidRPr="00CF3BA9" w:rsidRDefault="00312AA0" w:rsidP="00C80C99">
      <w:pPr>
        <w:pStyle w:val="H1paragraph"/>
      </w:pPr>
      <w:r w:rsidRPr="00CF3BA9">
        <w:t xml:space="preserve">The State of Washington, including but not limited to HCA, </w:t>
      </w:r>
      <w:r w:rsidR="00A60D79" w:rsidRPr="00CF3BA9">
        <w:t xml:space="preserve">must </w:t>
      </w:r>
      <w:r w:rsidRPr="00CF3BA9">
        <w:t>be named as additional insureds.</w:t>
      </w:r>
    </w:p>
    <w:p w14:paraId="0884D198" w14:textId="77777777" w:rsidR="00AD2089" w:rsidRPr="00CF3BA9" w:rsidRDefault="00AD2089" w:rsidP="00C80C99">
      <w:pPr>
        <w:pStyle w:val="H1paragraph"/>
      </w:pPr>
      <w:r w:rsidRPr="00CF3BA9">
        <w:t xml:space="preserve">In the event of cancellation, non-renewal, revocation or other termination of any insurance coverage required by this </w:t>
      </w:r>
      <w:r w:rsidR="00CF3BA9" w:rsidRPr="00CF3BA9">
        <w:t>DSA</w:t>
      </w:r>
      <w:r w:rsidRPr="00CF3BA9">
        <w:t xml:space="preserve">, Receiving Party </w:t>
      </w:r>
      <w:r w:rsidR="00D92FB9" w:rsidRPr="00CF3BA9">
        <w:t xml:space="preserve">must </w:t>
      </w:r>
      <w:r w:rsidRPr="00CF3BA9">
        <w:t>provide written notice of such to HCA within one (1) Business Day of Receiving Party’s receipt of such notice.</w:t>
      </w:r>
    </w:p>
    <w:p w14:paraId="6A6975C7" w14:textId="77777777" w:rsidR="00AD2089" w:rsidRPr="00CF3BA9" w:rsidRDefault="00AD2089" w:rsidP="00C80C99">
      <w:pPr>
        <w:pStyle w:val="H1paragraph"/>
      </w:pPr>
      <w:r w:rsidRPr="00CF3BA9">
        <w:t xml:space="preserve">By requiring insurance herein, HCA does not represent that coverage and limits will be adequate to protect Receiving Party. Such coverage and limits </w:t>
      </w:r>
      <w:r w:rsidR="00D92FB9" w:rsidRPr="00CF3BA9">
        <w:t xml:space="preserve">will </w:t>
      </w:r>
      <w:r w:rsidRPr="00CF3BA9">
        <w:t xml:space="preserve">not limit Receiving Party’s liability under the indemnities and reimbursements granted to HCA in this </w:t>
      </w:r>
      <w:r w:rsidR="00CF3BA9" w:rsidRPr="00CF3BA9">
        <w:t>DSA</w:t>
      </w:r>
      <w:r w:rsidRPr="00CF3BA9">
        <w:t>.</w:t>
      </w:r>
    </w:p>
    <w:p w14:paraId="56A659BE" w14:textId="77777777" w:rsidR="0027133B" w:rsidRPr="00CF3BA9" w:rsidRDefault="0027133B" w:rsidP="00C80C99">
      <w:pPr>
        <w:pStyle w:val="H1paragraph"/>
        <w:sectPr w:rsidR="0027133B" w:rsidRPr="00CF3BA9" w:rsidSect="00B93EEB">
          <w:footerReference w:type="default" r:id="rId28"/>
          <w:pgSz w:w="12240" w:h="15840" w:code="1"/>
          <w:pgMar w:top="1152" w:right="1440" w:bottom="1152" w:left="1440" w:header="288" w:footer="432" w:gutter="0"/>
          <w:cols w:space="720"/>
          <w:docGrid w:linePitch="360"/>
        </w:sectPr>
      </w:pPr>
    </w:p>
    <w:p w14:paraId="46CDC47C" w14:textId="77777777" w:rsidR="006857BB" w:rsidRPr="00CF3BA9" w:rsidRDefault="006857BB" w:rsidP="00C80C99">
      <w:pPr>
        <w:pStyle w:val="Title"/>
      </w:pPr>
      <w:r w:rsidRPr="00CF3BA9">
        <w:lastRenderedPageBreak/>
        <w:t>Schedule 1:  Description of Shared Data</w:t>
      </w:r>
    </w:p>
    <w:p w14:paraId="5EF7A98E" w14:textId="77777777" w:rsidR="006857BB" w:rsidRPr="00223A07" w:rsidRDefault="006857BB" w:rsidP="00C80C99"/>
    <w:p w14:paraId="5E3084A0" w14:textId="77777777" w:rsidR="006857BB" w:rsidRPr="00CF3BA9" w:rsidRDefault="006857BB" w:rsidP="00C80C99"/>
    <w:p w14:paraId="065CD861" w14:textId="77777777" w:rsidR="006B7F68" w:rsidRPr="00CF3BA9" w:rsidRDefault="006B7F68" w:rsidP="00C80C99"/>
    <w:p w14:paraId="32E5A415" w14:textId="77777777" w:rsidR="006B7F68" w:rsidRPr="00CF3BA9" w:rsidRDefault="006B7F68" w:rsidP="00C80C99"/>
    <w:p w14:paraId="2ED47EDD" w14:textId="77777777" w:rsidR="006B7F68" w:rsidRPr="00CF3BA9" w:rsidRDefault="006B7F68" w:rsidP="00C80C99">
      <w:pPr>
        <w:sectPr w:rsidR="006B7F68" w:rsidRPr="00CF3BA9" w:rsidSect="006857BB">
          <w:pgSz w:w="12240" w:h="15840"/>
          <w:pgMar w:top="1008" w:right="1152" w:bottom="1008" w:left="1152" w:header="432" w:footer="432" w:gutter="0"/>
          <w:cols w:space="720"/>
          <w:docGrid w:linePitch="360"/>
        </w:sectPr>
      </w:pPr>
    </w:p>
    <w:p w14:paraId="685ED06A" w14:textId="77777777" w:rsidR="0009282E" w:rsidRPr="00CF3BA9" w:rsidRDefault="0009282E" w:rsidP="00C80C99">
      <w:bookmarkStart w:id="47" w:name="SC6003GD"/>
      <w:bookmarkEnd w:id="47"/>
    </w:p>
    <w:tbl>
      <w:tblPr>
        <w:tblW w:w="10553" w:type="dxa"/>
        <w:jc w:val="center"/>
        <w:tblLook w:val="0000" w:firstRow="0" w:lastRow="0" w:firstColumn="0" w:lastColumn="0" w:noHBand="0" w:noVBand="0"/>
      </w:tblPr>
      <w:tblGrid>
        <w:gridCol w:w="3686"/>
        <w:gridCol w:w="4329"/>
        <w:gridCol w:w="2538"/>
      </w:tblGrid>
      <w:tr w:rsidR="0009282E" w:rsidRPr="00CF3BA9" w14:paraId="235366D6" w14:textId="77777777" w:rsidTr="00BB34B9">
        <w:trPr>
          <w:trHeight w:val="432"/>
          <w:jc w:val="center"/>
        </w:trPr>
        <w:tc>
          <w:tcPr>
            <w:tcW w:w="10553" w:type="dxa"/>
            <w:gridSpan w:val="3"/>
            <w:vAlign w:val="center"/>
          </w:tcPr>
          <w:p w14:paraId="5FE30569" w14:textId="77777777" w:rsidR="0009282E" w:rsidRPr="00CF3BA9" w:rsidRDefault="0009282E" w:rsidP="00C80C99">
            <w:pPr>
              <w:pStyle w:val="UserAgmtHdg"/>
            </w:pPr>
            <w:r w:rsidRPr="00CF3BA9">
              <w:br w:type="page"/>
              <w:t>User Agreement on Non-Disclosure of Confidential Information</w:t>
            </w:r>
          </w:p>
        </w:tc>
      </w:tr>
      <w:tr w:rsidR="0009282E" w:rsidRPr="00CF3BA9" w14:paraId="0ACFA0F5" w14:textId="77777777" w:rsidTr="00BB34B9">
        <w:trPr>
          <w:trHeight w:val="966"/>
          <w:jc w:val="center"/>
        </w:trPr>
        <w:tc>
          <w:tcPr>
            <w:tcW w:w="1055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19CE37A" w14:textId="77777777" w:rsidR="0009282E" w:rsidRPr="00CF3BA9" w:rsidRDefault="0009282E" w:rsidP="00C80C99">
            <w:pPr>
              <w:pStyle w:val="TableText1"/>
            </w:pPr>
            <w:r w:rsidRPr="00CF3BA9">
              <w:fldChar w:fldCharType="begin"/>
            </w:r>
            <w:r w:rsidRPr="00CF3BA9">
              <w:instrText xml:space="preserve"> DOCVARIABLE "LegalName" \* MERGEFORMAT </w:instrText>
            </w:r>
            <w:r w:rsidRPr="00CF3BA9">
              <w:fldChar w:fldCharType="end"/>
            </w:r>
            <w:r w:rsidRPr="00CF3BA9">
              <w:t xml:space="preserve">Your organization has entered into a Data Share Agreement with the state of Washington Health Care Authority (HCA) that will allow you access to data and records that are deemed Confidential Information as defined below. Prior to accessing this Confidential Information you must sign this </w:t>
            </w:r>
            <w:r w:rsidRPr="00CF3BA9">
              <w:rPr>
                <w:i/>
              </w:rPr>
              <w:t>User Agreement on Non-Disclosure of Confidential Information.</w:t>
            </w:r>
            <w:r w:rsidRPr="00CF3BA9">
              <w:t xml:space="preserve"> </w:t>
            </w:r>
          </w:p>
        </w:tc>
      </w:tr>
      <w:tr w:rsidR="0009282E" w:rsidRPr="00CF3BA9" w14:paraId="761917B1" w14:textId="77777777" w:rsidTr="00BB34B9">
        <w:trPr>
          <w:jc w:val="center"/>
        </w:trPr>
        <w:tc>
          <w:tcPr>
            <w:tcW w:w="10553"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5A5E7E1D" w14:textId="77777777" w:rsidR="0009282E" w:rsidRPr="00CF3BA9" w:rsidRDefault="0009282E" w:rsidP="00C80C99">
            <w:pPr>
              <w:pStyle w:val="UserAgmtHdg"/>
            </w:pPr>
            <w:r w:rsidRPr="00CF3BA9">
              <w:t>Confidential Information</w:t>
            </w:r>
          </w:p>
        </w:tc>
      </w:tr>
      <w:tr w:rsidR="0009282E" w:rsidRPr="00CF3BA9" w14:paraId="25455D51" w14:textId="77777777" w:rsidTr="00BB34B9">
        <w:trPr>
          <w:jc w:val="center"/>
        </w:trPr>
        <w:tc>
          <w:tcPr>
            <w:tcW w:w="10553" w:type="dxa"/>
            <w:gridSpan w:val="3"/>
            <w:tcBorders>
              <w:top w:val="single" w:sz="6" w:space="0" w:color="auto"/>
              <w:left w:val="single" w:sz="6" w:space="0" w:color="auto"/>
              <w:right w:val="single" w:sz="6" w:space="0" w:color="auto"/>
            </w:tcBorders>
          </w:tcPr>
          <w:p w14:paraId="3BAED67D" w14:textId="77777777" w:rsidR="0009282E" w:rsidRPr="00CF3BA9" w:rsidRDefault="0009282E" w:rsidP="00C80C99">
            <w:pPr>
              <w:pStyle w:val="TableText1"/>
            </w:pPr>
            <w:r w:rsidRPr="00CF3BA9">
              <w:t>“Confidential Information” means information that is exempt from disclosure to the public or other unauthorized persons under Chapter 42.56 RCW or other federal or state laws. Confidential Information includes, but is not limited to, Protected Health Information and Personal Information. For purposes of the pertinent Data Share Agreement, Confidential Information means the same as “Data.”</w:t>
            </w:r>
          </w:p>
          <w:p w14:paraId="3D67568C" w14:textId="77777777" w:rsidR="0009282E" w:rsidRPr="00CF3BA9" w:rsidRDefault="0009282E" w:rsidP="00C80C99">
            <w:pPr>
              <w:pStyle w:val="TableText1"/>
            </w:pPr>
            <w:r w:rsidRPr="00CF3BA9">
              <w:t>“Protected Health Information” means information that relates to:  the provision of health care to an individual; the past, present, or future physical or mental health or condition of an individual; or the past, present or future payment for provision of health care to an individual and includes demographic information that identifies the individual or can be used to identify the individual.</w:t>
            </w:r>
          </w:p>
          <w:p w14:paraId="40700A3B" w14:textId="77777777" w:rsidR="0009282E" w:rsidRPr="00CF3BA9" w:rsidRDefault="0009282E" w:rsidP="00C80C99">
            <w:pPr>
              <w:pStyle w:val="TableText1"/>
            </w:pPr>
            <w:r w:rsidRPr="00CF3BA9">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credit card numbers, any other identifying numbers, and any financial identifiers.</w:t>
            </w:r>
          </w:p>
        </w:tc>
      </w:tr>
      <w:tr w:rsidR="0009282E" w:rsidRPr="00CF3BA9" w14:paraId="7FD30A2E" w14:textId="77777777" w:rsidTr="00BB34B9">
        <w:trPr>
          <w:jc w:val="center"/>
        </w:trPr>
        <w:tc>
          <w:tcPr>
            <w:tcW w:w="10553" w:type="dxa"/>
            <w:gridSpan w:val="3"/>
            <w:tcBorders>
              <w:top w:val="single" w:sz="6" w:space="0" w:color="auto"/>
              <w:left w:val="single" w:sz="6" w:space="0" w:color="auto"/>
              <w:bottom w:val="nil"/>
              <w:right w:val="single" w:sz="6" w:space="0" w:color="auto"/>
            </w:tcBorders>
            <w:shd w:val="clear" w:color="auto" w:fill="D9D9D9"/>
          </w:tcPr>
          <w:p w14:paraId="7119A4C5" w14:textId="77777777" w:rsidR="0009282E" w:rsidRPr="00CF3BA9" w:rsidRDefault="0009282E" w:rsidP="00C80C99">
            <w:pPr>
              <w:pStyle w:val="UserAgmtHdg"/>
            </w:pPr>
            <w:r w:rsidRPr="00CF3BA9">
              <w:t>Regulatory Requirements and Penalties</w:t>
            </w:r>
          </w:p>
        </w:tc>
      </w:tr>
      <w:tr w:rsidR="0009282E" w:rsidRPr="00CF3BA9" w14:paraId="0662103E" w14:textId="77777777" w:rsidTr="00BB34B9">
        <w:trPr>
          <w:jc w:val="center"/>
        </w:trPr>
        <w:tc>
          <w:tcPr>
            <w:tcW w:w="10553" w:type="dxa"/>
            <w:gridSpan w:val="3"/>
            <w:tcBorders>
              <w:top w:val="single" w:sz="6" w:space="0" w:color="auto"/>
              <w:left w:val="single" w:sz="6" w:space="0" w:color="auto"/>
              <w:bottom w:val="single" w:sz="6" w:space="0" w:color="auto"/>
              <w:right w:val="single" w:sz="6" w:space="0" w:color="auto"/>
            </w:tcBorders>
          </w:tcPr>
          <w:p w14:paraId="5E3A8736" w14:textId="77777777" w:rsidR="0009282E" w:rsidRPr="00CF3BA9" w:rsidRDefault="0009282E" w:rsidP="00C80C99">
            <w:pPr>
              <w:pStyle w:val="TableText1"/>
            </w:pPr>
            <w:r w:rsidRPr="00CF3BA9">
              <w:t xml:space="preserve">State laws (including, but not limited to, RCW 74.04.060, RCW 74.34.095, and RCW 70.02.020) and federal regulations (including, but not limited to, HIPAA Privacy and Security Rules, 45 CFR Part 160 and Part 164; Confidentiality of Alcohol and Drug Abuse Patient Records, 42 CFR, Part 2; and Safeguarding Information on Applicants and Beneficiaries, 42 CFR Part 431, Subpart F) prohibit unauthorized access, use, or disclosure of Confidential Information.  Violation of these laws may result in criminal or civil penalties or fines. </w:t>
            </w:r>
          </w:p>
        </w:tc>
      </w:tr>
      <w:tr w:rsidR="0009282E" w:rsidRPr="00CF3BA9" w14:paraId="0D0E58E0" w14:textId="77777777" w:rsidTr="00BB34B9">
        <w:trPr>
          <w:jc w:val="center"/>
        </w:trPr>
        <w:tc>
          <w:tcPr>
            <w:tcW w:w="10553" w:type="dxa"/>
            <w:gridSpan w:val="3"/>
            <w:tcBorders>
              <w:top w:val="single" w:sz="6" w:space="0" w:color="auto"/>
              <w:left w:val="single" w:sz="6" w:space="0" w:color="auto"/>
              <w:bottom w:val="nil"/>
              <w:right w:val="single" w:sz="6" w:space="0" w:color="auto"/>
            </w:tcBorders>
            <w:shd w:val="clear" w:color="auto" w:fill="D9D9D9"/>
          </w:tcPr>
          <w:p w14:paraId="7B15C408" w14:textId="77777777" w:rsidR="0009282E" w:rsidRPr="00CF3BA9" w:rsidRDefault="0009282E" w:rsidP="00C80C99">
            <w:pPr>
              <w:pStyle w:val="UserAgmtHdg"/>
            </w:pPr>
            <w:r w:rsidRPr="00CF3BA9">
              <w:t>User Assurance of Confidentiality</w:t>
            </w:r>
          </w:p>
        </w:tc>
      </w:tr>
      <w:tr w:rsidR="0009282E" w:rsidRPr="00CF3BA9" w14:paraId="14DA01A4" w14:textId="77777777" w:rsidTr="00BB34B9">
        <w:trPr>
          <w:jc w:val="center"/>
        </w:trPr>
        <w:tc>
          <w:tcPr>
            <w:tcW w:w="10553" w:type="dxa"/>
            <w:gridSpan w:val="3"/>
            <w:tcBorders>
              <w:top w:val="single" w:sz="6" w:space="0" w:color="auto"/>
              <w:left w:val="single" w:sz="6" w:space="0" w:color="auto"/>
              <w:bottom w:val="single" w:sz="6" w:space="0" w:color="auto"/>
              <w:right w:val="single" w:sz="6" w:space="0" w:color="auto"/>
            </w:tcBorders>
          </w:tcPr>
          <w:p w14:paraId="7A74477D" w14:textId="77777777" w:rsidR="0009282E" w:rsidRPr="00CF3BA9" w:rsidRDefault="0009282E" w:rsidP="00C80C99">
            <w:pPr>
              <w:pStyle w:val="TableText1"/>
            </w:pPr>
            <w:r w:rsidRPr="00CF3BA9">
              <w:t>In consideration for HCA granting me access to the Confidential Information that is the subject of this Agreement, I agree that I:</w:t>
            </w:r>
          </w:p>
          <w:p w14:paraId="59E77680" w14:textId="77777777" w:rsidR="0009282E" w:rsidRPr="00CF3BA9" w:rsidRDefault="0009282E" w:rsidP="00C80C99">
            <w:pPr>
              <w:pStyle w:val="numberedtabletext"/>
            </w:pPr>
            <w:r w:rsidRPr="00CF3BA9">
              <w:t>Will access, use, and disclose Confidential Information only in accordance with the terms of this Agreement and consistent with applicable statutes, regulations, and policies.</w:t>
            </w:r>
          </w:p>
          <w:p w14:paraId="1FBA0284" w14:textId="77777777" w:rsidR="0009282E" w:rsidRPr="00CF3BA9" w:rsidRDefault="0009282E" w:rsidP="00C80C99">
            <w:pPr>
              <w:pStyle w:val="numberedtabletext"/>
            </w:pPr>
            <w:r w:rsidRPr="00CF3BA9">
              <w:t>Have an authorized business requirement to access and use the Confidential Information.</w:t>
            </w:r>
          </w:p>
          <w:p w14:paraId="3DFF38A7" w14:textId="77777777" w:rsidR="0009282E" w:rsidRPr="00CF3BA9" w:rsidRDefault="0009282E" w:rsidP="00C80C99">
            <w:pPr>
              <w:pStyle w:val="numberedtabletext"/>
            </w:pPr>
            <w:r w:rsidRPr="00CF3BA9">
              <w:t>Will not use or disclose any Confidential Information gained by reason of this Agreement for any commercial or personal purpose, or any other purpose that is not directly connected with  this Agreement.</w:t>
            </w:r>
          </w:p>
          <w:p w14:paraId="032D2913" w14:textId="77777777" w:rsidR="0009282E" w:rsidRPr="00CF3BA9" w:rsidRDefault="0009282E" w:rsidP="00C80C99">
            <w:pPr>
              <w:pStyle w:val="numberedtabletext"/>
            </w:pPr>
            <w:r w:rsidRPr="00CF3BA9">
              <w:t>Will not use my access to look up or view information about family members, friends, the relatives or friends of other employees, or any persons who are not directly related to my assigned job duties.</w:t>
            </w:r>
          </w:p>
          <w:p w14:paraId="768D7F89" w14:textId="77777777" w:rsidR="0009282E" w:rsidRPr="00CF3BA9" w:rsidRDefault="0009282E" w:rsidP="00C80C99">
            <w:pPr>
              <w:pStyle w:val="numberedtabletext"/>
            </w:pPr>
            <w:r w:rsidRPr="00CF3BA9">
              <w:t>Will not discuss Confidential Information in public spaces in a manner in which unauthorized individuals could overhear and will not discuss Confidential Information with unauthorized individuals, including spouses, domestic partners, family members, or friends.</w:t>
            </w:r>
          </w:p>
          <w:p w14:paraId="2D62AF79" w14:textId="77777777" w:rsidR="0009282E" w:rsidRPr="00CF3BA9" w:rsidRDefault="0009282E" w:rsidP="00C80C99">
            <w:pPr>
              <w:pStyle w:val="numberedtabletext"/>
            </w:pPr>
            <w:r w:rsidRPr="00CF3BA9">
              <w:t>Will protect all Confidential Information against unauthorized use, access, disclosure, or loss by employing reasonable security measures, including physically securing any computers, documents, or other media containing Confidential Information and viewing Confidential Information only on secure workstations in non-public areas.</w:t>
            </w:r>
          </w:p>
          <w:p w14:paraId="3DF2735F" w14:textId="77777777" w:rsidR="0009282E" w:rsidRPr="00CF3BA9" w:rsidRDefault="0009282E" w:rsidP="00C80C99">
            <w:pPr>
              <w:pStyle w:val="numberedtabletext"/>
            </w:pPr>
            <w:r w:rsidRPr="00CF3BA9">
              <w:t>Will not make copies of Confidential Information, or print system screens unless necessary to perform my assigned job duties and will not transfer any Confidential Information to a portable electronic device or medium, or remove Confidential Information on a portable device or medium from facility premises, unless the information is encrypted and I have obtained prior permission from my supervisor.</w:t>
            </w:r>
          </w:p>
          <w:p w14:paraId="1940E91E" w14:textId="77777777" w:rsidR="0009282E" w:rsidRPr="00CF3BA9" w:rsidRDefault="0009282E" w:rsidP="00C80C99">
            <w:pPr>
              <w:pStyle w:val="numberedtabletext"/>
            </w:pPr>
            <w:r w:rsidRPr="00CF3BA9">
              <w:t>Will access, use or disclose only the “minimum necessary” Confidential Information required to perform my assigned job duties.</w:t>
            </w:r>
          </w:p>
          <w:p w14:paraId="6A3BE310" w14:textId="77777777" w:rsidR="0009282E" w:rsidRPr="00CF3BA9" w:rsidRDefault="0009282E" w:rsidP="00C80C99">
            <w:pPr>
              <w:pStyle w:val="numberedtabletext"/>
            </w:pPr>
            <w:r w:rsidRPr="00CF3BA9">
              <w:t>Will not distribute, transfer, or otherwise share any software with anyone.</w:t>
            </w:r>
          </w:p>
          <w:p w14:paraId="1682BB60" w14:textId="77777777" w:rsidR="0009282E" w:rsidRPr="00CF3BA9" w:rsidRDefault="0009282E" w:rsidP="00C80C99">
            <w:pPr>
              <w:pStyle w:val="numberedtabletext"/>
            </w:pPr>
            <w:r w:rsidRPr="00CF3BA9">
              <w:t xml:space="preserve">Will forward any requests that I may receive to disclose Confidential Information to my supervisor for resolution and will immediately inform my supervisor of any actual or potential security breaches involving Confidential Information, or of any access to or use of Confidential Information by unauthorized users.  </w:t>
            </w:r>
          </w:p>
          <w:p w14:paraId="305B0E32" w14:textId="77777777" w:rsidR="0009282E" w:rsidRPr="00CF3BA9" w:rsidRDefault="0009282E" w:rsidP="00C80C99">
            <w:pPr>
              <w:pStyle w:val="numberedtabletext"/>
            </w:pPr>
            <w:r w:rsidRPr="00CF3BA9">
              <w:t xml:space="preserve">Understand at any time, HCA may audit, investigate, monitor, access, and disclose information about my use of the Confidential Information and that my intentional or unintentional violation of the terms of this Agreement may result in revocation of privileges to access the Confidential Information, disciplinary actions against me, or possible civil or criminal penalties or fines. </w:t>
            </w:r>
          </w:p>
          <w:p w14:paraId="303C501C" w14:textId="77777777" w:rsidR="0009282E" w:rsidRPr="00CF3BA9" w:rsidRDefault="0009282E" w:rsidP="00C80C99">
            <w:pPr>
              <w:pStyle w:val="numberedtabletext"/>
            </w:pPr>
            <w:r w:rsidRPr="00CF3BA9">
              <w:t>Understand that my assurance of confidentiality and these requirements will continue and do not cease at the time I terminate my relationship with my employer.</w:t>
            </w:r>
          </w:p>
        </w:tc>
      </w:tr>
      <w:tr w:rsidR="0009282E" w:rsidRPr="00CF3BA9" w14:paraId="102E28B8" w14:textId="77777777" w:rsidTr="00BB34B9">
        <w:trPr>
          <w:jc w:val="center"/>
        </w:trPr>
        <w:tc>
          <w:tcPr>
            <w:tcW w:w="10553" w:type="dxa"/>
            <w:gridSpan w:val="3"/>
            <w:tcBorders>
              <w:top w:val="single" w:sz="6" w:space="0" w:color="auto"/>
              <w:left w:val="single" w:sz="6" w:space="0" w:color="auto"/>
              <w:bottom w:val="nil"/>
              <w:right w:val="single" w:sz="6" w:space="0" w:color="auto"/>
            </w:tcBorders>
            <w:shd w:val="clear" w:color="auto" w:fill="D9D9D9"/>
          </w:tcPr>
          <w:p w14:paraId="0A7D9E4A" w14:textId="77777777" w:rsidR="0009282E" w:rsidRPr="00CF3BA9" w:rsidRDefault="0009282E" w:rsidP="00C80C99">
            <w:pPr>
              <w:pStyle w:val="TableTitle"/>
            </w:pPr>
            <w:r w:rsidRPr="00CF3BA9">
              <w:t>Signature</w:t>
            </w:r>
          </w:p>
        </w:tc>
      </w:tr>
      <w:tr w:rsidR="0009282E" w:rsidRPr="00CF3BA9" w14:paraId="20E8FE2C" w14:textId="77777777" w:rsidTr="00BB34B9">
        <w:trPr>
          <w:trHeight w:val="230"/>
          <w:jc w:val="center"/>
        </w:trPr>
        <w:tc>
          <w:tcPr>
            <w:tcW w:w="3686" w:type="dxa"/>
            <w:tcBorders>
              <w:top w:val="single" w:sz="6" w:space="0" w:color="auto"/>
              <w:left w:val="single" w:sz="6" w:space="0" w:color="auto"/>
              <w:bottom w:val="single" w:sz="6" w:space="0" w:color="auto"/>
              <w:right w:val="single" w:sz="6" w:space="0" w:color="auto"/>
            </w:tcBorders>
            <w:shd w:val="clear" w:color="auto" w:fill="BFBFBF"/>
          </w:tcPr>
          <w:p w14:paraId="55DCD849" w14:textId="77777777" w:rsidR="0009282E" w:rsidRPr="00CF3BA9" w:rsidRDefault="0009282E" w:rsidP="00C80C99">
            <w:r w:rsidRPr="00CF3BA9">
              <w:t>Print User’s Name</w:t>
            </w:r>
          </w:p>
        </w:tc>
        <w:tc>
          <w:tcPr>
            <w:tcW w:w="4329" w:type="dxa"/>
            <w:tcBorders>
              <w:top w:val="single" w:sz="6" w:space="0" w:color="auto"/>
              <w:left w:val="single" w:sz="6" w:space="0" w:color="auto"/>
              <w:bottom w:val="single" w:sz="4" w:space="0" w:color="auto"/>
              <w:right w:val="single" w:sz="6" w:space="0" w:color="auto"/>
            </w:tcBorders>
            <w:shd w:val="clear" w:color="auto" w:fill="BFBFBF"/>
          </w:tcPr>
          <w:p w14:paraId="14624043" w14:textId="77777777" w:rsidR="0009282E" w:rsidRPr="00CF3BA9" w:rsidRDefault="0009282E" w:rsidP="00C80C99">
            <w:r w:rsidRPr="00CF3BA9">
              <w:t>User Signature</w:t>
            </w:r>
          </w:p>
        </w:tc>
        <w:tc>
          <w:tcPr>
            <w:tcW w:w="2538" w:type="dxa"/>
            <w:tcBorders>
              <w:top w:val="single" w:sz="6" w:space="0" w:color="auto"/>
              <w:left w:val="single" w:sz="6" w:space="0" w:color="auto"/>
              <w:bottom w:val="single" w:sz="4" w:space="0" w:color="auto"/>
              <w:right w:val="single" w:sz="6" w:space="0" w:color="auto"/>
            </w:tcBorders>
            <w:shd w:val="clear" w:color="auto" w:fill="BFBFBF"/>
          </w:tcPr>
          <w:p w14:paraId="184818B8" w14:textId="77777777" w:rsidR="0009282E" w:rsidRPr="00CF3BA9" w:rsidRDefault="0009282E" w:rsidP="00C80C99">
            <w:pPr>
              <w:rPr>
                <w:sz w:val="16"/>
              </w:rPr>
            </w:pPr>
            <w:r w:rsidRPr="00CF3BA9">
              <w:t>Date</w:t>
            </w:r>
          </w:p>
        </w:tc>
      </w:tr>
      <w:tr w:rsidR="0009282E" w:rsidRPr="00CF3BA9" w14:paraId="0CC3192F" w14:textId="77777777" w:rsidTr="00BB34B9">
        <w:trPr>
          <w:trHeight w:val="229"/>
          <w:jc w:val="center"/>
        </w:trPr>
        <w:tc>
          <w:tcPr>
            <w:tcW w:w="3686" w:type="dxa"/>
            <w:tcBorders>
              <w:top w:val="single" w:sz="6" w:space="0" w:color="auto"/>
              <w:left w:val="single" w:sz="6" w:space="0" w:color="auto"/>
              <w:bottom w:val="single" w:sz="6" w:space="0" w:color="auto"/>
              <w:right w:val="single" w:sz="6" w:space="0" w:color="auto"/>
            </w:tcBorders>
            <w:vAlign w:val="center"/>
          </w:tcPr>
          <w:p w14:paraId="256BA1B9" w14:textId="77777777" w:rsidR="0009282E" w:rsidRPr="00CF3BA9" w:rsidRDefault="0009282E" w:rsidP="00C80C99"/>
          <w:p w14:paraId="2D27F17A" w14:textId="77777777" w:rsidR="0009282E" w:rsidRPr="00CF3BA9" w:rsidRDefault="0009282E" w:rsidP="00C80C99"/>
        </w:tc>
        <w:tc>
          <w:tcPr>
            <w:tcW w:w="4329" w:type="dxa"/>
            <w:tcBorders>
              <w:left w:val="single" w:sz="6" w:space="0" w:color="auto"/>
              <w:bottom w:val="single" w:sz="6" w:space="0" w:color="auto"/>
              <w:right w:val="single" w:sz="6" w:space="0" w:color="auto"/>
            </w:tcBorders>
            <w:vAlign w:val="center"/>
          </w:tcPr>
          <w:p w14:paraId="7067A2CB" w14:textId="77777777" w:rsidR="0009282E" w:rsidRPr="00CF3BA9" w:rsidRDefault="0009282E" w:rsidP="00C80C99"/>
        </w:tc>
        <w:tc>
          <w:tcPr>
            <w:tcW w:w="2538" w:type="dxa"/>
            <w:tcBorders>
              <w:left w:val="single" w:sz="6" w:space="0" w:color="auto"/>
              <w:bottom w:val="single" w:sz="6" w:space="0" w:color="auto"/>
              <w:right w:val="single" w:sz="6" w:space="0" w:color="auto"/>
            </w:tcBorders>
            <w:vAlign w:val="center"/>
          </w:tcPr>
          <w:p w14:paraId="52DD3EE8" w14:textId="77777777" w:rsidR="0009282E" w:rsidRPr="00CF3BA9" w:rsidRDefault="0009282E" w:rsidP="00C80C99"/>
        </w:tc>
      </w:tr>
    </w:tbl>
    <w:p w14:paraId="33A9DDD1" w14:textId="77777777" w:rsidR="008A53F6" w:rsidRPr="00CF3BA9" w:rsidRDefault="008A53F6" w:rsidP="00C80C99"/>
    <w:sectPr w:rsidR="008A53F6" w:rsidRPr="00CF3BA9" w:rsidSect="00BB34B9">
      <w:headerReference w:type="default" r:id="rId29"/>
      <w:pgSz w:w="12240" w:h="15840" w:code="1"/>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10E53" w14:textId="77777777" w:rsidR="00D60C60" w:rsidRDefault="00D60C60" w:rsidP="00C80C99">
      <w:r>
        <w:separator/>
      </w:r>
    </w:p>
    <w:p w14:paraId="4ABF744C" w14:textId="77777777" w:rsidR="00D60C60" w:rsidRDefault="00D60C60" w:rsidP="00C80C99"/>
    <w:p w14:paraId="2DDD61E6" w14:textId="77777777" w:rsidR="00D60C60" w:rsidRDefault="00D60C60" w:rsidP="00C80C99"/>
    <w:p w14:paraId="210189AD" w14:textId="77777777" w:rsidR="00D60C60" w:rsidRDefault="00D60C60" w:rsidP="00C80C99"/>
    <w:p w14:paraId="530B7283" w14:textId="77777777" w:rsidR="00D60C60" w:rsidRDefault="00D60C60" w:rsidP="00C80C99"/>
    <w:p w14:paraId="7934DC0F" w14:textId="77777777" w:rsidR="00D60C60" w:rsidRDefault="00D60C60" w:rsidP="00C80C99"/>
    <w:p w14:paraId="7BEB2ECC" w14:textId="77777777" w:rsidR="00D60C60" w:rsidRDefault="00D60C60" w:rsidP="00C80C99"/>
    <w:p w14:paraId="086F31FD" w14:textId="77777777" w:rsidR="00D60C60" w:rsidRDefault="00D60C60" w:rsidP="00C80C99"/>
    <w:p w14:paraId="2CDD5D5A" w14:textId="77777777" w:rsidR="00D60C60" w:rsidRDefault="00D60C60" w:rsidP="00C80C99"/>
    <w:p w14:paraId="43530024" w14:textId="77777777" w:rsidR="00D60C60" w:rsidRDefault="00D60C60" w:rsidP="00C80C99"/>
    <w:p w14:paraId="623932A1" w14:textId="77777777" w:rsidR="00D60C60" w:rsidRDefault="00D60C60" w:rsidP="00C80C99"/>
    <w:p w14:paraId="47582441" w14:textId="77777777" w:rsidR="00D60C60" w:rsidRDefault="00D60C60" w:rsidP="00C80C99"/>
    <w:p w14:paraId="1B739C52" w14:textId="77777777" w:rsidR="00D60C60" w:rsidRDefault="00D60C60" w:rsidP="00C80C99"/>
    <w:p w14:paraId="3D40ACF0" w14:textId="77777777" w:rsidR="00D60C60" w:rsidRDefault="00D60C60" w:rsidP="00C80C99"/>
    <w:p w14:paraId="75374109" w14:textId="77777777" w:rsidR="00D60C60" w:rsidRDefault="00D60C60" w:rsidP="00C80C99"/>
    <w:p w14:paraId="63C6EBE8" w14:textId="77777777" w:rsidR="00D60C60" w:rsidRDefault="00D60C60" w:rsidP="00C80C99"/>
    <w:p w14:paraId="61550403" w14:textId="77777777" w:rsidR="00D60C60" w:rsidRDefault="00D60C60" w:rsidP="00C80C99"/>
    <w:p w14:paraId="1587D40A" w14:textId="77777777" w:rsidR="00D60C60" w:rsidRDefault="00D60C60" w:rsidP="00C80C99"/>
    <w:p w14:paraId="16DE3B28" w14:textId="77777777" w:rsidR="00D60C60" w:rsidRDefault="00D60C60" w:rsidP="00C80C99"/>
    <w:p w14:paraId="669037DC" w14:textId="77777777" w:rsidR="00D60C60" w:rsidRDefault="00D60C60" w:rsidP="00C80C99"/>
    <w:p w14:paraId="45BBD3F4" w14:textId="77777777" w:rsidR="00D60C60" w:rsidRDefault="00D60C60" w:rsidP="00C80C99"/>
    <w:p w14:paraId="51BF1A18" w14:textId="77777777" w:rsidR="00D60C60" w:rsidRDefault="00D60C60" w:rsidP="00C80C99"/>
    <w:p w14:paraId="2B58FE7C" w14:textId="77777777" w:rsidR="00D60C60" w:rsidRDefault="00D60C60" w:rsidP="00C80C99"/>
    <w:p w14:paraId="1027A6E1" w14:textId="77777777" w:rsidR="00D60C60" w:rsidRDefault="00D60C60" w:rsidP="00C80C99"/>
    <w:p w14:paraId="5C39B252" w14:textId="77777777" w:rsidR="00D60C60" w:rsidRDefault="00D60C60" w:rsidP="00C80C99"/>
    <w:p w14:paraId="2C7AD08D" w14:textId="77777777" w:rsidR="00D60C60" w:rsidRDefault="00D60C60" w:rsidP="00C80C99"/>
    <w:p w14:paraId="7E9F861D" w14:textId="77777777" w:rsidR="00D60C60" w:rsidRDefault="00D60C60" w:rsidP="00C80C99"/>
    <w:p w14:paraId="48E8FF05" w14:textId="77777777" w:rsidR="00D60C60" w:rsidRDefault="00D60C60" w:rsidP="00C80C99"/>
    <w:p w14:paraId="2D8C3FA7" w14:textId="77777777" w:rsidR="00D60C60" w:rsidRDefault="00D60C60" w:rsidP="00C80C99"/>
    <w:p w14:paraId="7872C587" w14:textId="77777777" w:rsidR="00D60C60" w:rsidRDefault="00D60C60" w:rsidP="00C80C99"/>
    <w:p w14:paraId="6610C068" w14:textId="77777777" w:rsidR="00D60C60" w:rsidRDefault="00D60C60" w:rsidP="00C80C99"/>
    <w:p w14:paraId="2BB23312" w14:textId="77777777" w:rsidR="00D60C60" w:rsidRDefault="00D60C60" w:rsidP="00C80C99"/>
    <w:p w14:paraId="6E5DF27B" w14:textId="77777777" w:rsidR="00D60C60" w:rsidRDefault="00D60C60" w:rsidP="00C80C99"/>
    <w:p w14:paraId="252C5AB0" w14:textId="77777777" w:rsidR="00D60C60" w:rsidRDefault="00D60C60" w:rsidP="00C80C99"/>
    <w:p w14:paraId="319FCB1C" w14:textId="77777777" w:rsidR="00D60C60" w:rsidRDefault="00D60C60" w:rsidP="00C80C99"/>
    <w:p w14:paraId="5A3FBB5A" w14:textId="77777777" w:rsidR="00D60C60" w:rsidRDefault="00D60C60" w:rsidP="00C80C99"/>
    <w:p w14:paraId="5A033ECA" w14:textId="77777777" w:rsidR="00D60C60" w:rsidRDefault="00D60C60" w:rsidP="00C80C99"/>
    <w:p w14:paraId="498CB615" w14:textId="77777777" w:rsidR="00D60C60" w:rsidRDefault="00D60C60" w:rsidP="00C80C99"/>
    <w:p w14:paraId="36321048" w14:textId="77777777" w:rsidR="00D60C60" w:rsidRDefault="00D60C60" w:rsidP="00C80C99"/>
    <w:p w14:paraId="39A76D07" w14:textId="77777777" w:rsidR="00D60C60" w:rsidRDefault="00D60C60" w:rsidP="00C80C99"/>
    <w:p w14:paraId="670E7B55" w14:textId="77777777" w:rsidR="00D60C60" w:rsidRDefault="00D60C60" w:rsidP="00C80C99"/>
    <w:p w14:paraId="319E6B42" w14:textId="77777777" w:rsidR="00D60C60" w:rsidRDefault="00D60C60" w:rsidP="00C80C99"/>
    <w:p w14:paraId="258594BA" w14:textId="77777777" w:rsidR="00D60C60" w:rsidRDefault="00D60C60" w:rsidP="00C80C99"/>
    <w:p w14:paraId="10A75D91" w14:textId="77777777" w:rsidR="00D60C60" w:rsidRDefault="00D60C60" w:rsidP="00C80C99"/>
    <w:p w14:paraId="7FBD4DC7" w14:textId="77777777" w:rsidR="00D60C60" w:rsidRDefault="00D60C60" w:rsidP="00C80C99"/>
    <w:p w14:paraId="1C5DBDC9" w14:textId="77777777" w:rsidR="00D60C60" w:rsidRDefault="00D60C60" w:rsidP="00C80C99"/>
    <w:p w14:paraId="53469079" w14:textId="77777777" w:rsidR="00D60C60" w:rsidRDefault="00D60C60" w:rsidP="00C80C99"/>
    <w:p w14:paraId="55216499" w14:textId="77777777" w:rsidR="00D60C60" w:rsidRDefault="00D60C60" w:rsidP="00C80C99"/>
    <w:p w14:paraId="7D1D17F9" w14:textId="77777777" w:rsidR="00D60C60" w:rsidRDefault="00D60C60" w:rsidP="00C80C99"/>
    <w:p w14:paraId="602D95DB" w14:textId="77777777" w:rsidR="00D60C60" w:rsidRDefault="00D60C60" w:rsidP="00C80C99"/>
    <w:p w14:paraId="4FDAC9B3" w14:textId="77777777" w:rsidR="00D60C60" w:rsidRDefault="00D60C60" w:rsidP="00C80C99"/>
    <w:p w14:paraId="1778BB63" w14:textId="77777777" w:rsidR="00D60C60" w:rsidRDefault="00D60C60" w:rsidP="00C80C99"/>
    <w:p w14:paraId="0DB972E6" w14:textId="77777777" w:rsidR="00D60C60" w:rsidRDefault="00D60C60" w:rsidP="00C80C99"/>
    <w:p w14:paraId="1E79A24C" w14:textId="77777777" w:rsidR="00D60C60" w:rsidRDefault="00D60C60" w:rsidP="00C80C99"/>
    <w:p w14:paraId="3B53EEB0" w14:textId="77777777" w:rsidR="00D60C60" w:rsidRDefault="00D60C60" w:rsidP="00C80C99"/>
    <w:p w14:paraId="1DF8AECE" w14:textId="77777777" w:rsidR="00D60C60" w:rsidRDefault="00D60C60" w:rsidP="00C80C99"/>
    <w:p w14:paraId="6856D8A5" w14:textId="77777777" w:rsidR="00D60C60" w:rsidRDefault="00D60C60" w:rsidP="00C80C99"/>
    <w:p w14:paraId="66C21A8A" w14:textId="77777777" w:rsidR="00D60C60" w:rsidRDefault="00D60C60" w:rsidP="00C80C99"/>
    <w:p w14:paraId="3F810FDA" w14:textId="77777777" w:rsidR="00D60C60" w:rsidRDefault="00D60C60" w:rsidP="00C80C99"/>
    <w:p w14:paraId="5549F15D" w14:textId="77777777" w:rsidR="00D60C60" w:rsidRDefault="00D60C60" w:rsidP="00C80C99"/>
    <w:p w14:paraId="10BD6E74" w14:textId="77777777" w:rsidR="00D60C60" w:rsidRDefault="00D60C60" w:rsidP="00C80C99"/>
    <w:p w14:paraId="4E4320AC" w14:textId="77777777" w:rsidR="00D60C60" w:rsidRDefault="00D60C60" w:rsidP="00C80C99"/>
    <w:p w14:paraId="004939BC" w14:textId="77777777" w:rsidR="00D60C60" w:rsidRDefault="00D60C60" w:rsidP="00C80C99"/>
    <w:p w14:paraId="14388D35" w14:textId="77777777" w:rsidR="00D60C60" w:rsidRDefault="00D60C60" w:rsidP="00C80C99"/>
    <w:p w14:paraId="588DEEAA" w14:textId="77777777" w:rsidR="00D60C60" w:rsidRDefault="00D60C60" w:rsidP="00C80C99"/>
  </w:endnote>
  <w:endnote w:type="continuationSeparator" w:id="0">
    <w:p w14:paraId="0BC05E36" w14:textId="77777777" w:rsidR="00D60C60" w:rsidRDefault="00D60C60" w:rsidP="00C80C99">
      <w:r>
        <w:continuationSeparator/>
      </w:r>
    </w:p>
    <w:p w14:paraId="6DEAFE94" w14:textId="77777777" w:rsidR="00D60C60" w:rsidRDefault="00D60C60" w:rsidP="00C80C99"/>
    <w:p w14:paraId="6B35601C" w14:textId="77777777" w:rsidR="00D60C60" w:rsidRDefault="00D60C60" w:rsidP="00C80C99"/>
    <w:p w14:paraId="79B5052F" w14:textId="77777777" w:rsidR="00D60C60" w:rsidRDefault="00D60C60" w:rsidP="00C80C99"/>
    <w:p w14:paraId="3094D562" w14:textId="77777777" w:rsidR="00D60C60" w:rsidRDefault="00D60C60" w:rsidP="00C80C99"/>
    <w:p w14:paraId="58CAED70" w14:textId="77777777" w:rsidR="00D60C60" w:rsidRDefault="00D60C60" w:rsidP="00C80C99"/>
    <w:p w14:paraId="7C03BD8C" w14:textId="77777777" w:rsidR="00D60C60" w:rsidRDefault="00D60C60" w:rsidP="00C80C99"/>
    <w:p w14:paraId="368B9839" w14:textId="77777777" w:rsidR="00D60C60" w:rsidRDefault="00D60C60" w:rsidP="00C80C99"/>
    <w:p w14:paraId="245B9FFF" w14:textId="77777777" w:rsidR="00D60C60" w:rsidRDefault="00D60C60" w:rsidP="00C80C99"/>
    <w:p w14:paraId="6A15B294" w14:textId="77777777" w:rsidR="00D60C60" w:rsidRDefault="00D60C60" w:rsidP="00C80C99"/>
    <w:p w14:paraId="5D70D9C4" w14:textId="77777777" w:rsidR="00D60C60" w:rsidRDefault="00D60C60" w:rsidP="00C80C99"/>
    <w:p w14:paraId="4D5F13A9" w14:textId="77777777" w:rsidR="00D60C60" w:rsidRDefault="00D60C60" w:rsidP="00C80C99"/>
    <w:p w14:paraId="538223F8" w14:textId="77777777" w:rsidR="00D60C60" w:rsidRDefault="00D60C60" w:rsidP="00C80C99"/>
    <w:p w14:paraId="42AAB84F" w14:textId="77777777" w:rsidR="00D60C60" w:rsidRDefault="00D60C60" w:rsidP="00C80C99"/>
    <w:p w14:paraId="2A6D9906" w14:textId="77777777" w:rsidR="00D60C60" w:rsidRDefault="00D60C60" w:rsidP="00C80C99"/>
    <w:p w14:paraId="49944B5A" w14:textId="77777777" w:rsidR="00D60C60" w:rsidRDefault="00D60C60" w:rsidP="00C80C99"/>
    <w:p w14:paraId="591BA32C" w14:textId="77777777" w:rsidR="00D60C60" w:rsidRDefault="00D60C60" w:rsidP="00C80C99"/>
    <w:p w14:paraId="144FA2E8" w14:textId="77777777" w:rsidR="00D60C60" w:rsidRDefault="00D60C60" w:rsidP="00C80C99"/>
    <w:p w14:paraId="4E29628A" w14:textId="77777777" w:rsidR="00D60C60" w:rsidRDefault="00D60C60" w:rsidP="00C80C99"/>
    <w:p w14:paraId="24B6342E" w14:textId="77777777" w:rsidR="00D60C60" w:rsidRDefault="00D60C60" w:rsidP="00C80C99"/>
    <w:p w14:paraId="7CFC9FB3" w14:textId="77777777" w:rsidR="00D60C60" w:rsidRDefault="00D60C60" w:rsidP="00C80C99"/>
    <w:p w14:paraId="028791D0" w14:textId="77777777" w:rsidR="00D60C60" w:rsidRDefault="00D60C60" w:rsidP="00C80C99"/>
    <w:p w14:paraId="25F18EBD" w14:textId="77777777" w:rsidR="00D60C60" w:rsidRDefault="00D60C60" w:rsidP="00C80C99"/>
    <w:p w14:paraId="3EFDA8A7" w14:textId="77777777" w:rsidR="00D60C60" w:rsidRDefault="00D60C60" w:rsidP="00C80C99"/>
    <w:p w14:paraId="243BDDCB" w14:textId="77777777" w:rsidR="00D60C60" w:rsidRDefault="00D60C60" w:rsidP="00C80C99"/>
    <w:p w14:paraId="27B88765" w14:textId="77777777" w:rsidR="00D60C60" w:rsidRDefault="00D60C60" w:rsidP="00C80C99"/>
    <w:p w14:paraId="6D2EEE94" w14:textId="77777777" w:rsidR="00D60C60" w:rsidRDefault="00D60C60" w:rsidP="00C80C99"/>
    <w:p w14:paraId="3C838925" w14:textId="77777777" w:rsidR="00D60C60" w:rsidRDefault="00D60C60" w:rsidP="00C80C99"/>
    <w:p w14:paraId="1D312124" w14:textId="77777777" w:rsidR="00D60C60" w:rsidRDefault="00D60C60" w:rsidP="00C80C99"/>
    <w:p w14:paraId="00D12D9C" w14:textId="77777777" w:rsidR="00D60C60" w:rsidRDefault="00D60C60" w:rsidP="00C80C99"/>
    <w:p w14:paraId="73CF70BE" w14:textId="77777777" w:rsidR="00D60C60" w:rsidRDefault="00D60C60" w:rsidP="00C80C99"/>
    <w:p w14:paraId="78251644" w14:textId="77777777" w:rsidR="00D60C60" w:rsidRDefault="00D60C60" w:rsidP="00C80C99"/>
    <w:p w14:paraId="41D43400" w14:textId="77777777" w:rsidR="00D60C60" w:rsidRDefault="00D60C60" w:rsidP="00C80C99"/>
    <w:p w14:paraId="04DBC33D" w14:textId="77777777" w:rsidR="00D60C60" w:rsidRDefault="00D60C60" w:rsidP="00C80C99"/>
    <w:p w14:paraId="7DDDA976" w14:textId="77777777" w:rsidR="00D60C60" w:rsidRDefault="00D60C60" w:rsidP="00C80C99"/>
    <w:p w14:paraId="3BBB1DD0" w14:textId="77777777" w:rsidR="00D60C60" w:rsidRDefault="00D60C60" w:rsidP="00C80C99"/>
    <w:p w14:paraId="1473777A" w14:textId="77777777" w:rsidR="00D60C60" w:rsidRDefault="00D60C60" w:rsidP="00C80C99"/>
    <w:p w14:paraId="2CBB3EAA" w14:textId="77777777" w:rsidR="00D60C60" w:rsidRDefault="00D60C60" w:rsidP="00C80C99"/>
    <w:p w14:paraId="265FD434" w14:textId="77777777" w:rsidR="00D60C60" w:rsidRDefault="00D60C60" w:rsidP="00C80C99"/>
    <w:p w14:paraId="455C9D91" w14:textId="77777777" w:rsidR="00D60C60" w:rsidRDefault="00D60C60" w:rsidP="00C80C99"/>
    <w:p w14:paraId="0D1592E1" w14:textId="77777777" w:rsidR="00D60C60" w:rsidRDefault="00D60C60" w:rsidP="00C80C99"/>
    <w:p w14:paraId="0FB074FE" w14:textId="77777777" w:rsidR="00D60C60" w:rsidRDefault="00D60C60" w:rsidP="00C80C99"/>
    <w:p w14:paraId="7F84F109" w14:textId="77777777" w:rsidR="00D60C60" w:rsidRDefault="00D60C60" w:rsidP="00C80C99"/>
    <w:p w14:paraId="2A1FF263" w14:textId="77777777" w:rsidR="00D60C60" w:rsidRDefault="00D60C60" w:rsidP="00C80C99"/>
    <w:p w14:paraId="26A28D38" w14:textId="77777777" w:rsidR="00D60C60" w:rsidRDefault="00D60C60" w:rsidP="00C80C99"/>
    <w:p w14:paraId="45105B3C" w14:textId="77777777" w:rsidR="00D60C60" w:rsidRDefault="00D60C60" w:rsidP="00C80C99"/>
    <w:p w14:paraId="1F88E7FD" w14:textId="77777777" w:rsidR="00D60C60" w:rsidRDefault="00D60C60" w:rsidP="00C80C99"/>
    <w:p w14:paraId="62388A8F" w14:textId="77777777" w:rsidR="00D60C60" w:rsidRDefault="00D60C60" w:rsidP="00C80C99"/>
    <w:p w14:paraId="2E286BE3" w14:textId="77777777" w:rsidR="00D60C60" w:rsidRDefault="00D60C60" w:rsidP="00C80C99"/>
    <w:p w14:paraId="5FBFB86F" w14:textId="77777777" w:rsidR="00D60C60" w:rsidRDefault="00D60C60" w:rsidP="00C80C99"/>
    <w:p w14:paraId="5913536A" w14:textId="77777777" w:rsidR="00D60C60" w:rsidRDefault="00D60C60" w:rsidP="00C80C99"/>
    <w:p w14:paraId="5573E239" w14:textId="77777777" w:rsidR="00D60C60" w:rsidRDefault="00D60C60" w:rsidP="00C80C99"/>
    <w:p w14:paraId="59BA80F1" w14:textId="77777777" w:rsidR="00D60C60" w:rsidRDefault="00D60C60" w:rsidP="00C80C99"/>
    <w:p w14:paraId="62F18E64" w14:textId="77777777" w:rsidR="00D60C60" w:rsidRDefault="00D60C60" w:rsidP="00C80C99"/>
    <w:p w14:paraId="67F0814B" w14:textId="77777777" w:rsidR="00D60C60" w:rsidRDefault="00D60C60" w:rsidP="00C80C99"/>
    <w:p w14:paraId="109D1AD4" w14:textId="77777777" w:rsidR="00D60C60" w:rsidRDefault="00D60C60" w:rsidP="00C80C99"/>
    <w:p w14:paraId="761ADECD" w14:textId="77777777" w:rsidR="00D60C60" w:rsidRDefault="00D60C60" w:rsidP="00C80C99"/>
    <w:p w14:paraId="7FE2499E" w14:textId="77777777" w:rsidR="00D60C60" w:rsidRDefault="00D60C60" w:rsidP="00C80C99"/>
    <w:p w14:paraId="272F2903" w14:textId="77777777" w:rsidR="00D60C60" w:rsidRDefault="00D60C60" w:rsidP="00C80C99"/>
    <w:p w14:paraId="5745203F" w14:textId="77777777" w:rsidR="00D60C60" w:rsidRDefault="00D60C60" w:rsidP="00C80C99"/>
    <w:p w14:paraId="11F2E7A8" w14:textId="77777777" w:rsidR="00D60C60" w:rsidRDefault="00D60C60" w:rsidP="00C80C99"/>
    <w:p w14:paraId="2EADD88C" w14:textId="77777777" w:rsidR="00D60C60" w:rsidRDefault="00D60C60" w:rsidP="00C80C99"/>
    <w:p w14:paraId="5E593565" w14:textId="77777777" w:rsidR="00D60C60" w:rsidRDefault="00D60C60" w:rsidP="00C80C99"/>
    <w:p w14:paraId="1F6248EC" w14:textId="77777777" w:rsidR="00D60C60" w:rsidRDefault="00D60C60" w:rsidP="00C80C99"/>
    <w:p w14:paraId="1894486C" w14:textId="77777777" w:rsidR="00D60C60" w:rsidRDefault="00D60C60" w:rsidP="00C8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1E723" w14:textId="77777777" w:rsidR="006024FF" w:rsidRDefault="00602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04B2" w14:textId="77777777" w:rsidR="006024FF" w:rsidRDefault="00602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B3C53" w14:textId="77777777" w:rsidR="006024FF" w:rsidRDefault="006024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4E14" w14:textId="77777777" w:rsidR="00D60C60" w:rsidRPr="004D6277" w:rsidRDefault="00D60C60" w:rsidP="00C80C99">
    <w:pPr>
      <w:pStyle w:val="Bottom"/>
      <w:rPr>
        <w:b/>
        <w:i/>
      </w:rPr>
    </w:pPr>
    <w:r w:rsidRPr="004D6277">
      <w:t xml:space="preserve">Washington State </w:t>
    </w:r>
    <w:r w:rsidRPr="004D6277">
      <w:tab/>
    </w:r>
    <w:r w:rsidRPr="004D6277">
      <w:tab/>
      <w:t>Data Share Agreement</w:t>
    </w:r>
  </w:p>
  <w:p w14:paraId="6ACA22D0" w14:textId="0BE7A3F2" w:rsidR="00D60C60" w:rsidRPr="004D6277" w:rsidRDefault="00D60C60" w:rsidP="00C80C99">
    <w:pPr>
      <w:pStyle w:val="Bottom"/>
      <w:rPr>
        <w:b/>
        <w:i/>
      </w:rPr>
    </w:pPr>
    <w:r w:rsidRPr="004D6277">
      <w:t>Health Care Authority</w:t>
    </w:r>
    <w:r w:rsidRPr="004D6277">
      <w:tab/>
      <w:t xml:space="preserve">Page </w:t>
    </w:r>
    <w:r w:rsidRPr="004D6277">
      <w:rPr>
        <w:b/>
        <w:i/>
      </w:rPr>
      <w:fldChar w:fldCharType="begin"/>
    </w:r>
    <w:r w:rsidRPr="004D6277">
      <w:instrText xml:space="preserve"> PAGE </w:instrText>
    </w:r>
    <w:r w:rsidRPr="004D6277">
      <w:rPr>
        <w:b/>
        <w:i/>
      </w:rPr>
      <w:fldChar w:fldCharType="separate"/>
    </w:r>
    <w:r w:rsidR="001C0E34">
      <w:rPr>
        <w:noProof/>
      </w:rPr>
      <w:t>21</w:t>
    </w:r>
    <w:r w:rsidRPr="004D6277">
      <w:rPr>
        <w:b/>
        <w:i/>
      </w:rPr>
      <w:fldChar w:fldCharType="end"/>
    </w:r>
    <w:r w:rsidRPr="004D6277">
      <w:tab/>
      <w:t>HCA Contract No. KXXXX</w:t>
    </w:r>
  </w:p>
  <w:p w14:paraId="67A685B0" w14:textId="77777777" w:rsidR="00D60C60" w:rsidRPr="004D6277" w:rsidRDefault="00D60C60" w:rsidP="00C80C99">
    <w:r w:rsidRPr="004D6277">
      <w:t>Revised 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C267" w14:textId="77777777" w:rsidR="00D60C60" w:rsidRDefault="00D60C60" w:rsidP="00C80C99">
      <w:r>
        <w:separator/>
      </w:r>
    </w:p>
    <w:p w14:paraId="1415C5A8" w14:textId="77777777" w:rsidR="00D60C60" w:rsidRDefault="00D60C60" w:rsidP="00C80C99"/>
    <w:p w14:paraId="224C8883" w14:textId="77777777" w:rsidR="00D60C60" w:rsidRDefault="00D60C60" w:rsidP="00C80C99"/>
    <w:p w14:paraId="6D1DD231" w14:textId="77777777" w:rsidR="00D60C60" w:rsidRDefault="00D60C60" w:rsidP="00C80C99"/>
    <w:p w14:paraId="2C15A261" w14:textId="77777777" w:rsidR="00D60C60" w:rsidRDefault="00D60C60" w:rsidP="00C80C99"/>
    <w:p w14:paraId="55033163" w14:textId="77777777" w:rsidR="00D60C60" w:rsidRDefault="00D60C60" w:rsidP="00C80C99"/>
    <w:p w14:paraId="768A8E1C" w14:textId="77777777" w:rsidR="00D60C60" w:rsidRDefault="00D60C60" w:rsidP="00C80C99"/>
    <w:p w14:paraId="3C7ABEA2" w14:textId="77777777" w:rsidR="00D60C60" w:rsidRDefault="00D60C60" w:rsidP="00C80C99"/>
    <w:p w14:paraId="4BF02D6F" w14:textId="77777777" w:rsidR="00D60C60" w:rsidRDefault="00D60C60" w:rsidP="00C80C99"/>
    <w:p w14:paraId="580BDA55" w14:textId="77777777" w:rsidR="00D60C60" w:rsidRDefault="00D60C60" w:rsidP="00C80C99"/>
    <w:p w14:paraId="59C3D501" w14:textId="77777777" w:rsidR="00D60C60" w:rsidRDefault="00D60C60" w:rsidP="00C80C99"/>
    <w:p w14:paraId="48CF774E" w14:textId="77777777" w:rsidR="00D60C60" w:rsidRDefault="00D60C60" w:rsidP="00C80C99"/>
    <w:p w14:paraId="5A20D369" w14:textId="77777777" w:rsidR="00D60C60" w:rsidRDefault="00D60C60" w:rsidP="00C80C99"/>
    <w:p w14:paraId="385B4873" w14:textId="77777777" w:rsidR="00D60C60" w:rsidRDefault="00D60C60" w:rsidP="00C80C99"/>
    <w:p w14:paraId="20F72D6F" w14:textId="77777777" w:rsidR="00D60C60" w:rsidRDefault="00D60C60" w:rsidP="00C80C99"/>
    <w:p w14:paraId="4596C401" w14:textId="77777777" w:rsidR="00D60C60" w:rsidRDefault="00D60C60" w:rsidP="00C80C99"/>
    <w:p w14:paraId="43EA3B8C" w14:textId="77777777" w:rsidR="00D60C60" w:rsidRDefault="00D60C60" w:rsidP="00C80C99"/>
    <w:p w14:paraId="0BFB33E4" w14:textId="77777777" w:rsidR="00D60C60" w:rsidRDefault="00D60C60" w:rsidP="00C80C99"/>
    <w:p w14:paraId="3F0276FD" w14:textId="77777777" w:rsidR="00D60C60" w:rsidRDefault="00D60C60" w:rsidP="00C80C99"/>
    <w:p w14:paraId="5C9B947C" w14:textId="77777777" w:rsidR="00D60C60" w:rsidRDefault="00D60C60" w:rsidP="00C80C99"/>
    <w:p w14:paraId="579C4B50" w14:textId="77777777" w:rsidR="00D60C60" w:rsidRDefault="00D60C60" w:rsidP="00C80C99"/>
    <w:p w14:paraId="220215FB" w14:textId="77777777" w:rsidR="00D60C60" w:rsidRDefault="00D60C60" w:rsidP="00C80C99"/>
    <w:p w14:paraId="4511F076" w14:textId="77777777" w:rsidR="00D60C60" w:rsidRDefault="00D60C60" w:rsidP="00C80C99"/>
    <w:p w14:paraId="5C42B422" w14:textId="77777777" w:rsidR="00D60C60" w:rsidRDefault="00D60C60" w:rsidP="00C80C99"/>
    <w:p w14:paraId="06057152" w14:textId="77777777" w:rsidR="00D60C60" w:rsidRDefault="00D60C60" w:rsidP="00C80C99"/>
    <w:p w14:paraId="19D8F8A9" w14:textId="77777777" w:rsidR="00D60C60" w:rsidRDefault="00D60C60" w:rsidP="00C80C99"/>
    <w:p w14:paraId="33C822C5" w14:textId="77777777" w:rsidR="00D60C60" w:rsidRDefault="00D60C60" w:rsidP="00C80C99"/>
    <w:p w14:paraId="1FEA9BF6" w14:textId="77777777" w:rsidR="00D60C60" w:rsidRDefault="00D60C60" w:rsidP="00C80C99"/>
    <w:p w14:paraId="066DEF48" w14:textId="77777777" w:rsidR="00D60C60" w:rsidRDefault="00D60C60" w:rsidP="00C80C99"/>
    <w:p w14:paraId="42815880" w14:textId="77777777" w:rsidR="00D60C60" w:rsidRDefault="00D60C60" w:rsidP="00C80C99"/>
    <w:p w14:paraId="772CFAF1" w14:textId="77777777" w:rsidR="00D60C60" w:rsidRDefault="00D60C60" w:rsidP="00C80C99"/>
    <w:p w14:paraId="13A3E498" w14:textId="77777777" w:rsidR="00D60C60" w:rsidRDefault="00D60C60" w:rsidP="00C80C99"/>
    <w:p w14:paraId="11854435" w14:textId="77777777" w:rsidR="00D60C60" w:rsidRDefault="00D60C60" w:rsidP="00C80C99"/>
    <w:p w14:paraId="40966671" w14:textId="77777777" w:rsidR="00D60C60" w:rsidRDefault="00D60C60" w:rsidP="00C80C99"/>
    <w:p w14:paraId="64E4D7F0" w14:textId="77777777" w:rsidR="00D60C60" w:rsidRDefault="00D60C60" w:rsidP="00C80C99"/>
    <w:p w14:paraId="3A3CF8B1" w14:textId="77777777" w:rsidR="00D60C60" w:rsidRDefault="00D60C60" w:rsidP="00C80C99"/>
    <w:p w14:paraId="501D645C" w14:textId="77777777" w:rsidR="00D60C60" w:rsidRDefault="00D60C60" w:rsidP="00C80C99"/>
    <w:p w14:paraId="129FF0E5" w14:textId="77777777" w:rsidR="00D60C60" w:rsidRDefault="00D60C60" w:rsidP="00C80C99"/>
    <w:p w14:paraId="1CE94202" w14:textId="77777777" w:rsidR="00D60C60" w:rsidRDefault="00D60C60" w:rsidP="00C80C99"/>
    <w:p w14:paraId="3B95FEC6" w14:textId="77777777" w:rsidR="00D60C60" w:rsidRDefault="00D60C60" w:rsidP="00C80C99"/>
    <w:p w14:paraId="045BC6AD" w14:textId="77777777" w:rsidR="00D60C60" w:rsidRDefault="00D60C60" w:rsidP="00C80C99"/>
    <w:p w14:paraId="4FE19F08" w14:textId="77777777" w:rsidR="00D60C60" w:rsidRDefault="00D60C60" w:rsidP="00C80C99"/>
    <w:p w14:paraId="1D9EDAFD" w14:textId="77777777" w:rsidR="00D60C60" w:rsidRDefault="00D60C60" w:rsidP="00C80C99"/>
    <w:p w14:paraId="7243D0A8" w14:textId="77777777" w:rsidR="00D60C60" w:rsidRDefault="00D60C60" w:rsidP="00C80C99"/>
    <w:p w14:paraId="2EA8B871" w14:textId="77777777" w:rsidR="00D60C60" w:rsidRDefault="00D60C60" w:rsidP="00C80C99"/>
    <w:p w14:paraId="19B880D3" w14:textId="77777777" w:rsidR="00D60C60" w:rsidRDefault="00D60C60" w:rsidP="00C80C99"/>
    <w:p w14:paraId="5632D3DA" w14:textId="77777777" w:rsidR="00D60C60" w:rsidRDefault="00D60C60" w:rsidP="00C80C99"/>
    <w:p w14:paraId="76F62AAF" w14:textId="77777777" w:rsidR="00D60C60" w:rsidRDefault="00D60C60" w:rsidP="00C80C99"/>
    <w:p w14:paraId="5CD06945" w14:textId="77777777" w:rsidR="00D60C60" w:rsidRDefault="00D60C60" w:rsidP="00C80C99"/>
    <w:p w14:paraId="426352E9" w14:textId="77777777" w:rsidR="00D60C60" w:rsidRDefault="00D60C60" w:rsidP="00C80C99"/>
    <w:p w14:paraId="77707C20" w14:textId="77777777" w:rsidR="00D60C60" w:rsidRDefault="00D60C60" w:rsidP="00C80C99"/>
    <w:p w14:paraId="3156BC68" w14:textId="77777777" w:rsidR="00D60C60" w:rsidRDefault="00D60C60" w:rsidP="00C80C99"/>
    <w:p w14:paraId="6786A118" w14:textId="77777777" w:rsidR="00D60C60" w:rsidRDefault="00D60C60" w:rsidP="00C80C99"/>
    <w:p w14:paraId="32DF0237" w14:textId="77777777" w:rsidR="00D60C60" w:rsidRDefault="00D60C60" w:rsidP="00C80C99"/>
    <w:p w14:paraId="3064D26C" w14:textId="77777777" w:rsidR="00D60C60" w:rsidRDefault="00D60C60" w:rsidP="00C80C99"/>
    <w:p w14:paraId="26E935EE" w14:textId="77777777" w:rsidR="00D60C60" w:rsidRDefault="00D60C60" w:rsidP="00C80C99"/>
    <w:p w14:paraId="5BC6A3E1" w14:textId="77777777" w:rsidR="00D60C60" w:rsidRDefault="00D60C60" w:rsidP="00C80C99"/>
    <w:p w14:paraId="6E89E652" w14:textId="77777777" w:rsidR="00D60C60" w:rsidRDefault="00D60C60" w:rsidP="00C80C99"/>
    <w:p w14:paraId="3B55D419" w14:textId="77777777" w:rsidR="00D60C60" w:rsidRDefault="00D60C60" w:rsidP="00C80C99"/>
    <w:p w14:paraId="66B683BE" w14:textId="77777777" w:rsidR="00D60C60" w:rsidRDefault="00D60C60" w:rsidP="00C80C99"/>
    <w:p w14:paraId="02E906DD" w14:textId="77777777" w:rsidR="00D60C60" w:rsidRDefault="00D60C60" w:rsidP="00C80C99"/>
    <w:p w14:paraId="40B902E8" w14:textId="77777777" w:rsidR="00D60C60" w:rsidRDefault="00D60C60" w:rsidP="00C80C99"/>
    <w:p w14:paraId="14B16816" w14:textId="77777777" w:rsidR="00D60C60" w:rsidRDefault="00D60C60" w:rsidP="00C80C99"/>
    <w:p w14:paraId="74F2CA63" w14:textId="77777777" w:rsidR="00D60C60" w:rsidRDefault="00D60C60" w:rsidP="00C80C99"/>
    <w:p w14:paraId="214B3339" w14:textId="77777777" w:rsidR="00D60C60" w:rsidRDefault="00D60C60" w:rsidP="00C80C99"/>
  </w:footnote>
  <w:footnote w:type="continuationSeparator" w:id="0">
    <w:p w14:paraId="534BF8B9" w14:textId="77777777" w:rsidR="00D60C60" w:rsidRDefault="00D60C60" w:rsidP="00C80C99">
      <w:r>
        <w:continuationSeparator/>
      </w:r>
    </w:p>
    <w:p w14:paraId="2491A8F3" w14:textId="77777777" w:rsidR="00D60C60" w:rsidRDefault="00D60C60" w:rsidP="00C80C99"/>
    <w:p w14:paraId="030B40A8" w14:textId="77777777" w:rsidR="00D60C60" w:rsidRDefault="00D60C60" w:rsidP="00C80C99"/>
    <w:p w14:paraId="61BC205B" w14:textId="77777777" w:rsidR="00D60C60" w:rsidRDefault="00D60C60" w:rsidP="00C80C99"/>
    <w:p w14:paraId="09322D2A" w14:textId="77777777" w:rsidR="00D60C60" w:rsidRDefault="00D60C60" w:rsidP="00C80C99"/>
    <w:p w14:paraId="64FB502A" w14:textId="77777777" w:rsidR="00D60C60" w:rsidRDefault="00D60C60" w:rsidP="00C80C99"/>
    <w:p w14:paraId="183F4609" w14:textId="77777777" w:rsidR="00D60C60" w:rsidRDefault="00D60C60" w:rsidP="00C80C99"/>
    <w:p w14:paraId="4E6E7487" w14:textId="77777777" w:rsidR="00D60C60" w:rsidRDefault="00D60C60" w:rsidP="00C80C99"/>
    <w:p w14:paraId="7E792DCA" w14:textId="77777777" w:rsidR="00D60C60" w:rsidRDefault="00D60C60" w:rsidP="00C80C99"/>
    <w:p w14:paraId="09DE9AEB" w14:textId="77777777" w:rsidR="00D60C60" w:rsidRDefault="00D60C60" w:rsidP="00C80C99"/>
    <w:p w14:paraId="3BE9D8A7" w14:textId="77777777" w:rsidR="00D60C60" w:rsidRDefault="00D60C60" w:rsidP="00C80C99"/>
    <w:p w14:paraId="152949C0" w14:textId="77777777" w:rsidR="00D60C60" w:rsidRDefault="00D60C60" w:rsidP="00C80C99"/>
    <w:p w14:paraId="6BFEFE60" w14:textId="77777777" w:rsidR="00D60C60" w:rsidRDefault="00D60C60" w:rsidP="00C80C99"/>
    <w:p w14:paraId="3071887C" w14:textId="77777777" w:rsidR="00D60C60" w:rsidRDefault="00D60C60" w:rsidP="00C80C99"/>
    <w:p w14:paraId="0E8DCE33" w14:textId="77777777" w:rsidR="00D60C60" w:rsidRDefault="00D60C60" w:rsidP="00C80C99"/>
    <w:p w14:paraId="712C2323" w14:textId="77777777" w:rsidR="00D60C60" w:rsidRDefault="00D60C60" w:rsidP="00C80C99"/>
    <w:p w14:paraId="454CE0CA" w14:textId="77777777" w:rsidR="00D60C60" w:rsidRDefault="00D60C60" w:rsidP="00C80C99"/>
    <w:p w14:paraId="31586E97" w14:textId="77777777" w:rsidR="00D60C60" w:rsidRDefault="00D60C60" w:rsidP="00C80C99"/>
    <w:p w14:paraId="28975C17" w14:textId="77777777" w:rsidR="00D60C60" w:rsidRDefault="00D60C60" w:rsidP="00C80C99"/>
    <w:p w14:paraId="51B4B1E6" w14:textId="77777777" w:rsidR="00D60C60" w:rsidRDefault="00D60C60" w:rsidP="00C80C99"/>
    <w:p w14:paraId="1C19B2B4" w14:textId="77777777" w:rsidR="00D60C60" w:rsidRDefault="00D60C60" w:rsidP="00C80C99"/>
    <w:p w14:paraId="20E95751" w14:textId="77777777" w:rsidR="00D60C60" w:rsidRDefault="00D60C60" w:rsidP="00C80C99"/>
    <w:p w14:paraId="32C7938C" w14:textId="77777777" w:rsidR="00D60C60" w:rsidRDefault="00D60C60" w:rsidP="00C80C99"/>
    <w:p w14:paraId="2D742286" w14:textId="77777777" w:rsidR="00D60C60" w:rsidRDefault="00D60C60" w:rsidP="00C80C99"/>
    <w:p w14:paraId="5B5D3F27" w14:textId="77777777" w:rsidR="00D60C60" w:rsidRDefault="00D60C60" w:rsidP="00C80C99"/>
    <w:p w14:paraId="234C9828" w14:textId="77777777" w:rsidR="00D60C60" w:rsidRDefault="00D60C60" w:rsidP="00C80C99"/>
    <w:p w14:paraId="4C75F9F7" w14:textId="77777777" w:rsidR="00D60C60" w:rsidRDefault="00D60C60" w:rsidP="00C80C99"/>
    <w:p w14:paraId="650364DA" w14:textId="77777777" w:rsidR="00D60C60" w:rsidRDefault="00D60C60" w:rsidP="00C80C99"/>
    <w:p w14:paraId="4E40DD28" w14:textId="77777777" w:rsidR="00D60C60" w:rsidRDefault="00D60C60" w:rsidP="00C80C99"/>
    <w:p w14:paraId="297118D5" w14:textId="77777777" w:rsidR="00D60C60" w:rsidRDefault="00D60C60" w:rsidP="00C80C99"/>
    <w:p w14:paraId="72D259ED" w14:textId="77777777" w:rsidR="00D60C60" w:rsidRDefault="00D60C60" w:rsidP="00C80C99"/>
    <w:p w14:paraId="0AD0BBEF" w14:textId="77777777" w:rsidR="00D60C60" w:rsidRDefault="00D60C60" w:rsidP="00C80C99"/>
    <w:p w14:paraId="04C6636B" w14:textId="77777777" w:rsidR="00D60C60" w:rsidRDefault="00D60C60" w:rsidP="00C80C99"/>
    <w:p w14:paraId="49E0BE10" w14:textId="77777777" w:rsidR="00D60C60" w:rsidRDefault="00D60C60" w:rsidP="00C80C99"/>
    <w:p w14:paraId="4DE83C82" w14:textId="77777777" w:rsidR="00D60C60" w:rsidRDefault="00D60C60" w:rsidP="00C80C99"/>
    <w:p w14:paraId="6166391E" w14:textId="77777777" w:rsidR="00D60C60" w:rsidRDefault="00D60C60" w:rsidP="00C80C99"/>
    <w:p w14:paraId="29AA1156" w14:textId="77777777" w:rsidR="00D60C60" w:rsidRDefault="00D60C60" w:rsidP="00C80C99"/>
    <w:p w14:paraId="7C67D71F" w14:textId="77777777" w:rsidR="00D60C60" w:rsidRDefault="00D60C60" w:rsidP="00C80C99"/>
    <w:p w14:paraId="36B4BA05" w14:textId="77777777" w:rsidR="00D60C60" w:rsidRDefault="00D60C60" w:rsidP="00C80C99"/>
    <w:p w14:paraId="4E513219" w14:textId="77777777" w:rsidR="00D60C60" w:rsidRDefault="00D60C60" w:rsidP="00C80C99"/>
    <w:p w14:paraId="1BFBD295" w14:textId="77777777" w:rsidR="00D60C60" w:rsidRDefault="00D60C60" w:rsidP="00C80C99"/>
    <w:p w14:paraId="26CA6E61" w14:textId="77777777" w:rsidR="00D60C60" w:rsidRDefault="00D60C60" w:rsidP="00C80C99"/>
    <w:p w14:paraId="3EF94752" w14:textId="77777777" w:rsidR="00D60C60" w:rsidRDefault="00D60C60" w:rsidP="00C80C99"/>
    <w:p w14:paraId="7C31E496" w14:textId="77777777" w:rsidR="00D60C60" w:rsidRDefault="00D60C60" w:rsidP="00C80C99"/>
    <w:p w14:paraId="211B397E" w14:textId="77777777" w:rsidR="00D60C60" w:rsidRDefault="00D60C60" w:rsidP="00C80C99"/>
    <w:p w14:paraId="2C7958F0" w14:textId="77777777" w:rsidR="00D60C60" w:rsidRDefault="00D60C60" w:rsidP="00C80C99"/>
    <w:p w14:paraId="4655B193" w14:textId="77777777" w:rsidR="00D60C60" w:rsidRDefault="00D60C60" w:rsidP="00C80C99"/>
    <w:p w14:paraId="608A2BB1" w14:textId="77777777" w:rsidR="00D60C60" w:rsidRDefault="00D60C60" w:rsidP="00C80C99"/>
    <w:p w14:paraId="2FBB1698" w14:textId="77777777" w:rsidR="00D60C60" w:rsidRDefault="00D60C60" w:rsidP="00C80C99"/>
    <w:p w14:paraId="375E9146" w14:textId="77777777" w:rsidR="00D60C60" w:rsidRDefault="00D60C60" w:rsidP="00C80C99"/>
    <w:p w14:paraId="41F7EBEB" w14:textId="77777777" w:rsidR="00D60C60" w:rsidRDefault="00D60C60" w:rsidP="00C80C99"/>
    <w:p w14:paraId="5F2266C4" w14:textId="77777777" w:rsidR="00D60C60" w:rsidRDefault="00D60C60" w:rsidP="00C80C99"/>
    <w:p w14:paraId="45CD6996" w14:textId="77777777" w:rsidR="00D60C60" w:rsidRDefault="00D60C60" w:rsidP="00C80C99"/>
    <w:p w14:paraId="7458670C" w14:textId="77777777" w:rsidR="00D60C60" w:rsidRDefault="00D60C60" w:rsidP="00C80C99"/>
    <w:p w14:paraId="7E76231A" w14:textId="77777777" w:rsidR="00D60C60" w:rsidRDefault="00D60C60" w:rsidP="00C80C99"/>
    <w:p w14:paraId="152DA471" w14:textId="77777777" w:rsidR="00D60C60" w:rsidRDefault="00D60C60" w:rsidP="00C80C99"/>
    <w:p w14:paraId="130A509B" w14:textId="77777777" w:rsidR="00D60C60" w:rsidRDefault="00D60C60" w:rsidP="00C80C99"/>
    <w:p w14:paraId="0DC2FDB6" w14:textId="77777777" w:rsidR="00D60C60" w:rsidRDefault="00D60C60" w:rsidP="00C80C99"/>
    <w:p w14:paraId="0C8BF9D3" w14:textId="77777777" w:rsidR="00D60C60" w:rsidRDefault="00D60C60" w:rsidP="00C80C99"/>
    <w:p w14:paraId="70FBCACC" w14:textId="77777777" w:rsidR="00D60C60" w:rsidRDefault="00D60C60" w:rsidP="00C80C99"/>
    <w:p w14:paraId="069FE854" w14:textId="77777777" w:rsidR="00D60C60" w:rsidRDefault="00D60C60" w:rsidP="00C80C99"/>
    <w:p w14:paraId="3FA08780" w14:textId="77777777" w:rsidR="00D60C60" w:rsidRDefault="00D60C60" w:rsidP="00C80C99"/>
    <w:p w14:paraId="0C7B210E" w14:textId="77777777" w:rsidR="00D60C60" w:rsidRDefault="00D60C60" w:rsidP="00C80C99"/>
    <w:p w14:paraId="6AAFCA9C" w14:textId="77777777" w:rsidR="00D60C60" w:rsidRDefault="00D60C60" w:rsidP="00C80C99"/>
    <w:p w14:paraId="74FCA92C" w14:textId="77777777" w:rsidR="00D60C60" w:rsidRDefault="00D60C60" w:rsidP="00C80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C88F" w14:textId="77777777" w:rsidR="006024FF" w:rsidRDefault="0060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537D2" w14:textId="77777777" w:rsidR="006024FF" w:rsidRDefault="00602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BD55" w14:textId="77777777" w:rsidR="006024FF" w:rsidRDefault="006024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9D9D" w14:textId="77777777" w:rsidR="00D60C60" w:rsidRDefault="00D60C60" w:rsidP="00C80C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7992"/>
    <w:multiLevelType w:val="hybridMultilevel"/>
    <w:tmpl w:val="47C84DDA"/>
    <w:name w:val="DSHSStandard2"/>
    <w:lvl w:ilvl="0" w:tplc="C50628BE">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022B27"/>
    <w:multiLevelType w:val="multilevel"/>
    <w:tmpl w:val="93EC6A86"/>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3384" w:hanging="864"/>
      </w:pPr>
    </w:lvl>
    <w:lvl w:ilvl="4">
      <w:start w:val="1"/>
      <w:numFmt w:val="decimal"/>
      <w:lvlText w:val="%1.%2.%3.%4.%5"/>
      <w:lvlJc w:val="left"/>
      <w:pPr>
        <w:ind w:left="1008" w:hanging="1008"/>
      </w:pPr>
    </w:lvl>
    <w:lvl w:ilvl="5">
      <w:start w:val="1"/>
      <w:numFmt w:val="decimal"/>
      <w:lvlText w:val="%1.%2.%3.%4.%5.%6"/>
      <w:lvlJc w:val="left"/>
      <w:pPr>
        <w:ind w:left="1152" w:hanging="1152"/>
      </w:pPr>
      <w:rPr>
        <w:i w: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43820CD"/>
    <w:multiLevelType w:val="multilevel"/>
    <w:tmpl w:val="B9CA1C0A"/>
    <w:lvl w:ilvl="0">
      <w:start w:val="1"/>
      <w:numFmt w:val="decimal"/>
      <w:pStyle w:val="Heading1"/>
      <w:lvlText w:val="%1."/>
      <w:lvlJc w:val="left"/>
      <w:pPr>
        <w:tabs>
          <w:tab w:val="num" w:pos="810"/>
        </w:tabs>
        <w:ind w:left="810" w:hanging="720"/>
      </w:pPr>
      <w:rPr>
        <w:i w:val="0"/>
        <w:color w:val="auto"/>
      </w:rPr>
    </w:lvl>
    <w:lvl w:ilvl="1">
      <w:start w:val="1"/>
      <w:numFmt w:val="decimal"/>
      <w:pStyle w:val="Heading2"/>
      <w:lvlText w:val="%1.%2."/>
      <w:lvlJc w:val="left"/>
      <w:pPr>
        <w:tabs>
          <w:tab w:val="num" w:pos="1440"/>
        </w:tabs>
        <w:ind w:left="1440" w:hanging="720"/>
      </w:pPr>
    </w:lvl>
    <w:lvl w:ilvl="2">
      <w:start w:val="1"/>
      <w:numFmt w:val="lowerLetter"/>
      <w:pStyle w:val="Heading3"/>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51B4411"/>
    <w:multiLevelType w:val="hybridMultilevel"/>
    <w:tmpl w:val="3956EF6A"/>
    <w:lvl w:ilvl="0" w:tplc="574A4BE4">
      <w:start w:val="1"/>
      <w:numFmt w:val="lowerLetter"/>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23DE0"/>
    <w:multiLevelType w:val="multilevel"/>
    <w:tmpl w:val="5F466A72"/>
    <w:lvl w:ilvl="0">
      <w:start w:val="1"/>
      <w:numFmt w:val="decimal"/>
      <w:lvlText w:val="%1."/>
      <w:lvlJc w:val="left"/>
      <w:pPr>
        <w:tabs>
          <w:tab w:val="num" w:pos="810"/>
        </w:tabs>
        <w:ind w:left="810" w:hanging="720"/>
      </w:pPr>
    </w:lvl>
    <w:lvl w:ilvl="1">
      <w:start w:val="1"/>
      <w:numFmt w:val="decimal"/>
      <w:lvlText w:val="%1.%2."/>
      <w:lvlJc w:val="left"/>
      <w:pPr>
        <w:tabs>
          <w:tab w:val="num" w:pos="1440"/>
        </w:tabs>
        <w:ind w:left="1440" w:hanging="720"/>
      </w:pPr>
    </w:lvl>
    <w:lvl w:ilvl="2">
      <w:start w:val="1"/>
      <w:numFmt w:val="lowerRoman"/>
      <w:pStyle w:val="ExhibitH3"/>
      <w:lvlText w:val="%3."/>
      <w:lvlJc w:val="right"/>
      <w:pPr>
        <w:tabs>
          <w:tab w:val="num" w:pos="1800"/>
        </w:tabs>
        <w:ind w:left="1800" w:hanging="360"/>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2577678"/>
    <w:multiLevelType w:val="hybridMultilevel"/>
    <w:tmpl w:val="3CA88CF8"/>
    <w:lvl w:ilvl="0" w:tplc="713A534E">
      <w:start w:val="1"/>
      <w:numFmt w:val="decimal"/>
      <w:pStyle w:val="numberedtabletext"/>
      <w:lvlText w:val="%1."/>
      <w:lvlJc w:val="righ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47123BEC"/>
    <w:multiLevelType w:val="hybridMultilevel"/>
    <w:tmpl w:val="8412078A"/>
    <w:lvl w:ilvl="0" w:tplc="8F3C5A1C">
      <w:start w:val="1"/>
      <w:numFmt w:val="lowerRoman"/>
      <w:pStyle w:val="Heading4"/>
      <w:lvlText w:val="%1."/>
      <w:lvlJc w:val="left"/>
      <w:pPr>
        <w:ind w:left="2160" w:hanging="360"/>
      </w:pPr>
      <w:rPr>
        <w:rFonts w:asciiTheme="minorHAnsi" w:hAnsiTheme="minorHAnsi" w:cstheme="minorHAnsi" w:hint="default"/>
        <w:b w:val="0"/>
        <w:i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87608A1"/>
    <w:multiLevelType w:val="multilevel"/>
    <w:tmpl w:val="5A60AA80"/>
    <w:name w:val="DSHSStandard"/>
    <w:lvl w:ilvl="0">
      <w:start w:val="1"/>
      <w:numFmt w:val="decimal"/>
      <w:pStyle w:val="ExhibitH1"/>
      <w:lvlText w:val="%1."/>
      <w:lvlJc w:val="left"/>
      <w:pPr>
        <w:tabs>
          <w:tab w:val="num" w:pos="720"/>
        </w:tabs>
        <w:ind w:left="720" w:hanging="720"/>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ExhibitH2"/>
      <w:lvlText w:val="%2."/>
      <w:lvlJc w:val="left"/>
      <w:pPr>
        <w:tabs>
          <w:tab w:val="num" w:pos="1080"/>
        </w:tabs>
        <w:ind w:left="1080" w:hanging="360"/>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pStyle w:val="ExhibitH4"/>
      <w:lvlText w:val="(%6)"/>
      <w:lvlJc w:val="left"/>
      <w:pPr>
        <w:tabs>
          <w:tab w:val="num" w:pos="2520"/>
        </w:tabs>
        <w:ind w:left="2520" w:hanging="360"/>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ExhibitH5"/>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7D3D6C3A"/>
    <w:multiLevelType w:val="hybridMultilevel"/>
    <w:tmpl w:val="73A29DC2"/>
    <w:lvl w:ilvl="0" w:tplc="54465F10">
      <w:start w:val="1"/>
      <w:numFmt w:val="decimal"/>
      <w:pStyle w:val="Tablenumbered"/>
      <w:lvlText w:val="%1."/>
      <w:lvlJc w:val="left"/>
      <w:pPr>
        <w:ind w:left="533" w:hanging="360"/>
      </w:pPr>
      <w:rPr>
        <w:rFonts w:ascii="Arial" w:hAnsi="Arial" w:hint="default"/>
        <w:b w:val="0"/>
        <w:i w:val="0"/>
        <w:sz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7D4F02F3"/>
    <w:multiLevelType w:val="hybridMultilevel"/>
    <w:tmpl w:val="50ECCB04"/>
    <w:lvl w:ilvl="0" w:tplc="D96A5248">
      <w:start w:val="1"/>
      <w:numFmt w:val="lowerLetter"/>
      <w:pStyle w:val="H1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9"/>
  </w:num>
  <w:num w:numId="4">
    <w:abstractNumId w:val="7"/>
  </w:num>
  <w:num w:numId="5">
    <w:abstractNumId w:val="8"/>
  </w:num>
  <w:num w:numId="6">
    <w:abstractNumId w:val="2"/>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0"/>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ttachedTemplate r:id="rId1"/>
  <w:trackRevisions/>
  <w:doNotTrackFormatting/>
  <w:documentProtection w:edit="trackedChanges" w:enforcement="1" w:cryptProviderType="rsaAES" w:cryptAlgorithmClass="hash" w:cryptAlgorithmType="typeAny" w:cryptAlgorithmSid="14" w:cryptSpinCount="100000" w:hash="OlltHhjoUyryiejv4nKjFJo3wajWB739if8YTptpxJXahWtCZRSDqFDElvuo+NlTJCUXWGGRXVtlyP8PgsSzkg==" w:salt="MVLlCo9/jZY48xX7sAP+J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91"/>
    <w:rsid w:val="000009FC"/>
    <w:rsid w:val="00000D59"/>
    <w:rsid w:val="000036E9"/>
    <w:rsid w:val="00003BF8"/>
    <w:rsid w:val="00006D00"/>
    <w:rsid w:val="00006F8D"/>
    <w:rsid w:val="000104C1"/>
    <w:rsid w:val="0001093C"/>
    <w:rsid w:val="00011B35"/>
    <w:rsid w:val="00012DD4"/>
    <w:rsid w:val="00013BA9"/>
    <w:rsid w:val="00013C7B"/>
    <w:rsid w:val="0001601F"/>
    <w:rsid w:val="00016A8B"/>
    <w:rsid w:val="00020357"/>
    <w:rsid w:val="000204B2"/>
    <w:rsid w:val="00020654"/>
    <w:rsid w:val="00020A16"/>
    <w:rsid w:val="00020D21"/>
    <w:rsid w:val="0002193A"/>
    <w:rsid w:val="00021E73"/>
    <w:rsid w:val="00023CBD"/>
    <w:rsid w:val="00024041"/>
    <w:rsid w:val="00024658"/>
    <w:rsid w:val="000265F4"/>
    <w:rsid w:val="00030664"/>
    <w:rsid w:val="000327FE"/>
    <w:rsid w:val="00032C5E"/>
    <w:rsid w:val="000349EF"/>
    <w:rsid w:val="00034DBB"/>
    <w:rsid w:val="00035AC6"/>
    <w:rsid w:val="000369DD"/>
    <w:rsid w:val="00041AE0"/>
    <w:rsid w:val="00043127"/>
    <w:rsid w:val="00043151"/>
    <w:rsid w:val="00044D2D"/>
    <w:rsid w:val="0004574B"/>
    <w:rsid w:val="000460F2"/>
    <w:rsid w:val="0004613C"/>
    <w:rsid w:val="00047298"/>
    <w:rsid w:val="00047D9E"/>
    <w:rsid w:val="00050F85"/>
    <w:rsid w:val="00051C14"/>
    <w:rsid w:val="00052DA2"/>
    <w:rsid w:val="00053057"/>
    <w:rsid w:val="00054724"/>
    <w:rsid w:val="000556A8"/>
    <w:rsid w:val="000564F9"/>
    <w:rsid w:val="00056B5D"/>
    <w:rsid w:val="00057C25"/>
    <w:rsid w:val="00062F91"/>
    <w:rsid w:val="000638EE"/>
    <w:rsid w:val="0006472F"/>
    <w:rsid w:val="00065E39"/>
    <w:rsid w:val="00066550"/>
    <w:rsid w:val="00067488"/>
    <w:rsid w:val="000700C3"/>
    <w:rsid w:val="00070F74"/>
    <w:rsid w:val="00071749"/>
    <w:rsid w:val="00071AF9"/>
    <w:rsid w:val="00072AF8"/>
    <w:rsid w:val="0007328D"/>
    <w:rsid w:val="00076FD7"/>
    <w:rsid w:val="000779FD"/>
    <w:rsid w:val="0008247D"/>
    <w:rsid w:val="0008507B"/>
    <w:rsid w:val="00086CFD"/>
    <w:rsid w:val="00087888"/>
    <w:rsid w:val="00087EAB"/>
    <w:rsid w:val="0009282E"/>
    <w:rsid w:val="00093375"/>
    <w:rsid w:val="000937E2"/>
    <w:rsid w:val="000A1855"/>
    <w:rsid w:val="000A1DD9"/>
    <w:rsid w:val="000A1F20"/>
    <w:rsid w:val="000A2161"/>
    <w:rsid w:val="000A28BD"/>
    <w:rsid w:val="000A3FCD"/>
    <w:rsid w:val="000A64A6"/>
    <w:rsid w:val="000B2841"/>
    <w:rsid w:val="000B3536"/>
    <w:rsid w:val="000B3CA8"/>
    <w:rsid w:val="000B3F96"/>
    <w:rsid w:val="000B4D2B"/>
    <w:rsid w:val="000C0487"/>
    <w:rsid w:val="000C0F40"/>
    <w:rsid w:val="000C10BE"/>
    <w:rsid w:val="000C11DD"/>
    <w:rsid w:val="000C1456"/>
    <w:rsid w:val="000C2594"/>
    <w:rsid w:val="000C2D97"/>
    <w:rsid w:val="000C3CEE"/>
    <w:rsid w:val="000C4B92"/>
    <w:rsid w:val="000C59A5"/>
    <w:rsid w:val="000C7D28"/>
    <w:rsid w:val="000D0017"/>
    <w:rsid w:val="000D02FB"/>
    <w:rsid w:val="000D2C6E"/>
    <w:rsid w:val="000D453C"/>
    <w:rsid w:val="000D60CF"/>
    <w:rsid w:val="000D62FF"/>
    <w:rsid w:val="000D7EBC"/>
    <w:rsid w:val="000E16EF"/>
    <w:rsid w:val="000E176A"/>
    <w:rsid w:val="000E184D"/>
    <w:rsid w:val="000E1C9B"/>
    <w:rsid w:val="000E1CEA"/>
    <w:rsid w:val="000E42FE"/>
    <w:rsid w:val="000E487A"/>
    <w:rsid w:val="000E5878"/>
    <w:rsid w:val="000E61F3"/>
    <w:rsid w:val="000F3382"/>
    <w:rsid w:val="000F4F5C"/>
    <w:rsid w:val="000F50FE"/>
    <w:rsid w:val="000F58BE"/>
    <w:rsid w:val="000F5F40"/>
    <w:rsid w:val="000F6E62"/>
    <w:rsid w:val="001018D0"/>
    <w:rsid w:val="00101EE7"/>
    <w:rsid w:val="00102034"/>
    <w:rsid w:val="00102791"/>
    <w:rsid w:val="0010327A"/>
    <w:rsid w:val="00104725"/>
    <w:rsid w:val="00104B0C"/>
    <w:rsid w:val="00104CB5"/>
    <w:rsid w:val="0011144F"/>
    <w:rsid w:val="0011293B"/>
    <w:rsid w:val="00114579"/>
    <w:rsid w:val="00114D5E"/>
    <w:rsid w:val="00115231"/>
    <w:rsid w:val="0011532E"/>
    <w:rsid w:val="0011574C"/>
    <w:rsid w:val="00115EFC"/>
    <w:rsid w:val="0011632C"/>
    <w:rsid w:val="00120186"/>
    <w:rsid w:val="00122A87"/>
    <w:rsid w:val="00123EF7"/>
    <w:rsid w:val="0012423C"/>
    <w:rsid w:val="00125694"/>
    <w:rsid w:val="001259ED"/>
    <w:rsid w:val="00125F2F"/>
    <w:rsid w:val="00127B3C"/>
    <w:rsid w:val="00132F2F"/>
    <w:rsid w:val="0013349E"/>
    <w:rsid w:val="00134A82"/>
    <w:rsid w:val="00134D05"/>
    <w:rsid w:val="001361F4"/>
    <w:rsid w:val="00136A05"/>
    <w:rsid w:val="001374D2"/>
    <w:rsid w:val="00141597"/>
    <w:rsid w:val="00142AA2"/>
    <w:rsid w:val="00142AEC"/>
    <w:rsid w:val="00145F9D"/>
    <w:rsid w:val="00146998"/>
    <w:rsid w:val="0014761C"/>
    <w:rsid w:val="00150F49"/>
    <w:rsid w:val="001534AB"/>
    <w:rsid w:val="001539D0"/>
    <w:rsid w:val="0015430B"/>
    <w:rsid w:val="00154409"/>
    <w:rsid w:val="00154D7F"/>
    <w:rsid w:val="00155C37"/>
    <w:rsid w:val="00160F32"/>
    <w:rsid w:val="00161249"/>
    <w:rsid w:val="00162531"/>
    <w:rsid w:val="00164B7F"/>
    <w:rsid w:val="00164C25"/>
    <w:rsid w:val="00164E61"/>
    <w:rsid w:val="0016770E"/>
    <w:rsid w:val="001718D9"/>
    <w:rsid w:val="00171948"/>
    <w:rsid w:val="00172138"/>
    <w:rsid w:val="001731E5"/>
    <w:rsid w:val="00174189"/>
    <w:rsid w:val="00174D18"/>
    <w:rsid w:val="00174D95"/>
    <w:rsid w:val="00175710"/>
    <w:rsid w:val="00176504"/>
    <w:rsid w:val="00176D86"/>
    <w:rsid w:val="00177530"/>
    <w:rsid w:val="0017779C"/>
    <w:rsid w:val="001803B0"/>
    <w:rsid w:val="001805C7"/>
    <w:rsid w:val="00180B7E"/>
    <w:rsid w:val="00182B8F"/>
    <w:rsid w:val="001842E8"/>
    <w:rsid w:val="001843F7"/>
    <w:rsid w:val="001854ED"/>
    <w:rsid w:val="00187200"/>
    <w:rsid w:val="00187F05"/>
    <w:rsid w:val="001922D1"/>
    <w:rsid w:val="0019430B"/>
    <w:rsid w:val="001959D5"/>
    <w:rsid w:val="001A0A8F"/>
    <w:rsid w:val="001A18C3"/>
    <w:rsid w:val="001A1B2D"/>
    <w:rsid w:val="001A26EF"/>
    <w:rsid w:val="001A27D5"/>
    <w:rsid w:val="001A371A"/>
    <w:rsid w:val="001B077A"/>
    <w:rsid w:val="001B2198"/>
    <w:rsid w:val="001B41B2"/>
    <w:rsid w:val="001B41DC"/>
    <w:rsid w:val="001B4632"/>
    <w:rsid w:val="001B53C1"/>
    <w:rsid w:val="001C03F4"/>
    <w:rsid w:val="001C0A41"/>
    <w:rsid w:val="001C0E34"/>
    <w:rsid w:val="001C4939"/>
    <w:rsid w:val="001C4E35"/>
    <w:rsid w:val="001C55D9"/>
    <w:rsid w:val="001C583F"/>
    <w:rsid w:val="001C5D9E"/>
    <w:rsid w:val="001D07C2"/>
    <w:rsid w:val="001D33A1"/>
    <w:rsid w:val="001D516C"/>
    <w:rsid w:val="001D5A09"/>
    <w:rsid w:val="001D63B4"/>
    <w:rsid w:val="001D7731"/>
    <w:rsid w:val="001D7852"/>
    <w:rsid w:val="001E110F"/>
    <w:rsid w:val="001E45D2"/>
    <w:rsid w:val="001E608E"/>
    <w:rsid w:val="001E78F1"/>
    <w:rsid w:val="001F2A53"/>
    <w:rsid w:val="001F4F8D"/>
    <w:rsid w:val="001F6043"/>
    <w:rsid w:val="001F7740"/>
    <w:rsid w:val="00200FA6"/>
    <w:rsid w:val="00201177"/>
    <w:rsid w:val="002032F3"/>
    <w:rsid w:val="00204FE8"/>
    <w:rsid w:val="00211029"/>
    <w:rsid w:val="00212D02"/>
    <w:rsid w:val="00213B0D"/>
    <w:rsid w:val="00213EE5"/>
    <w:rsid w:val="0021450C"/>
    <w:rsid w:val="00214EED"/>
    <w:rsid w:val="00216B54"/>
    <w:rsid w:val="00216E1D"/>
    <w:rsid w:val="00217A97"/>
    <w:rsid w:val="00217D91"/>
    <w:rsid w:val="00220796"/>
    <w:rsid w:val="00222019"/>
    <w:rsid w:val="00223A07"/>
    <w:rsid w:val="00223E96"/>
    <w:rsid w:val="002243A2"/>
    <w:rsid w:val="00224652"/>
    <w:rsid w:val="00225CA3"/>
    <w:rsid w:val="00231A9C"/>
    <w:rsid w:val="002327D5"/>
    <w:rsid w:val="00237118"/>
    <w:rsid w:val="00237A60"/>
    <w:rsid w:val="00237B8C"/>
    <w:rsid w:val="00237EE0"/>
    <w:rsid w:val="0024140E"/>
    <w:rsid w:val="002433D7"/>
    <w:rsid w:val="0024386D"/>
    <w:rsid w:val="00244287"/>
    <w:rsid w:val="00245865"/>
    <w:rsid w:val="00247C0A"/>
    <w:rsid w:val="0025013D"/>
    <w:rsid w:val="00250783"/>
    <w:rsid w:val="002528E8"/>
    <w:rsid w:val="00252CC3"/>
    <w:rsid w:val="00252D6F"/>
    <w:rsid w:val="002538B3"/>
    <w:rsid w:val="00255775"/>
    <w:rsid w:val="00256F9E"/>
    <w:rsid w:val="00262E55"/>
    <w:rsid w:val="00263798"/>
    <w:rsid w:val="00263EC2"/>
    <w:rsid w:val="00264C2B"/>
    <w:rsid w:val="0026699F"/>
    <w:rsid w:val="00266E9D"/>
    <w:rsid w:val="00267896"/>
    <w:rsid w:val="002678B0"/>
    <w:rsid w:val="00270239"/>
    <w:rsid w:val="0027133B"/>
    <w:rsid w:val="0027186D"/>
    <w:rsid w:val="00271A3A"/>
    <w:rsid w:val="00272E54"/>
    <w:rsid w:val="0027398D"/>
    <w:rsid w:val="002749A4"/>
    <w:rsid w:val="00274E2F"/>
    <w:rsid w:val="00275D0E"/>
    <w:rsid w:val="00276CC2"/>
    <w:rsid w:val="00280A98"/>
    <w:rsid w:val="00282AB2"/>
    <w:rsid w:val="002830F9"/>
    <w:rsid w:val="00283A0A"/>
    <w:rsid w:val="00283D4A"/>
    <w:rsid w:val="00283ED2"/>
    <w:rsid w:val="002864C2"/>
    <w:rsid w:val="0028670B"/>
    <w:rsid w:val="00286EC8"/>
    <w:rsid w:val="00287D51"/>
    <w:rsid w:val="00292F56"/>
    <w:rsid w:val="00294D3A"/>
    <w:rsid w:val="00296451"/>
    <w:rsid w:val="00296719"/>
    <w:rsid w:val="002972EF"/>
    <w:rsid w:val="002A0A17"/>
    <w:rsid w:val="002A1A99"/>
    <w:rsid w:val="002A1DC8"/>
    <w:rsid w:val="002A2249"/>
    <w:rsid w:val="002A2AF0"/>
    <w:rsid w:val="002A464E"/>
    <w:rsid w:val="002A4EF7"/>
    <w:rsid w:val="002A5A79"/>
    <w:rsid w:val="002A5D0F"/>
    <w:rsid w:val="002A5FC9"/>
    <w:rsid w:val="002A7216"/>
    <w:rsid w:val="002A7AED"/>
    <w:rsid w:val="002B10A5"/>
    <w:rsid w:val="002B12DB"/>
    <w:rsid w:val="002B19A0"/>
    <w:rsid w:val="002B1F0C"/>
    <w:rsid w:val="002B2254"/>
    <w:rsid w:val="002B24E6"/>
    <w:rsid w:val="002B29D0"/>
    <w:rsid w:val="002B6CB5"/>
    <w:rsid w:val="002B75DA"/>
    <w:rsid w:val="002C0DC1"/>
    <w:rsid w:val="002C395A"/>
    <w:rsid w:val="002C413E"/>
    <w:rsid w:val="002C4629"/>
    <w:rsid w:val="002C4674"/>
    <w:rsid w:val="002D216B"/>
    <w:rsid w:val="002D29D3"/>
    <w:rsid w:val="002D3C6B"/>
    <w:rsid w:val="002D4392"/>
    <w:rsid w:val="002D620C"/>
    <w:rsid w:val="002E07CC"/>
    <w:rsid w:val="002E26A0"/>
    <w:rsid w:val="002E2EB0"/>
    <w:rsid w:val="002E470A"/>
    <w:rsid w:val="002E5711"/>
    <w:rsid w:val="002E5F7A"/>
    <w:rsid w:val="002E6FF9"/>
    <w:rsid w:val="002F0211"/>
    <w:rsid w:val="002F0BC2"/>
    <w:rsid w:val="002F15D0"/>
    <w:rsid w:val="002F2CE5"/>
    <w:rsid w:val="002F3D06"/>
    <w:rsid w:val="002F3F64"/>
    <w:rsid w:val="002F4215"/>
    <w:rsid w:val="002F55A9"/>
    <w:rsid w:val="002F63D9"/>
    <w:rsid w:val="002F6B49"/>
    <w:rsid w:val="002F701E"/>
    <w:rsid w:val="00300041"/>
    <w:rsid w:val="00300171"/>
    <w:rsid w:val="00300325"/>
    <w:rsid w:val="003003D9"/>
    <w:rsid w:val="0030064C"/>
    <w:rsid w:val="00301BE4"/>
    <w:rsid w:val="003040A7"/>
    <w:rsid w:val="00304217"/>
    <w:rsid w:val="0030427E"/>
    <w:rsid w:val="0030537F"/>
    <w:rsid w:val="003076E6"/>
    <w:rsid w:val="0030799C"/>
    <w:rsid w:val="00311F4A"/>
    <w:rsid w:val="0031210E"/>
    <w:rsid w:val="00312AA0"/>
    <w:rsid w:val="00314A0E"/>
    <w:rsid w:val="00315401"/>
    <w:rsid w:val="003163BB"/>
    <w:rsid w:val="00316742"/>
    <w:rsid w:val="00316AD4"/>
    <w:rsid w:val="00316D9A"/>
    <w:rsid w:val="00316E7D"/>
    <w:rsid w:val="00317F92"/>
    <w:rsid w:val="0032234C"/>
    <w:rsid w:val="00322B6B"/>
    <w:rsid w:val="00322D20"/>
    <w:rsid w:val="00322E9E"/>
    <w:rsid w:val="00324F26"/>
    <w:rsid w:val="00325BA1"/>
    <w:rsid w:val="00327F7C"/>
    <w:rsid w:val="00330E50"/>
    <w:rsid w:val="00331836"/>
    <w:rsid w:val="00332BA3"/>
    <w:rsid w:val="00332F43"/>
    <w:rsid w:val="003331FF"/>
    <w:rsid w:val="00334067"/>
    <w:rsid w:val="0033530C"/>
    <w:rsid w:val="00335CBC"/>
    <w:rsid w:val="00336FA3"/>
    <w:rsid w:val="00337600"/>
    <w:rsid w:val="003411D3"/>
    <w:rsid w:val="003429D6"/>
    <w:rsid w:val="003457EB"/>
    <w:rsid w:val="003501FD"/>
    <w:rsid w:val="00355E82"/>
    <w:rsid w:val="003569A2"/>
    <w:rsid w:val="0035764D"/>
    <w:rsid w:val="00357C89"/>
    <w:rsid w:val="00357C92"/>
    <w:rsid w:val="00360DC0"/>
    <w:rsid w:val="00362A38"/>
    <w:rsid w:val="00363128"/>
    <w:rsid w:val="00363DA7"/>
    <w:rsid w:val="00364937"/>
    <w:rsid w:val="00366E8C"/>
    <w:rsid w:val="0036738A"/>
    <w:rsid w:val="0037103A"/>
    <w:rsid w:val="00371599"/>
    <w:rsid w:val="00375069"/>
    <w:rsid w:val="00380B9D"/>
    <w:rsid w:val="00382FFD"/>
    <w:rsid w:val="00384960"/>
    <w:rsid w:val="00385063"/>
    <w:rsid w:val="00386FD5"/>
    <w:rsid w:val="003870A8"/>
    <w:rsid w:val="00387485"/>
    <w:rsid w:val="003900EE"/>
    <w:rsid w:val="00391A90"/>
    <w:rsid w:val="00391B3F"/>
    <w:rsid w:val="00391E34"/>
    <w:rsid w:val="0039315D"/>
    <w:rsid w:val="00393E94"/>
    <w:rsid w:val="00394EB0"/>
    <w:rsid w:val="00395B07"/>
    <w:rsid w:val="00396E3B"/>
    <w:rsid w:val="00397F21"/>
    <w:rsid w:val="003A226A"/>
    <w:rsid w:val="003A22D1"/>
    <w:rsid w:val="003A39A2"/>
    <w:rsid w:val="003A48FB"/>
    <w:rsid w:val="003A76FC"/>
    <w:rsid w:val="003A7B1F"/>
    <w:rsid w:val="003B0A61"/>
    <w:rsid w:val="003B0E4A"/>
    <w:rsid w:val="003B26F0"/>
    <w:rsid w:val="003B2B1A"/>
    <w:rsid w:val="003B4CD9"/>
    <w:rsid w:val="003B7890"/>
    <w:rsid w:val="003B7DE3"/>
    <w:rsid w:val="003C1973"/>
    <w:rsid w:val="003C4F6F"/>
    <w:rsid w:val="003C7C46"/>
    <w:rsid w:val="003D0F33"/>
    <w:rsid w:val="003D1D22"/>
    <w:rsid w:val="003D1E2B"/>
    <w:rsid w:val="003D2F94"/>
    <w:rsid w:val="003D5012"/>
    <w:rsid w:val="003D5F91"/>
    <w:rsid w:val="003D6B3A"/>
    <w:rsid w:val="003D6BD5"/>
    <w:rsid w:val="003D6D2C"/>
    <w:rsid w:val="003D719C"/>
    <w:rsid w:val="003E202E"/>
    <w:rsid w:val="003E208A"/>
    <w:rsid w:val="003E2417"/>
    <w:rsid w:val="003F03FB"/>
    <w:rsid w:val="003F12D4"/>
    <w:rsid w:val="003F16F6"/>
    <w:rsid w:val="003F7133"/>
    <w:rsid w:val="003F71F4"/>
    <w:rsid w:val="0040011E"/>
    <w:rsid w:val="00401563"/>
    <w:rsid w:val="004018D4"/>
    <w:rsid w:val="00406B9E"/>
    <w:rsid w:val="00407120"/>
    <w:rsid w:val="00407D33"/>
    <w:rsid w:val="00407FBE"/>
    <w:rsid w:val="00410475"/>
    <w:rsid w:val="004108F8"/>
    <w:rsid w:val="00410B3F"/>
    <w:rsid w:val="004113DB"/>
    <w:rsid w:val="004113FB"/>
    <w:rsid w:val="00412B54"/>
    <w:rsid w:val="00413112"/>
    <w:rsid w:val="004162A3"/>
    <w:rsid w:val="00416CFC"/>
    <w:rsid w:val="004216F0"/>
    <w:rsid w:val="004227F9"/>
    <w:rsid w:val="0042321C"/>
    <w:rsid w:val="0042642F"/>
    <w:rsid w:val="00426C08"/>
    <w:rsid w:val="00430AA3"/>
    <w:rsid w:val="004347CB"/>
    <w:rsid w:val="00434B88"/>
    <w:rsid w:val="00434DC8"/>
    <w:rsid w:val="00435090"/>
    <w:rsid w:val="004371BD"/>
    <w:rsid w:val="00441C76"/>
    <w:rsid w:val="00441D6A"/>
    <w:rsid w:val="00442EC4"/>
    <w:rsid w:val="0044332F"/>
    <w:rsid w:val="00444AC9"/>
    <w:rsid w:val="00447B21"/>
    <w:rsid w:val="0045143C"/>
    <w:rsid w:val="00451705"/>
    <w:rsid w:val="00451CB9"/>
    <w:rsid w:val="00453A40"/>
    <w:rsid w:val="00455233"/>
    <w:rsid w:val="00455247"/>
    <w:rsid w:val="00455666"/>
    <w:rsid w:val="00455CFF"/>
    <w:rsid w:val="00456929"/>
    <w:rsid w:val="004623FD"/>
    <w:rsid w:val="00464AC3"/>
    <w:rsid w:val="00466711"/>
    <w:rsid w:val="0046713C"/>
    <w:rsid w:val="004676EE"/>
    <w:rsid w:val="004735E4"/>
    <w:rsid w:val="00475AA7"/>
    <w:rsid w:val="0047633E"/>
    <w:rsid w:val="00476E83"/>
    <w:rsid w:val="00477F81"/>
    <w:rsid w:val="00480D1F"/>
    <w:rsid w:val="004811BB"/>
    <w:rsid w:val="00481AB5"/>
    <w:rsid w:val="0048206C"/>
    <w:rsid w:val="00485291"/>
    <w:rsid w:val="00485A97"/>
    <w:rsid w:val="00486361"/>
    <w:rsid w:val="00486D8B"/>
    <w:rsid w:val="004879D9"/>
    <w:rsid w:val="00487F9A"/>
    <w:rsid w:val="0049026F"/>
    <w:rsid w:val="00494832"/>
    <w:rsid w:val="004955D4"/>
    <w:rsid w:val="00495CA3"/>
    <w:rsid w:val="00497146"/>
    <w:rsid w:val="00497B08"/>
    <w:rsid w:val="004A0AFF"/>
    <w:rsid w:val="004A41CE"/>
    <w:rsid w:val="004A57B6"/>
    <w:rsid w:val="004A671C"/>
    <w:rsid w:val="004A70CC"/>
    <w:rsid w:val="004B0576"/>
    <w:rsid w:val="004B236A"/>
    <w:rsid w:val="004B2849"/>
    <w:rsid w:val="004B2A22"/>
    <w:rsid w:val="004B37B1"/>
    <w:rsid w:val="004B6032"/>
    <w:rsid w:val="004B6FB9"/>
    <w:rsid w:val="004C26B4"/>
    <w:rsid w:val="004C2C20"/>
    <w:rsid w:val="004C487C"/>
    <w:rsid w:val="004C545E"/>
    <w:rsid w:val="004C741F"/>
    <w:rsid w:val="004C7CAD"/>
    <w:rsid w:val="004D19FD"/>
    <w:rsid w:val="004D29E8"/>
    <w:rsid w:val="004D2CAA"/>
    <w:rsid w:val="004D351E"/>
    <w:rsid w:val="004D51D2"/>
    <w:rsid w:val="004D6277"/>
    <w:rsid w:val="004D70B9"/>
    <w:rsid w:val="004D717B"/>
    <w:rsid w:val="004E2F80"/>
    <w:rsid w:val="004E4106"/>
    <w:rsid w:val="004E4A8A"/>
    <w:rsid w:val="004E4DD2"/>
    <w:rsid w:val="004E4DDC"/>
    <w:rsid w:val="004E5380"/>
    <w:rsid w:val="004E5E62"/>
    <w:rsid w:val="004E6637"/>
    <w:rsid w:val="004E6A24"/>
    <w:rsid w:val="004F2734"/>
    <w:rsid w:val="004F3C38"/>
    <w:rsid w:val="004F5717"/>
    <w:rsid w:val="004F5A46"/>
    <w:rsid w:val="00500BDE"/>
    <w:rsid w:val="00501D40"/>
    <w:rsid w:val="00502565"/>
    <w:rsid w:val="00503BCC"/>
    <w:rsid w:val="00506639"/>
    <w:rsid w:val="00506744"/>
    <w:rsid w:val="005075D0"/>
    <w:rsid w:val="00511BF4"/>
    <w:rsid w:val="00511CCB"/>
    <w:rsid w:val="005126E3"/>
    <w:rsid w:val="00512A8A"/>
    <w:rsid w:val="00512CC7"/>
    <w:rsid w:val="00512F6E"/>
    <w:rsid w:val="00513054"/>
    <w:rsid w:val="00514554"/>
    <w:rsid w:val="00516013"/>
    <w:rsid w:val="00517097"/>
    <w:rsid w:val="005174F5"/>
    <w:rsid w:val="0052122A"/>
    <w:rsid w:val="005214D4"/>
    <w:rsid w:val="005214EA"/>
    <w:rsid w:val="0052175F"/>
    <w:rsid w:val="00522BF5"/>
    <w:rsid w:val="00523CD9"/>
    <w:rsid w:val="00525868"/>
    <w:rsid w:val="005267A5"/>
    <w:rsid w:val="0053015F"/>
    <w:rsid w:val="005316BA"/>
    <w:rsid w:val="00532D3D"/>
    <w:rsid w:val="00534DED"/>
    <w:rsid w:val="00536477"/>
    <w:rsid w:val="005379A1"/>
    <w:rsid w:val="00543A58"/>
    <w:rsid w:val="005454A0"/>
    <w:rsid w:val="00545E0E"/>
    <w:rsid w:val="00545F7E"/>
    <w:rsid w:val="0054693A"/>
    <w:rsid w:val="00546980"/>
    <w:rsid w:val="00547D37"/>
    <w:rsid w:val="00547EE6"/>
    <w:rsid w:val="00550C4F"/>
    <w:rsid w:val="0055402C"/>
    <w:rsid w:val="00555ACC"/>
    <w:rsid w:val="00556636"/>
    <w:rsid w:val="005575B2"/>
    <w:rsid w:val="005576F7"/>
    <w:rsid w:val="005611DD"/>
    <w:rsid w:val="005617B5"/>
    <w:rsid w:val="005635CE"/>
    <w:rsid w:val="00563614"/>
    <w:rsid w:val="00564154"/>
    <w:rsid w:val="005646A8"/>
    <w:rsid w:val="00564F1F"/>
    <w:rsid w:val="00567400"/>
    <w:rsid w:val="00567F20"/>
    <w:rsid w:val="00570F45"/>
    <w:rsid w:val="00573256"/>
    <w:rsid w:val="00573B6E"/>
    <w:rsid w:val="00580D7C"/>
    <w:rsid w:val="005831E6"/>
    <w:rsid w:val="00583815"/>
    <w:rsid w:val="00587B28"/>
    <w:rsid w:val="005913ED"/>
    <w:rsid w:val="00591D81"/>
    <w:rsid w:val="005933AF"/>
    <w:rsid w:val="005935F5"/>
    <w:rsid w:val="00594B13"/>
    <w:rsid w:val="00595322"/>
    <w:rsid w:val="00596ADD"/>
    <w:rsid w:val="00597150"/>
    <w:rsid w:val="0059746E"/>
    <w:rsid w:val="005A0AE2"/>
    <w:rsid w:val="005A1767"/>
    <w:rsid w:val="005A3F9C"/>
    <w:rsid w:val="005A532B"/>
    <w:rsid w:val="005A5C0A"/>
    <w:rsid w:val="005A764D"/>
    <w:rsid w:val="005B00A2"/>
    <w:rsid w:val="005B2452"/>
    <w:rsid w:val="005B5FD3"/>
    <w:rsid w:val="005B6C43"/>
    <w:rsid w:val="005B6E90"/>
    <w:rsid w:val="005B7C68"/>
    <w:rsid w:val="005B7E8C"/>
    <w:rsid w:val="005C2CEC"/>
    <w:rsid w:val="005C304A"/>
    <w:rsid w:val="005C3265"/>
    <w:rsid w:val="005C4702"/>
    <w:rsid w:val="005C6DB2"/>
    <w:rsid w:val="005C70C9"/>
    <w:rsid w:val="005C7B87"/>
    <w:rsid w:val="005C7E8B"/>
    <w:rsid w:val="005D1273"/>
    <w:rsid w:val="005D16DA"/>
    <w:rsid w:val="005D2395"/>
    <w:rsid w:val="005D2397"/>
    <w:rsid w:val="005D26BA"/>
    <w:rsid w:val="005D3C37"/>
    <w:rsid w:val="005D5057"/>
    <w:rsid w:val="005D7375"/>
    <w:rsid w:val="005D7FDC"/>
    <w:rsid w:val="005E224A"/>
    <w:rsid w:val="005E2604"/>
    <w:rsid w:val="005E2FDF"/>
    <w:rsid w:val="005E3842"/>
    <w:rsid w:val="005E3A88"/>
    <w:rsid w:val="005E3AA2"/>
    <w:rsid w:val="005E4704"/>
    <w:rsid w:val="005E4CE3"/>
    <w:rsid w:val="005E5216"/>
    <w:rsid w:val="005E6868"/>
    <w:rsid w:val="005E7BE9"/>
    <w:rsid w:val="005F028B"/>
    <w:rsid w:val="005F0AB0"/>
    <w:rsid w:val="005F0C37"/>
    <w:rsid w:val="005F0D2F"/>
    <w:rsid w:val="005F1CA3"/>
    <w:rsid w:val="005F2BEE"/>
    <w:rsid w:val="005F3328"/>
    <w:rsid w:val="005F3572"/>
    <w:rsid w:val="005F45C3"/>
    <w:rsid w:val="005F5D14"/>
    <w:rsid w:val="005F6101"/>
    <w:rsid w:val="005F6562"/>
    <w:rsid w:val="005F73B1"/>
    <w:rsid w:val="006001F8"/>
    <w:rsid w:val="006021F8"/>
    <w:rsid w:val="006024FF"/>
    <w:rsid w:val="00602E2F"/>
    <w:rsid w:val="006052A8"/>
    <w:rsid w:val="00605DD9"/>
    <w:rsid w:val="00607057"/>
    <w:rsid w:val="00610665"/>
    <w:rsid w:val="00610DBE"/>
    <w:rsid w:val="00611287"/>
    <w:rsid w:val="00611707"/>
    <w:rsid w:val="00611E95"/>
    <w:rsid w:val="00612094"/>
    <w:rsid w:val="00612349"/>
    <w:rsid w:val="006131BD"/>
    <w:rsid w:val="006136F9"/>
    <w:rsid w:val="006143B5"/>
    <w:rsid w:val="006151B2"/>
    <w:rsid w:val="00615215"/>
    <w:rsid w:val="006170EC"/>
    <w:rsid w:val="006174BD"/>
    <w:rsid w:val="00617AE9"/>
    <w:rsid w:val="00617BAA"/>
    <w:rsid w:val="00617BB4"/>
    <w:rsid w:val="006201F0"/>
    <w:rsid w:val="0062031C"/>
    <w:rsid w:val="00620AE6"/>
    <w:rsid w:val="00621C86"/>
    <w:rsid w:val="006221F5"/>
    <w:rsid w:val="006230E5"/>
    <w:rsid w:val="00623921"/>
    <w:rsid w:val="0063223A"/>
    <w:rsid w:val="00632336"/>
    <w:rsid w:val="00632876"/>
    <w:rsid w:val="006335A2"/>
    <w:rsid w:val="00634332"/>
    <w:rsid w:val="00637311"/>
    <w:rsid w:val="00640722"/>
    <w:rsid w:val="00640F3B"/>
    <w:rsid w:val="00641694"/>
    <w:rsid w:val="00641F09"/>
    <w:rsid w:val="006427BF"/>
    <w:rsid w:val="0064295E"/>
    <w:rsid w:val="00642DAA"/>
    <w:rsid w:val="006433BC"/>
    <w:rsid w:val="00644756"/>
    <w:rsid w:val="00644C1A"/>
    <w:rsid w:val="0064559A"/>
    <w:rsid w:val="00645C8D"/>
    <w:rsid w:val="00646052"/>
    <w:rsid w:val="00646297"/>
    <w:rsid w:val="00646E3D"/>
    <w:rsid w:val="00650AE0"/>
    <w:rsid w:val="00650BA6"/>
    <w:rsid w:val="00653565"/>
    <w:rsid w:val="00653686"/>
    <w:rsid w:val="00656AF8"/>
    <w:rsid w:val="006571B2"/>
    <w:rsid w:val="00657374"/>
    <w:rsid w:val="006575B0"/>
    <w:rsid w:val="00662BBB"/>
    <w:rsid w:val="0066395F"/>
    <w:rsid w:val="00663EC3"/>
    <w:rsid w:val="00664661"/>
    <w:rsid w:val="006678A7"/>
    <w:rsid w:val="00667CB8"/>
    <w:rsid w:val="00667FB1"/>
    <w:rsid w:val="00671176"/>
    <w:rsid w:val="00673645"/>
    <w:rsid w:val="00674426"/>
    <w:rsid w:val="00674689"/>
    <w:rsid w:val="00675B88"/>
    <w:rsid w:val="00676177"/>
    <w:rsid w:val="006807A6"/>
    <w:rsid w:val="006812DF"/>
    <w:rsid w:val="006818BF"/>
    <w:rsid w:val="006818D0"/>
    <w:rsid w:val="00681F66"/>
    <w:rsid w:val="00682511"/>
    <w:rsid w:val="00682A6A"/>
    <w:rsid w:val="006857BB"/>
    <w:rsid w:val="00686CA5"/>
    <w:rsid w:val="0068773B"/>
    <w:rsid w:val="00690197"/>
    <w:rsid w:val="00692954"/>
    <w:rsid w:val="006934A6"/>
    <w:rsid w:val="00694D03"/>
    <w:rsid w:val="00696EED"/>
    <w:rsid w:val="006A2DC7"/>
    <w:rsid w:val="006A3AF3"/>
    <w:rsid w:val="006A45B5"/>
    <w:rsid w:val="006A4E55"/>
    <w:rsid w:val="006A555D"/>
    <w:rsid w:val="006A6D61"/>
    <w:rsid w:val="006A7CBA"/>
    <w:rsid w:val="006B2025"/>
    <w:rsid w:val="006B2090"/>
    <w:rsid w:val="006B3052"/>
    <w:rsid w:val="006B3802"/>
    <w:rsid w:val="006B599E"/>
    <w:rsid w:val="006B7011"/>
    <w:rsid w:val="006B7F68"/>
    <w:rsid w:val="006C087B"/>
    <w:rsid w:val="006C5D94"/>
    <w:rsid w:val="006C652F"/>
    <w:rsid w:val="006C6662"/>
    <w:rsid w:val="006C6BC9"/>
    <w:rsid w:val="006C7824"/>
    <w:rsid w:val="006D14EE"/>
    <w:rsid w:val="006D2F9A"/>
    <w:rsid w:val="006D4B6B"/>
    <w:rsid w:val="006D5760"/>
    <w:rsid w:val="006D6752"/>
    <w:rsid w:val="006E0A45"/>
    <w:rsid w:val="006E0BDD"/>
    <w:rsid w:val="006E10E8"/>
    <w:rsid w:val="006E2576"/>
    <w:rsid w:val="006E2F03"/>
    <w:rsid w:val="006E6C4C"/>
    <w:rsid w:val="006E7464"/>
    <w:rsid w:val="006E79AA"/>
    <w:rsid w:val="006F1193"/>
    <w:rsid w:val="006F2158"/>
    <w:rsid w:val="006F3392"/>
    <w:rsid w:val="006F349A"/>
    <w:rsid w:val="006F49D3"/>
    <w:rsid w:val="006F575F"/>
    <w:rsid w:val="006F6F72"/>
    <w:rsid w:val="00700FB0"/>
    <w:rsid w:val="00704E1C"/>
    <w:rsid w:val="00705684"/>
    <w:rsid w:val="00705E65"/>
    <w:rsid w:val="007072F3"/>
    <w:rsid w:val="0071368F"/>
    <w:rsid w:val="00714BD6"/>
    <w:rsid w:val="00717171"/>
    <w:rsid w:val="00721F36"/>
    <w:rsid w:val="0072213F"/>
    <w:rsid w:val="007227D3"/>
    <w:rsid w:val="007237CA"/>
    <w:rsid w:val="00724796"/>
    <w:rsid w:val="007274DB"/>
    <w:rsid w:val="0073208F"/>
    <w:rsid w:val="0073342F"/>
    <w:rsid w:val="00733601"/>
    <w:rsid w:val="00733C3B"/>
    <w:rsid w:val="007349B9"/>
    <w:rsid w:val="00735E08"/>
    <w:rsid w:val="0073609C"/>
    <w:rsid w:val="007360A3"/>
    <w:rsid w:val="00736793"/>
    <w:rsid w:val="00737399"/>
    <w:rsid w:val="00740FFA"/>
    <w:rsid w:val="00744234"/>
    <w:rsid w:val="00747CAB"/>
    <w:rsid w:val="007511EE"/>
    <w:rsid w:val="00752C72"/>
    <w:rsid w:val="00754042"/>
    <w:rsid w:val="0075544D"/>
    <w:rsid w:val="00755455"/>
    <w:rsid w:val="0075547C"/>
    <w:rsid w:val="007555EC"/>
    <w:rsid w:val="007556A6"/>
    <w:rsid w:val="00755823"/>
    <w:rsid w:val="00755A6B"/>
    <w:rsid w:val="00756D04"/>
    <w:rsid w:val="00756E46"/>
    <w:rsid w:val="00757048"/>
    <w:rsid w:val="00757507"/>
    <w:rsid w:val="007575C9"/>
    <w:rsid w:val="00761511"/>
    <w:rsid w:val="00761E08"/>
    <w:rsid w:val="00762558"/>
    <w:rsid w:val="00762B02"/>
    <w:rsid w:val="00762E6E"/>
    <w:rsid w:val="00762F79"/>
    <w:rsid w:val="00763A64"/>
    <w:rsid w:val="00763DF4"/>
    <w:rsid w:val="007646CC"/>
    <w:rsid w:val="00766F01"/>
    <w:rsid w:val="0076784A"/>
    <w:rsid w:val="00771588"/>
    <w:rsid w:val="00772CA9"/>
    <w:rsid w:val="00774A1F"/>
    <w:rsid w:val="0077656F"/>
    <w:rsid w:val="0077657F"/>
    <w:rsid w:val="00776727"/>
    <w:rsid w:val="0077703B"/>
    <w:rsid w:val="007773BB"/>
    <w:rsid w:val="00780EE4"/>
    <w:rsid w:val="00781A6B"/>
    <w:rsid w:val="00781AF1"/>
    <w:rsid w:val="007837B3"/>
    <w:rsid w:val="0078435E"/>
    <w:rsid w:val="007845FD"/>
    <w:rsid w:val="00785E88"/>
    <w:rsid w:val="00786C2B"/>
    <w:rsid w:val="0079058F"/>
    <w:rsid w:val="007923B5"/>
    <w:rsid w:val="0079402C"/>
    <w:rsid w:val="00794C61"/>
    <w:rsid w:val="00796F76"/>
    <w:rsid w:val="00797D52"/>
    <w:rsid w:val="007A0E62"/>
    <w:rsid w:val="007A359C"/>
    <w:rsid w:val="007A37CB"/>
    <w:rsid w:val="007A3FD2"/>
    <w:rsid w:val="007A601B"/>
    <w:rsid w:val="007A6974"/>
    <w:rsid w:val="007A6B81"/>
    <w:rsid w:val="007A6F71"/>
    <w:rsid w:val="007B010B"/>
    <w:rsid w:val="007B1E76"/>
    <w:rsid w:val="007B23F8"/>
    <w:rsid w:val="007B3F61"/>
    <w:rsid w:val="007B4444"/>
    <w:rsid w:val="007B52EE"/>
    <w:rsid w:val="007B568A"/>
    <w:rsid w:val="007B59DD"/>
    <w:rsid w:val="007B5B5D"/>
    <w:rsid w:val="007C03ED"/>
    <w:rsid w:val="007C1597"/>
    <w:rsid w:val="007C2905"/>
    <w:rsid w:val="007C41C0"/>
    <w:rsid w:val="007C5A3F"/>
    <w:rsid w:val="007C77DC"/>
    <w:rsid w:val="007D2A5C"/>
    <w:rsid w:val="007D3976"/>
    <w:rsid w:val="007D60F9"/>
    <w:rsid w:val="007D6DCC"/>
    <w:rsid w:val="007E02A2"/>
    <w:rsid w:val="007E07C7"/>
    <w:rsid w:val="007E0E76"/>
    <w:rsid w:val="007E2F0F"/>
    <w:rsid w:val="007E5BFA"/>
    <w:rsid w:val="007E6F0E"/>
    <w:rsid w:val="007E7361"/>
    <w:rsid w:val="007F3627"/>
    <w:rsid w:val="007F37A9"/>
    <w:rsid w:val="007F761A"/>
    <w:rsid w:val="00800035"/>
    <w:rsid w:val="008008D5"/>
    <w:rsid w:val="00803273"/>
    <w:rsid w:val="008036AA"/>
    <w:rsid w:val="00803D8A"/>
    <w:rsid w:val="00804E48"/>
    <w:rsid w:val="00804F6D"/>
    <w:rsid w:val="00805E59"/>
    <w:rsid w:val="00805E66"/>
    <w:rsid w:val="008068B9"/>
    <w:rsid w:val="00807F95"/>
    <w:rsid w:val="008101A4"/>
    <w:rsid w:val="00810E84"/>
    <w:rsid w:val="008117AF"/>
    <w:rsid w:val="00812A29"/>
    <w:rsid w:val="0081343E"/>
    <w:rsid w:val="008146ED"/>
    <w:rsid w:val="008168C4"/>
    <w:rsid w:val="008178AE"/>
    <w:rsid w:val="00817BF5"/>
    <w:rsid w:val="00820CE6"/>
    <w:rsid w:val="00821440"/>
    <w:rsid w:val="008224CA"/>
    <w:rsid w:val="0082364A"/>
    <w:rsid w:val="00823D6C"/>
    <w:rsid w:val="00824696"/>
    <w:rsid w:val="00824AD8"/>
    <w:rsid w:val="00824FB2"/>
    <w:rsid w:val="008300F0"/>
    <w:rsid w:val="008312B0"/>
    <w:rsid w:val="00831B4D"/>
    <w:rsid w:val="00835C0E"/>
    <w:rsid w:val="008361FE"/>
    <w:rsid w:val="00842474"/>
    <w:rsid w:val="008425AC"/>
    <w:rsid w:val="008438E3"/>
    <w:rsid w:val="00845871"/>
    <w:rsid w:val="00850C07"/>
    <w:rsid w:val="00851B62"/>
    <w:rsid w:val="0085277A"/>
    <w:rsid w:val="00853224"/>
    <w:rsid w:val="008555E0"/>
    <w:rsid w:val="008600E9"/>
    <w:rsid w:val="008604DD"/>
    <w:rsid w:val="00863A99"/>
    <w:rsid w:val="00863FFF"/>
    <w:rsid w:val="00864985"/>
    <w:rsid w:val="0086499A"/>
    <w:rsid w:val="00864D6F"/>
    <w:rsid w:val="00870344"/>
    <w:rsid w:val="008768E1"/>
    <w:rsid w:val="008770CB"/>
    <w:rsid w:val="00877DB1"/>
    <w:rsid w:val="00880A24"/>
    <w:rsid w:val="00881D8B"/>
    <w:rsid w:val="00881E3F"/>
    <w:rsid w:val="00881F6E"/>
    <w:rsid w:val="00883045"/>
    <w:rsid w:val="00883DAD"/>
    <w:rsid w:val="00885A5C"/>
    <w:rsid w:val="00886788"/>
    <w:rsid w:val="00887BF8"/>
    <w:rsid w:val="008908CF"/>
    <w:rsid w:val="008917C6"/>
    <w:rsid w:val="0089236D"/>
    <w:rsid w:val="0089241D"/>
    <w:rsid w:val="008925FD"/>
    <w:rsid w:val="00894EA7"/>
    <w:rsid w:val="0089551C"/>
    <w:rsid w:val="00895DE3"/>
    <w:rsid w:val="008A0D50"/>
    <w:rsid w:val="008A100A"/>
    <w:rsid w:val="008A15D3"/>
    <w:rsid w:val="008A1EEA"/>
    <w:rsid w:val="008A2177"/>
    <w:rsid w:val="008A3696"/>
    <w:rsid w:val="008A42B5"/>
    <w:rsid w:val="008A458C"/>
    <w:rsid w:val="008A53F6"/>
    <w:rsid w:val="008A57DE"/>
    <w:rsid w:val="008A7B2F"/>
    <w:rsid w:val="008B07F2"/>
    <w:rsid w:val="008B21F3"/>
    <w:rsid w:val="008B5517"/>
    <w:rsid w:val="008C1164"/>
    <w:rsid w:val="008C1566"/>
    <w:rsid w:val="008C1AB3"/>
    <w:rsid w:val="008C2D1D"/>
    <w:rsid w:val="008C46D6"/>
    <w:rsid w:val="008C6E2D"/>
    <w:rsid w:val="008C7198"/>
    <w:rsid w:val="008C76A4"/>
    <w:rsid w:val="008D01FA"/>
    <w:rsid w:val="008D2AF9"/>
    <w:rsid w:val="008D3C95"/>
    <w:rsid w:val="008D3E7D"/>
    <w:rsid w:val="008D4A2F"/>
    <w:rsid w:val="008D4D17"/>
    <w:rsid w:val="008D618C"/>
    <w:rsid w:val="008D6746"/>
    <w:rsid w:val="008D6CAE"/>
    <w:rsid w:val="008D74D3"/>
    <w:rsid w:val="008E0360"/>
    <w:rsid w:val="008E05BD"/>
    <w:rsid w:val="008E0FFF"/>
    <w:rsid w:val="008E3018"/>
    <w:rsid w:val="008E44E4"/>
    <w:rsid w:val="008E4543"/>
    <w:rsid w:val="008E4F82"/>
    <w:rsid w:val="008F0BF8"/>
    <w:rsid w:val="008F1076"/>
    <w:rsid w:val="008F1AD4"/>
    <w:rsid w:val="008F2A5D"/>
    <w:rsid w:val="008F2BDD"/>
    <w:rsid w:val="008F36D9"/>
    <w:rsid w:val="008F378C"/>
    <w:rsid w:val="008F743A"/>
    <w:rsid w:val="009006BE"/>
    <w:rsid w:val="009018DE"/>
    <w:rsid w:val="00902265"/>
    <w:rsid w:val="00903FBD"/>
    <w:rsid w:val="009050C9"/>
    <w:rsid w:val="00906A3C"/>
    <w:rsid w:val="0091269B"/>
    <w:rsid w:val="0091402F"/>
    <w:rsid w:val="009159E3"/>
    <w:rsid w:val="00916A74"/>
    <w:rsid w:val="0092120A"/>
    <w:rsid w:val="00923095"/>
    <w:rsid w:val="00923FFA"/>
    <w:rsid w:val="0092417A"/>
    <w:rsid w:val="00926003"/>
    <w:rsid w:val="00927495"/>
    <w:rsid w:val="00930A6A"/>
    <w:rsid w:val="0093191B"/>
    <w:rsid w:val="00933348"/>
    <w:rsid w:val="00936152"/>
    <w:rsid w:val="00936E34"/>
    <w:rsid w:val="00942747"/>
    <w:rsid w:val="009428F9"/>
    <w:rsid w:val="00943D25"/>
    <w:rsid w:val="00943FEA"/>
    <w:rsid w:val="00945473"/>
    <w:rsid w:val="009460A0"/>
    <w:rsid w:val="00946943"/>
    <w:rsid w:val="009476C3"/>
    <w:rsid w:val="009508AB"/>
    <w:rsid w:val="00950C81"/>
    <w:rsid w:val="00951A29"/>
    <w:rsid w:val="009521A1"/>
    <w:rsid w:val="009524DA"/>
    <w:rsid w:val="009529B3"/>
    <w:rsid w:val="00953A4F"/>
    <w:rsid w:val="00956E34"/>
    <w:rsid w:val="0095782B"/>
    <w:rsid w:val="00957FAB"/>
    <w:rsid w:val="00962AE3"/>
    <w:rsid w:val="00964A1A"/>
    <w:rsid w:val="00970242"/>
    <w:rsid w:val="00970508"/>
    <w:rsid w:val="00970DB0"/>
    <w:rsid w:val="00970E19"/>
    <w:rsid w:val="00972D1B"/>
    <w:rsid w:val="0097362A"/>
    <w:rsid w:val="0097400D"/>
    <w:rsid w:val="00975F4D"/>
    <w:rsid w:val="009760D3"/>
    <w:rsid w:val="009762C4"/>
    <w:rsid w:val="009778A7"/>
    <w:rsid w:val="009806B2"/>
    <w:rsid w:val="0098286D"/>
    <w:rsid w:val="00982E1E"/>
    <w:rsid w:val="009836F0"/>
    <w:rsid w:val="00986BF6"/>
    <w:rsid w:val="00986EFF"/>
    <w:rsid w:val="00990114"/>
    <w:rsid w:val="00991529"/>
    <w:rsid w:val="0099371A"/>
    <w:rsid w:val="009941F1"/>
    <w:rsid w:val="00995DD4"/>
    <w:rsid w:val="0099735D"/>
    <w:rsid w:val="00997886"/>
    <w:rsid w:val="009A2CA2"/>
    <w:rsid w:val="009A379A"/>
    <w:rsid w:val="009A48D1"/>
    <w:rsid w:val="009A5134"/>
    <w:rsid w:val="009A55CD"/>
    <w:rsid w:val="009A6455"/>
    <w:rsid w:val="009B061D"/>
    <w:rsid w:val="009B3A2C"/>
    <w:rsid w:val="009B3E58"/>
    <w:rsid w:val="009B3F77"/>
    <w:rsid w:val="009B4A48"/>
    <w:rsid w:val="009B6317"/>
    <w:rsid w:val="009C0B86"/>
    <w:rsid w:val="009C0C4A"/>
    <w:rsid w:val="009C0EA0"/>
    <w:rsid w:val="009D0B55"/>
    <w:rsid w:val="009D0DBC"/>
    <w:rsid w:val="009D1A19"/>
    <w:rsid w:val="009D2672"/>
    <w:rsid w:val="009D3600"/>
    <w:rsid w:val="009D45DD"/>
    <w:rsid w:val="009D59BE"/>
    <w:rsid w:val="009D5C8A"/>
    <w:rsid w:val="009D5EAA"/>
    <w:rsid w:val="009E1E21"/>
    <w:rsid w:val="009E45E2"/>
    <w:rsid w:val="009E465E"/>
    <w:rsid w:val="009E4B47"/>
    <w:rsid w:val="009F49DE"/>
    <w:rsid w:val="009F4B7A"/>
    <w:rsid w:val="009F6711"/>
    <w:rsid w:val="009F7886"/>
    <w:rsid w:val="00A0012A"/>
    <w:rsid w:val="00A00291"/>
    <w:rsid w:val="00A00D3B"/>
    <w:rsid w:val="00A00E9C"/>
    <w:rsid w:val="00A013E8"/>
    <w:rsid w:val="00A01DDB"/>
    <w:rsid w:val="00A032BD"/>
    <w:rsid w:val="00A047DE"/>
    <w:rsid w:val="00A04ECE"/>
    <w:rsid w:val="00A04FB9"/>
    <w:rsid w:val="00A05836"/>
    <w:rsid w:val="00A06E7D"/>
    <w:rsid w:val="00A0702C"/>
    <w:rsid w:val="00A07F4F"/>
    <w:rsid w:val="00A11184"/>
    <w:rsid w:val="00A130C5"/>
    <w:rsid w:val="00A13770"/>
    <w:rsid w:val="00A146D3"/>
    <w:rsid w:val="00A14847"/>
    <w:rsid w:val="00A155FC"/>
    <w:rsid w:val="00A15AAB"/>
    <w:rsid w:val="00A15CE7"/>
    <w:rsid w:val="00A16404"/>
    <w:rsid w:val="00A2091D"/>
    <w:rsid w:val="00A210F3"/>
    <w:rsid w:val="00A21DEB"/>
    <w:rsid w:val="00A24298"/>
    <w:rsid w:val="00A263EB"/>
    <w:rsid w:val="00A2654C"/>
    <w:rsid w:val="00A27C71"/>
    <w:rsid w:val="00A3146D"/>
    <w:rsid w:val="00A31BA5"/>
    <w:rsid w:val="00A32403"/>
    <w:rsid w:val="00A32A52"/>
    <w:rsid w:val="00A33098"/>
    <w:rsid w:val="00A34481"/>
    <w:rsid w:val="00A347FA"/>
    <w:rsid w:val="00A35058"/>
    <w:rsid w:val="00A36318"/>
    <w:rsid w:val="00A36E87"/>
    <w:rsid w:val="00A371D6"/>
    <w:rsid w:val="00A4527D"/>
    <w:rsid w:val="00A50280"/>
    <w:rsid w:val="00A50B00"/>
    <w:rsid w:val="00A5184F"/>
    <w:rsid w:val="00A53571"/>
    <w:rsid w:val="00A537CE"/>
    <w:rsid w:val="00A53A15"/>
    <w:rsid w:val="00A53F16"/>
    <w:rsid w:val="00A53FEB"/>
    <w:rsid w:val="00A542D3"/>
    <w:rsid w:val="00A544EF"/>
    <w:rsid w:val="00A5485D"/>
    <w:rsid w:val="00A55F07"/>
    <w:rsid w:val="00A57792"/>
    <w:rsid w:val="00A57B8E"/>
    <w:rsid w:val="00A60097"/>
    <w:rsid w:val="00A60D79"/>
    <w:rsid w:val="00A61423"/>
    <w:rsid w:val="00A62957"/>
    <w:rsid w:val="00A6362B"/>
    <w:rsid w:val="00A642E3"/>
    <w:rsid w:val="00A644FC"/>
    <w:rsid w:val="00A64B1D"/>
    <w:rsid w:val="00A64D3C"/>
    <w:rsid w:val="00A66F29"/>
    <w:rsid w:val="00A678BE"/>
    <w:rsid w:val="00A67C43"/>
    <w:rsid w:val="00A700A7"/>
    <w:rsid w:val="00A7192E"/>
    <w:rsid w:val="00A723E2"/>
    <w:rsid w:val="00A747CC"/>
    <w:rsid w:val="00A76F42"/>
    <w:rsid w:val="00A77DD0"/>
    <w:rsid w:val="00A837B3"/>
    <w:rsid w:val="00A83C06"/>
    <w:rsid w:val="00A843CD"/>
    <w:rsid w:val="00A90476"/>
    <w:rsid w:val="00A91081"/>
    <w:rsid w:val="00A918E8"/>
    <w:rsid w:val="00A918F2"/>
    <w:rsid w:val="00A93486"/>
    <w:rsid w:val="00A94B34"/>
    <w:rsid w:val="00A96341"/>
    <w:rsid w:val="00A978A2"/>
    <w:rsid w:val="00AA03C6"/>
    <w:rsid w:val="00AA061C"/>
    <w:rsid w:val="00AA0A12"/>
    <w:rsid w:val="00AA124C"/>
    <w:rsid w:val="00AA16FD"/>
    <w:rsid w:val="00AA1D71"/>
    <w:rsid w:val="00AA26BB"/>
    <w:rsid w:val="00AA3BBA"/>
    <w:rsid w:val="00AA404B"/>
    <w:rsid w:val="00AA49DC"/>
    <w:rsid w:val="00AA74BA"/>
    <w:rsid w:val="00AA771D"/>
    <w:rsid w:val="00AB07E6"/>
    <w:rsid w:val="00AB0B20"/>
    <w:rsid w:val="00AB2D3D"/>
    <w:rsid w:val="00AB48B7"/>
    <w:rsid w:val="00AB565C"/>
    <w:rsid w:val="00AB5CAF"/>
    <w:rsid w:val="00AB7DDE"/>
    <w:rsid w:val="00AC0119"/>
    <w:rsid w:val="00AC156E"/>
    <w:rsid w:val="00AC36FA"/>
    <w:rsid w:val="00AC51F8"/>
    <w:rsid w:val="00AC579C"/>
    <w:rsid w:val="00AC6B22"/>
    <w:rsid w:val="00AC6D0D"/>
    <w:rsid w:val="00AC70B3"/>
    <w:rsid w:val="00AD0389"/>
    <w:rsid w:val="00AD0629"/>
    <w:rsid w:val="00AD2089"/>
    <w:rsid w:val="00AD4B27"/>
    <w:rsid w:val="00AD4D95"/>
    <w:rsid w:val="00AD54E8"/>
    <w:rsid w:val="00AD58E8"/>
    <w:rsid w:val="00AD623E"/>
    <w:rsid w:val="00AD6BE3"/>
    <w:rsid w:val="00AD6CF8"/>
    <w:rsid w:val="00AD7851"/>
    <w:rsid w:val="00AE1D9E"/>
    <w:rsid w:val="00AE3A60"/>
    <w:rsid w:val="00AE4895"/>
    <w:rsid w:val="00AE4B4B"/>
    <w:rsid w:val="00AE6707"/>
    <w:rsid w:val="00AE6850"/>
    <w:rsid w:val="00AE70DE"/>
    <w:rsid w:val="00AF055D"/>
    <w:rsid w:val="00AF06B9"/>
    <w:rsid w:val="00AF222C"/>
    <w:rsid w:val="00AF2CBA"/>
    <w:rsid w:val="00AF2D0E"/>
    <w:rsid w:val="00AF37FD"/>
    <w:rsid w:val="00AF497A"/>
    <w:rsid w:val="00AF4AAC"/>
    <w:rsid w:val="00AF5E13"/>
    <w:rsid w:val="00AF6059"/>
    <w:rsid w:val="00B00D7C"/>
    <w:rsid w:val="00B0111F"/>
    <w:rsid w:val="00B025AC"/>
    <w:rsid w:val="00B04644"/>
    <w:rsid w:val="00B05221"/>
    <w:rsid w:val="00B05CF1"/>
    <w:rsid w:val="00B06B0B"/>
    <w:rsid w:val="00B0707D"/>
    <w:rsid w:val="00B078B8"/>
    <w:rsid w:val="00B14E34"/>
    <w:rsid w:val="00B160A3"/>
    <w:rsid w:val="00B16D03"/>
    <w:rsid w:val="00B20C04"/>
    <w:rsid w:val="00B20C41"/>
    <w:rsid w:val="00B21BBA"/>
    <w:rsid w:val="00B23E3B"/>
    <w:rsid w:val="00B23F07"/>
    <w:rsid w:val="00B26197"/>
    <w:rsid w:val="00B26415"/>
    <w:rsid w:val="00B313DD"/>
    <w:rsid w:val="00B31709"/>
    <w:rsid w:val="00B325E3"/>
    <w:rsid w:val="00B347DE"/>
    <w:rsid w:val="00B34F02"/>
    <w:rsid w:val="00B35218"/>
    <w:rsid w:val="00B36411"/>
    <w:rsid w:val="00B365A6"/>
    <w:rsid w:val="00B37879"/>
    <w:rsid w:val="00B40BF5"/>
    <w:rsid w:val="00B41532"/>
    <w:rsid w:val="00B42096"/>
    <w:rsid w:val="00B42EFD"/>
    <w:rsid w:val="00B44623"/>
    <w:rsid w:val="00B44993"/>
    <w:rsid w:val="00B44A8A"/>
    <w:rsid w:val="00B4527D"/>
    <w:rsid w:val="00B45D88"/>
    <w:rsid w:val="00B45E37"/>
    <w:rsid w:val="00B468D1"/>
    <w:rsid w:val="00B470F8"/>
    <w:rsid w:val="00B4754E"/>
    <w:rsid w:val="00B47E8C"/>
    <w:rsid w:val="00B50EAB"/>
    <w:rsid w:val="00B5162E"/>
    <w:rsid w:val="00B5266B"/>
    <w:rsid w:val="00B52CA6"/>
    <w:rsid w:val="00B536D1"/>
    <w:rsid w:val="00B53D8B"/>
    <w:rsid w:val="00B541CB"/>
    <w:rsid w:val="00B5618F"/>
    <w:rsid w:val="00B57036"/>
    <w:rsid w:val="00B57BC1"/>
    <w:rsid w:val="00B62D4C"/>
    <w:rsid w:val="00B635B0"/>
    <w:rsid w:val="00B64829"/>
    <w:rsid w:val="00B72EFC"/>
    <w:rsid w:val="00B73F7D"/>
    <w:rsid w:val="00B8087D"/>
    <w:rsid w:val="00B81764"/>
    <w:rsid w:val="00B824CA"/>
    <w:rsid w:val="00B8250D"/>
    <w:rsid w:val="00B832E9"/>
    <w:rsid w:val="00B83DC4"/>
    <w:rsid w:val="00B846B2"/>
    <w:rsid w:val="00B8563D"/>
    <w:rsid w:val="00B85E70"/>
    <w:rsid w:val="00B910AD"/>
    <w:rsid w:val="00B930A0"/>
    <w:rsid w:val="00B931A2"/>
    <w:rsid w:val="00B93EEB"/>
    <w:rsid w:val="00B94058"/>
    <w:rsid w:val="00B955CD"/>
    <w:rsid w:val="00B960E9"/>
    <w:rsid w:val="00B967A7"/>
    <w:rsid w:val="00B96E8A"/>
    <w:rsid w:val="00B978DC"/>
    <w:rsid w:val="00BA0C2D"/>
    <w:rsid w:val="00BA594F"/>
    <w:rsid w:val="00BA63ED"/>
    <w:rsid w:val="00BA6A18"/>
    <w:rsid w:val="00BB2C45"/>
    <w:rsid w:val="00BB34B9"/>
    <w:rsid w:val="00BB4D12"/>
    <w:rsid w:val="00BB5A77"/>
    <w:rsid w:val="00BC0068"/>
    <w:rsid w:val="00BC12F7"/>
    <w:rsid w:val="00BC213E"/>
    <w:rsid w:val="00BC3A2E"/>
    <w:rsid w:val="00BD2143"/>
    <w:rsid w:val="00BD26F2"/>
    <w:rsid w:val="00BD4D6B"/>
    <w:rsid w:val="00BD4D87"/>
    <w:rsid w:val="00BD586D"/>
    <w:rsid w:val="00BD64E7"/>
    <w:rsid w:val="00BD6E06"/>
    <w:rsid w:val="00BE1A3F"/>
    <w:rsid w:val="00BE219F"/>
    <w:rsid w:val="00BE31E6"/>
    <w:rsid w:val="00BE53CF"/>
    <w:rsid w:val="00BE6E5C"/>
    <w:rsid w:val="00BE7A24"/>
    <w:rsid w:val="00BF012C"/>
    <w:rsid w:val="00BF107D"/>
    <w:rsid w:val="00BF1146"/>
    <w:rsid w:val="00BF219F"/>
    <w:rsid w:val="00BF27E3"/>
    <w:rsid w:val="00BF2A0A"/>
    <w:rsid w:val="00BF431E"/>
    <w:rsid w:val="00BF4A5B"/>
    <w:rsid w:val="00BF60A6"/>
    <w:rsid w:val="00BF6D10"/>
    <w:rsid w:val="00BF7874"/>
    <w:rsid w:val="00BF7AB7"/>
    <w:rsid w:val="00C003C9"/>
    <w:rsid w:val="00C00CBD"/>
    <w:rsid w:val="00C01854"/>
    <w:rsid w:val="00C0243B"/>
    <w:rsid w:val="00C02C8C"/>
    <w:rsid w:val="00C03B19"/>
    <w:rsid w:val="00C0445D"/>
    <w:rsid w:val="00C0484A"/>
    <w:rsid w:val="00C06084"/>
    <w:rsid w:val="00C06AB8"/>
    <w:rsid w:val="00C07C16"/>
    <w:rsid w:val="00C1022A"/>
    <w:rsid w:val="00C10683"/>
    <w:rsid w:val="00C106E3"/>
    <w:rsid w:val="00C1107D"/>
    <w:rsid w:val="00C11EC3"/>
    <w:rsid w:val="00C11ECA"/>
    <w:rsid w:val="00C12201"/>
    <w:rsid w:val="00C1292E"/>
    <w:rsid w:val="00C12E46"/>
    <w:rsid w:val="00C12E4F"/>
    <w:rsid w:val="00C14867"/>
    <w:rsid w:val="00C14947"/>
    <w:rsid w:val="00C15EBE"/>
    <w:rsid w:val="00C1716B"/>
    <w:rsid w:val="00C20A24"/>
    <w:rsid w:val="00C216F0"/>
    <w:rsid w:val="00C21F30"/>
    <w:rsid w:val="00C22041"/>
    <w:rsid w:val="00C22376"/>
    <w:rsid w:val="00C22842"/>
    <w:rsid w:val="00C23F15"/>
    <w:rsid w:val="00C259E7"/>
    <w:rsid w:val="00C268D5"/>
    <w:rsid w:val="00C27079"/>
    <w:rsid w:val="00C30C6F"/>
    <w:rsid w:val="00C30F55"/>
    <w:rsid w:val="00C3253E"/>
    <w:rsid w:val="00C326E1"/>
    <w:rsid w:val="00C341FD"/>
    <w:rsid w:val="00C354EB"/>
    <w:rsid w:val="00C36758"/>
    <w:rsid w:val="00C36AD1"/>
    <w:rsid w:val="00C36B8A"/>
    <w:rsid w:val="00C401E5"/>
    <w:rsid w:val="00C43E21"/>
    <w:rsid w:val="00C448AB"/>
    <w:rsid w:val="00C47148"/>
    <w:rsid w:val="00C512B7"/>
    <w:rsid w:val="00C51FAD"/>
    <w:rsid w:val="00C532E9"/>
    <w:rsid w:val="00C5443F"/>
    <w:rsid w:val="00C5511F"/>
    <w:rsid w:val="00C55122"/>
    <w:rsid w:val="00C56AD0"/>
    <w:rsid w:val="00C56EEB"/>
    <w:rsid w:val="00C5795B"/>
    <w:rsid w:val="00C6007F"/>
    <w:rsid w:val="00C622E1"/>
    <w:rsid w:val="00C629C2"/>
    <w:rsid w:val="00C66C5E"/>
    <w:rsid w:val="00C6706D"/>
    <w:rsid w:val="00C7154C"/>
    <w:rsid w:val="00C71F14"/>
    <w:rsid w:val="00C72C15"/>
    <w:rsid w:val="00C72C74"/>
    <w:rsid w:val="00C72E90"/>
    <w:rsid w:val="00C75209"/>
    <w:rsid w:val="00C76155"/>
    <w:rsid w:val="00C7648F"/>
    <w:rsid w:val="00C773CE"/>
    <w:rsid w:val="00C7793E"/>
    <w:rsid w:val="00C809F4"/>
    <w:rsid w:val="00C80C99"/>
    <w:rsid w:val="00C813DB"/>
    <w:rsid w:val="00C815D7"/>
    <w:rsid w:val="00C81633"/>
    <w:rsid w:val="00C82CF1"/>
    <w:rsid w:val="00C84F49"/>
    <w:rsid w:val="00C86BCD"/>
    <w:rsid w:val="00C87F2A"/>
    <w:rsid w:val="00C900C6"/>
    <w:rsid w:val="00C92256"/>
    <w:rsid w:val="00C92925"/>
    <w:rsid w:val="00C92CD7"/>
    <w:rsid w:val="00C9322F"/>
    <w:rsid w:val="00C93DB2"/>
    <w:rsid w:val="00C947EE"/>
    <w:rsid w:val="00C9486F"/>
    <w:rsid w:val="00C94B78"/>
    <w:rsid w:val="00C94FF2"/>
    <w:rsid w:val="00C96CCA"/>
    <w:rsid w:val="00C97E83"/>
    <w:rsid w:val="00CA03EE"/>
    <w:rsid w:val="00CA0B02"/>
    <w:rsid w:val="00CA115A"/>
    <w:rsid w:val="00CA146F"/>
    <w:rsid w:val="00CA5265"/>
    <w:rsid w:val="00CA54DF"/>
    <w:rsid w:val="00CA68CB"/>
    <w:rsid w:val="00CA742F"/>
    <w:rsid w:val="00CB0A71"/>
    <w:rsid w:val="00CB0DBA"/>
    <w:rsid w:val="00CB3DA1"/>
    <w:rsid w:val="00CB4858"/>
    <w:rsid w:val="00CB586D"/>
    <w:rsid w:val="00CB6D50"/>
    <w:rsid w:val="00CC16CE"/>
    <w:rsid w:val="00CC2EE8"/>
    <w:rsid w:val="00CC4289"/>
    <w:rsid w:val="00CC7995"/>
    <w:rsid w:val="00CD4344"/>
    <w:rsid w:val="00CD4D41"/>
    <w:rsid w:val="00CD5F0F"/>
    <w:rsid w:val="00CD70A6"/>
    <w:rsid w:val="00CD7968"/>
    <w:rsid w:val="00CD7A63"/>
    <w:rsid w:val="00CD7A75"/>
    <w:rsid w:val="00CE0DCB"/>
    <w:rsid w:val="00CE1850"/>
    <w:rsid w:val="00CE6698"/>
    <w:rsid w:val="00CE7039"/>
    <w:rsid w:val="00CE7727"/>
    <w:rsid w:val="00CE7FB0"/>
    <w:rsid w:val="00CF0BC1"/>
    <w:rsid w:val="00CF22D4"/>
    <w:rsid w:val="00CF3BA9"/>
    <w:rsid w:val="00D00272"/>
    <w:rsid w:val="00D03759"/>
    <w:rsid w:val="00D058DD"/>
    <w:rsid w:val="00D06940"/>
    <w:rsid w:val="00D11405"/>
    <w:rsid w:val="00D13DA3"/>
    <w:rsid w:val="00D1410D"/>
    <w:rsid w:val="00D143B4"/>
    <w:rsid w:val="00D14798"/>
    <w:rsid w:val="00D14ADC"/>
    <w:rsid w:val="00D15C75"/>
    <w:rsid w:val="00D168D5"/>
    <w:rsid w:val="00D178FF"/>
    <w:rsid w:val="00D216CD"/>
    <w:rsid w:val="00D22611"/>
    <w:rsid w:val="00D22970"/>
    <w:rsid w:val="00D23BC8"/>
    <w:rsid w:val="00D24739"/>
    <w:rsid w:val="00D2479C"/>
    <w:rsid w:val="00D255D3"/>
    <w:rsid w:val="00D255F1"/>
    <w:rsid w:val="00D25DDF"/>
    <w:rsid w:val="00D261E6"/>
    <w:rsid w:val="00D26271"/>
    <w:rsid w:val="00D26384"/>
    <w:rsid w:val="00D26629"/>
    <w:rsid w:val="00D27CA1"/>
    <w:rsid w:val="00D30214"/>
    <w:rsid w:val="00D3122B"/>
    <w:rsid w:val="00D37C4F"/>
    <w:rsid w:val="00D43B65"/>
    <w:rsid w:val="00D45648"/>
    <w:rsid w:val="00D461B0"/>
    <w:rsid w:val="00D46D9F"/>
    <w:rsid w:val="00D50772"/>
    <w:rsid w:val="00D52539"/>
    <w:rsid w:val="00D53597"/>
    <w:rsid w:val="00D564B4"/>
    <w:rsid w:val="00D60830"/>
    <w:rsid w:val="00D60C60"/>
    <w:rsid w:val="00D60D3A"/>
    <w:rsid w:val="00D63C29"/>
    <w:rsid w:val="00D65FF2"/>
    <w:rsid w:val="00D66DC5"/>
    <w:rsid w:val="00D67B59"/>
    <w:rsid w:val="00D67FAD"/>
    <w:rsid w:val="00D73A91"/>
    <w:rsid w:val="00D749FE"/>
    <w:rsid w:val="00D74CE0"/>
    <w:rsid w:val="00D75EEF"/>
    <w:rsid w:val="00D80CFE"/>
    <w:rsid w:val="00D815B5"/>
    <w:rsid w:val="00D829C1"/>
    <w:rsid w:val="00D84B3A"/>
    <w:rsid w:val="00D857E4"/>
    <w:rsid w:val="00D85DE2"/>
    <w:rsid w:val="00D879D0"/>
    <w:rsid w:val="00D92074"/>
    <w:rsid w:val="00D92FB9"/>
    <w:rsid w:val="00D932DC"/>
    <w:rsid w:val="00D9381A"/>
    <w:rsid w:val="00D962B5"/>
    <w:rsid w:val="00D96A94"/>
    <w:rsid w:val="00D96B86"/>
    <w:rsid w:val="00DA03A7"/>
    <w:rsid w:val="00DA0E86"/>
    <w:rsid w:val="00DA2B59"/>
    <w:rsid w:val="00DA38FC"/>
    <w:rsid w:val="00DA5D88"/>
    <w:rsid w:val="00DA6A91"/>
    <w:rsid w:val="00DA7A38"/>
    <w:rsid w:val="00DA7C26"/>
    <w:rsid w:val="00DB1B29"/>
    <w:rsid w:val="00DB1F13"/>
    <w:rsid w:val="00DB2845"/>
    <w:rsid w:val="00DB2EBD"/>
    <w:rsid w:val="00DB3B2A"/>
    <w:rsid w:val="00DB6634"/>
    <w:rsid w:val="00DB6A40"/>
    <w:rsid w:val="00DB6BA0"/>
    <w:rsid w:val="00DC1748"/>
    <w:rsid w:val="00DC1798"/>
    <w:rsid w:val="00DC1C65"/>
    <w:rsid w:val="00DC1D24"/>
    <w:rsid w:val="00DC41BC"/>
    <w:rsid w:val="00DC5155"/>
    <w:rsid w:val="00DD16F2"/>
    <w:rsid w:val="00DD4A77"/>
    <w:rsid w:val="00DD4D9F"/>
    <w:rsid w:val="00DD660F"/>
    <w:rsid w:val="00DE012B"/>
    <w:rsid w:val="00DE0FF5"/>
    <w:rsid w:val="00DE1FC1"/>
    <w:rsid w:val="00DE26FF"/>
    <w:rsid w:val="00DE3AA5"/>
    <w:rsid w:val="00DE4D33"/>
    <w:rsid w:val="00DE5CF2"/>
    <w:rsid w:val="00DE6B64"/>
    <w:rsid w:val="00DE77A1"/>
    <w:rsid w:val="00DF0C07"/>
    <w:rsid w:val="00DF1968"/>
    <w:rsid w:val="00DF52E3"/>
    <w:rsid w:val="00DF5352"/>
    <w:rsid w:val="00DF55A4"/>
    <w:rsid w:val="00DF66F4"/>
    <w:rsid w:val="00DF72F4"/>
    <w:rsid w:val="00E010BE"/>
    <w:rsid w:val="00E0187A"/>
    <w:rsid w:val="00E04904"/>
    <w:rsid w:val="00E04DC0"/>
    <w:rsid w:val="00E05BC1"/>
    <w:rsid w:val="00E06495"/>
    <w:rsid w:val="00E075C4"/>
    <w:rsid w:val="00E100A3"/>
    <w:rsid w:val="00E111A0"/>
    <w:rsid w:val="00E13745"/>
    <w:rsid w:val="00E14005"/>
    <w:rsid w:val="00E14FFB"/>
    <w:rsid w:val="00E179F3"/>
    <w:rsid w:val="00E2005A"/>
    <w:rsid w:val="00E2015C"/>
    <w:rsid w:val="00E20D57"/>
    <w:rsid w:val="00E229FC"/>
    <w:rsid w:val="00E23BA1"/>
    <w:rsid w:val="00E248BC"/>
    <w:rsid w:val="00E2557E"/>
    <w:rsid w:val="00E26706"/>
    <w:rsid w:val="00E26A08"/>
    <w:rsid w:val="00E27995"/>
    <w:rsid w:val="00E27B32"/>
    <w:rsid w:val="00E308DC"/>
    <w:rsid w:val="00E30A50"/>
    <w:rsid w:val="00E30FF7"/>
    <w:rsid w:val="00E315AF"/>
    <w:rsid w:val="00E32D9C"/>
    <w:rsid w:val="00E33023"/>
    <w:rsid w:val="00E334CE"/>
    <w:rsid w:val="00E37B5B"/>
    <w:rsid w:val="00E40EA7"/>
    <w:rsid w:val="00E415AB"/>
    <w:rsid w:val="00E43D80"/>
    <w:rsid w:val="00E46C96"/>
    <w:rsid w:val="00E5032D"/>
    <w:rsid w:val="00E5226C"/>
    <w:rsid w:val="00E525E1"/>
    <w:rsid w:val="00E5419A"/>
    <w:rsid w:val="00E57F45"/>
    <w:rsid w:val="00E6258D"/>
    <w:rsid w:val="00E631F1"/>
    <w:rsid w:val="00E6330B"/>
    <w:rsid w:val="00E63E44"/>
    <w:rsid w:val="00E64ACA"/>
    <w:rsid w:val="00E6700F"/>
    <w:rsid w:val="00E7047E"/>
    <w:rsid w:val="00E70C66"/>
    <w:rsid w:val="00E74C61"/>
    <w:rsid w:val="00E765F3"/>
    <w:rsid w:val="00E768F0"/>
    <w:rsid w:val="00E84F90"/>
    <w:rsid w:val="00E8733A"/>
    <w:rsid w:val="00E87B8D"/>
    <w:rsid w:val="00E90007"/>
    <w:rsid w:val="00E907C6"/>
    <w:rsid w:val="00E9290F"/>
    <w:rsid w:val="00E92F8C"/>
    <w:rsid w:val="00E937BD"/>
    <w:rsid w:val="00E94415"/>
    <w:rsid w:val="00E94EA3"/>
    <w:rsid w:val="00E95BD3"/>
    <w:rsid w:val="00E9737E"/>
    <w:rsid w:val="00EA1041"/>
    <w:rsid w:val="00EA1C10"/>
    <w:rsid w:val="00EA3601"/>
    <w:rsid w:val="00EA424A"/>
    <w:rsid w:val="00EA4347"/>
    <w:rsid w:val="00EA671E"/>
    <w:rsid w:val="00EA7EDF"/>
    <w:rsid w:val="00EA7F72"/>
    <w:rsid w:val="00EB0E08"/>
    <w:rsid w:val="00EB1683"/>
    <w:rsid w:val="00EB279E"/>
    <w:rsid w:val="00EB32A3"/>
    <w:rsid w:val="00EB4C56"/>
    <w:rsid w:val="00EB511B"/>
    <w:rsid w:val="00EB59AA"/>
    <w:rsid w:val="00EB67E4"/>
    <w:rsid w:val="00EC0047"/>
    <w:rsid w:val="00EC0A75"/>
    <w:rsid w:val="00EC0C1B"/>
    <w:rsid w:val="00EC1D95"/>
    <w:rsid w:val="00EC2190"/>
    <w:rsid w:val="00EC2675"/>
    <w:rsid w:val="00EC43BB"/>
    <w:rsid w:val="00EC50E1"/>
    <w:rsid w:val="00EC5263"/>
    <w:rsid w:val="00EC5985"/>
    <w:rsid w:val="00EC5A15"/>
    <w:rsid w:val="00ED0EA0"/>
    <w:rsid w:val="00ED7630"/>
    <w:rsid w:val="00EE154F"/>
    <w:rsid w:val="00EE17E4"/>
    <w:rsid w:val="00EE2246"/>
    <w:rsid w:val="00EE2E88"/>
    <w:rsid w:val="00EE4646"/>
    <w:rsid w:val="00EE61FF"/>
    <w:rsid w:val="00EE63D0"/>
    <w:rsid w:val="00EE7F04"/>
    <w:rsid w:val="00EF0FCF"/>
    <w:rsid w:val="00EF188D"/>
    <w:rsid w:val="00EF2EC8"/>
    <w:rsid w:val="00EF3082"/>
    <w:rsid w:val="00EF6FD3"/>
    <w:rsid w:val="00EF7428"/>
    <w:rsid w:val="00EF7511"/>
    <w:rsid w:val="00F00DCF"/>
    <w:rsid w:val="00F0127C"/>
    <w:rsid w:val="00F01F66"/>
    <w:rsid w:val="00F029B8"/>
    <w:rsid w:val="00F031C4"/>
    <w:rsid w:val="00F0332A"/>
    <w:rsid w:val="00F03FC5"/>
    <w:rsid w:val="00F04E3A"/>
    <w:rsid w:val="00F1253C"/>
    <w:rsid w:val="00F1570A"/>
    <w:rsid w:val="00F20421"/>
    <w:rsid w:val="00F21B46"/>
    <w:rsid w:val="00F2280D"/>
    <w:rsid w:val="00F2351C"/>
    <w:rsid w:val="00F239A5"/>
    <w:rsid w:val="00F31264"/>
    <w:rsid w:val="00F31B9F"/>
    <w:rsid w:val="00F34288"/>
    <w:rsid w:val="00F34E12"/>
    <w:rsid w:val="00F3634F"/>
    <w:rsid w:val="00F36830"/>
    <w:rsid w:val="00F3690E"/>
    <w:rsid w:val="00F37283"/>
    <w:rsid w:val="00F3741F"/>
    <w:rsid w:val="00F4136E"/>
    <w:rsid w:val="00F41BE0"/>
    <w:rsid w:val="00F41EC9"/>
    <w:rsid w:val="00F44004"/>
    <w:rsid w:val="00F44F22"/>
    <w:rsid w:val="00F45871"/>
    <w:rsid w:val="00F46E34"/>
    <w:rsid w:val="00F5027D"/>
    <w:rsid w:val="00F514A2"/>
    <w:rsid w:val="00F5227B"/>
    <w:rsid w:val="00F63297"/>
    <w:rsid w:val="00F63A24"/>
    <w:rsid w:val="00F64331"/>
    <w:rsid w:val="00F64453"/>
    <w:rsid w:val="00F65F8B"/>
    <w:rsid w:val="00F66ED8"/>
    <w:rsid w:val="00F67C7E"/>
    <w:rsid w:val="00F73054"/>
    <w:rsid w:val="00F73522"/>
    <w:rsid w:val="00F73E17"/>
    <w:rsid w:val="00F7402D"/>
    <w:rsid w:val="00F745CE"/>
    <w:rsid w:val="00F84908"/>
    <w:rsid w:val="00F851D8"/>
    <w:rsid w:val="00F85F5B"/>
    <w:rsid w:val="00F86487"/>
    <w:rsid w:val="00F86490"/>
    <w:rsid w:val="00F8750A"/>
    <w:rsid w:val="00F87A20"/>
    <w:rsid w:val="00F87C7F"/>
    <w:rsid w:val="00F90B55"/>
    <w:rsid w:val="00F93707"/>
    <w:rsid w:val="00F93A20"/>
    <w:rsid w:val="00FA33BC"/>
    <w:rsid w:val="00FA481B"/>
    <w:rsid w:val="00FB1428"/>
    <w:rsid w:val="00FB2E05"/>
    <w:rsid w:val="00FB41D6"/>
    <w:rsid w:val="00FC1B5E"/>
    <w:rsid w:val="00FC264D"/>
    <w:rsid w:val="00FC3F90"/>
    <w:rsid w:val="00FC7089"/>
    <w:rsid w:val="00FC7668"/>
    <w:rsid w:val="00FD04AA"/>
    <w:rsid w:val="00FD0697"/>
    <w:rsid w:val="00FD1056"/>
    <w:rsid w:val="00FD13A9"/>
    <w:rsid w:val="00FD17F5"/>
    <w:rsid w:val="00FD1929"/>
    <w:rsid w:val="00FD1AD6"/>
    <w:rsid w:val="00FD4C38"/>
    <w:rsid w:val="00FD7259"/>
    <w:rsid w:val="00FE0E0D"/>
    <w:rsid w:val="00FE285B"/>
    <w:rsid w:val="00FE29C0"/>
    <w:rsid w:val="00FE2D35"/>
    <w:rsid w:val="00FE400A"/>
    <w:rsid w:val="00FE5A8A"/>
    <w:rsid w:val="00FE7283"/>
    <w:rsid w:val="00FE797B"/>
    <w:rsid w:val="00FE7F31"/>
    <w:rsid w:val="00FF0373"/>
    <w:rsid w:val="00FF06D6"/>
    <w:rsid w:val="00FF189F"/>
    <w:rsid w:val="00FF24BD"/>
    <w:rsid w:val="00FF3171"/>
    <w:rsid w:val="00FF3C0E"/>
    <w:rsid w:val="00FF46D1"/>
    <w:rsid w:val="00FF4FCA"/>
    <w:rsid w:val="00FF5854"/>
    <w:rsid w:val="00FF5FA6"/>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E9BE73"/>
  <w15:docId w15:val="{2781F585-1C64-4594-A3CC-E612E5C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80C99"/>
    <w:pPr>
      <w:spacing w:after="120"/>
      <w:ind w:left="720" w:right="48"/>
    </w:pPr>
    <w:rPr>
      <w:rFonts w:asciiTheme="minorHAnsi" w:eastAsia="Calibri" w:hAnsiTheme="minorHAnsi" w:cstheme="minorHAnsi"/>
      <w:bCs/>
      <w:iCs/>
      <w:sz w:val="22"/>
      <w:szCs w:val="22"/>
    </w:rPr>
  </w:style>
  <w:style w:type="paragraph" w:styleId="Heading1">
    <w:name w:val="heading 1"/>
    <w:basedOn w:val="Normal"/>
    <w:next w:val="H1paragraph"/>
    <w:link w:val="Heading1Char"/>
    <w:autoRedefine/>
    <w:qFormat/>
    <w:rsid w:val="00C80C99"/>
    <w:pPr>
      <w:keepNext/>
      <w:numPr>
        <w:numId w:val="2"/>
      </w:numPr>
      <w:tabs>
        <w:tab w:val="clear" w:pos="810"/>
      </w:tabs>
      <w:spacing w:after="240" w:line="259" w:lineRule="auto"/>
      <w:ind w:left="360" w:right="43" w:hanging="360"/>
      <w:outlineLvl w:val="0"/>
    </w:pPr>
    <w:rPr>
      <w:b/>
      <w:noProof/>
      <w:kern w:val="28"/>
    </w:rPr>
  </w:style>
  <w:style w:type="paragraph" w:styleId="Heading2">
    <w:name w:val="heading 2"/>
    <w:link w:val="Heading2Char"/>
    <w:qFormat/>
    <w:rsid w:val="004A0AFF"/>
    <w:pPr>
      <w:numPr>
        <w:ilvl w:val="1"/>
        <w:numId w:val="2"/>
      </w:numPr>
      <w:tabs>
        <w:tab w:val="clear" w:pos="1440"/>
      </w:tabs>
      <w:spacing w:after="240" w:line="259" w:lineRule="auto"/>
      <w:ind w:left="1080"/>
      <w:outlineLvl w:val="1"/>
    </w:pPr>
    <w:rPr>
      <w:rFonts w:asciiTheme="minorHAnsi" w:hAnsiTheme="minorHAnsi" w:cstheme="minorHAnsi"/>
      <w:noProof/>
      <w:sz w:val="22"/>
      <w:szCs w:val="22"/>
    </w:rPr>
  </w:style>
  <w:style w:type="paragraph" w:styleId="Heading3">
    <w:name w:val="heading 3"/>
    <w:basedOn w:val="Normal"/>
    <w:link w:val="Heading3Char"/>
    <w:autoRedefine/>
    <w:qFormat/>
    <w:rsid w:val="001E110F"/>
    <w:pPr>
      <w:numPr>
        <w:ilvl w:val="2"/>
        <w:numId w:val="2"/>
      </w:numPr>
      <w:ind w:right="-360"/>
      <w:outlineLvl w:val="2"/>
    </w:pPr>
    <w:rPr>
      <w:rFonts w:eastAsia="Times New Roman"/>
    </w:rPr>
  </w:style>
  <w:style w:type="paragraph" w:styleId="Heading4">
    <w:name w:val="heading 4"/>
    <w:basedOn w:val="Heading3"/>
    <w:link w:val="Heading4Char"/>
    <w:autoRedefine/>
    <w:qFormat/>
    <w:rsid w:val="00223A07"/>
    <w:pPr>
      <w:numPr>
        <w:ilvl w:val="0"/>
        <w:numId w:val="4"/>
      </w:numPr>
      <w:outlineLvl w:val="3"/>
    </w:pPr>
  </w:style>
  <w:style w:type="paragraph" w:styleId="Heading5">
    <w:name w:val="heading 5"/>
    <w:basedOn w:val="Heading4"/>
    <w:link w:val="Heading5Char"/>
    <w:unhideWhenUsed/>
    <w:qFormat/>
    <w:rsid w:val="00480D1F"/>
    <w:pPr>
      <w:numPr>
        <w:numId w:val="0"/>
      </w:numPr>
      <w:spacing w:before="240"/>
      <w:ind w:left="810"/>
      <w:outlineLvl w:val="4"/>
    </w:pPr>
    <w:rPr>
      <w:rFonts w:ascii="Calibri" w:hAnsi="Calibri" w:cs="Times New Roman"/>
      <w:b/>
      <w:bCs w:val="0"/>
      <w:i/>
      <w:iCs w:val="0"/>
      <w:sz w:val="26"/>
      <w:szCs w:val="26"/>
    </w:rPr>
  </w:style>
  <w:style w:type="paragraph" w:styleId="Heading6">
    <w:name w:val="heading 6"/>
    <w:basedOn w:val="Heading5"/>
    <w:link w:val="Heading6Char"/>
    <w:unhideWhenUsed/>
    <w:qFormat/>
    <w:rsid w:val="00480D1F"/>
    <w:pPr>
      <w:outlineLvl w:val="5"/>
    </w:pPr>
    <w:rPr>
      <w:rFonts w:asciiTheme="minorHAnsi" w:eastAsiaTheme="minorEastAsia" w:hAnsiTheme="minorHAnsi" w:cstheme="minorBidi"/>
      <w:i w:val="0"/>
      <w:iCs/>
      <w:sz w:val="22"/>
      <w:szCs w:val="22"/>
    </w:rPr>
  </w:style>
  <w:style w:type="paragraph" w:styleId="Heading7">
    <w:name w:val="heading 7"/>
    <w:basedOn w:val="Normal"/>
    <w:next w:val="Normal"/>
    <w:link w:val="Heading7Char"/>
    <w:qFormat/>
    <w:rsid w:val="007B59DD"/>
    <w:pPr>
      <w:numPr>
        <w:ilvl w:val="6"/>
        <w:numId w:val="6"/>
      </w:numPr>
      <w:spacing w:before="240" w:after="60"/>
      <w:outlineLvl w:val="6"/>
    </w:pPr>
    <w:rPr>
      <w:rFonts w:eastAsia="Times New Roman"/>
      <w:szCs w:val="24"/>
    </w:rPr>
  </w:style>
  <w:style w:type="paragraph" w:styleId="Heading8">
    <w:name w:val="heading 8"/>
    <w:basedOn w:val="Normal"/>
    <w:next w:val="Normal"/>
    <w:link w:val="Heading8Char"/>
    <w:qFormat/>
    <w:rsid w:val="007B59DD"/>
    <w:pPr>
      <w:numPr>
        <w:ilvl w:val="7"/>
        <w:numId w:val="6"/>
      </w:numPr>
      <w:spacing w:before="240" w:after="60"/>
      <w:outlineLvl w:val="7"/>
    </w:pPr>
    <w:rPr>
      <w:rFonts w:eastAsia="Times New Roman"/>
      <w:i/>
      <w:szCs w:val="24"/>
    </w:rPr>
  </w:style>
  <w:style w:type="paragraph" w:styleId="Heading9">
    <w:name w:val="heading 9"/>
    <w:basedOn w:val="Normal"/>
    <w:next w:val="Normal"/>
    <w:link w:val="Heading9Char"/>
    <w:qFormat/>
    <w:rsid w:val="007B59DD"/>
    <w:pPr>
      <w:numPr>
        <w:ilvl w:val="8"/>
        <w:numId w:val="6"/>
      </w:numPr>
      <w:spacing w:before="240" w:after="60"/>
      <w:outlineLvl w:val="8"/>
    </w:pPr>
    <w:rPr>
      <w:rFonts w:eastAsia="Times New Roman"/>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6E3B"/>
    <w:pPr>
      <w:numPr>
        <w:numId w:val="1"/>
      </w:numPr>
    </w:pPr>
  </w:style>
  <w:style w:type="character" w:styleId="Hyperlink">
    <w:name w:val="Hyperlink"/>
    <w:uiPriority w:val="99"/>
    <w:unhideWhenUsed/>
    <w:rsid w:val="00B160A3"/>
    <w:rPr>
      <w:noProof/>
      <w:color w:val="0000FF"/>
      <w:u w:val="single"/>
    </w:rPr>
  </w:style>
  <w:style w:type="paragraph" w:styleId="Header">
    <w:name w:val="header"/>
    <w:basedOn w:val="Normal"/>
    <w:link w:val="HeaderChar"/>
    <w:unhideWhenUsed/>
    <w:rsid w:val="00E84F90"/>
    <w:pPr>
      <w:tabs>
        <w:tab w:val="center" w:pos="4680"/>
        <w:tab w:val="right" w:pos="9360"/>
      </w:tabs>
    </w:pPr>
  </w:style>
  <w:style w:type="character" w:customStyle="1" w:styleId="HeaderChar">
    <w:name w:val="Header Char"/>
    <w:basedOn w:val="DefaultParagraphFont"/>
    <w:link w:val="Header"/>
    <w:uiPriority w:val="99"/>
    <w:rsid w:val="00E84F90"/>
  </w:style>
  <w:style w:type="paragraph" w:styleId="Footer">
    <w:name w:val="footer"/>
    <w:basedOn w:val="Normal"/>
    <w:link w:val="FooterChar"/>
    <w:unhideWhenUsed/>
    <w:rsid w:val="00E84F90"/>
    <w:pPr>
      <w:tabs>
        <w:tab w:val="center" w:pos="4680"/>
        <w:tab w:val="right" w:pos="9360"/>
      </w:tabs>
    </w:pPr>
  </w:style>
  <w:style w:type="character" w:customStyle="1" w:styleId="FooterChar">
    <w:name w:val="Footer Char"/>
    <w:basedOn w:val="DefaultParagraphFont"/>
    <w:link w:val="Footer"/>
    <w:rsid w:val="00E84F90"/>
  </w:style>
  <w:style w:type="character" w:customStyle="1" w:styleId="Heading1Char">
    <w:name w:val="Heading 1 Char"/>
    <w:link w:val="Heading1"/>
    <w:rsid w:val="00C80C99"/>
    <w:rPr>
      <w:rFonts w:asciiTheme="minorHAnsi" w:eastAsia="Calibri" w:hAnsiTheme="minorHAnsi" w:cstheme="minorHAnsi"/>
      <w:b/>
      <w:bCs/>
      <w:iCs/>
      <w:noProof/>
      <w:kern w:val="28"/>
      <w:sz w:val="22"/>
      <w:szCs w:val="22"/>
    </w:rPr>
  </w:style>
  <w:style w:type="table" w:styleId="TableGrid">
    <w:name w:val="Table Grid"/>
    <w:basedOn w:val="TableNormal"/>
    <w:rsid w:val="0059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AFF"/>
    <w:rPr>
      <w:rFonts w:asciiTheme="minorHAnsi" w:hAnsiTheme="minorHAnsi" w:cstheme="minorHAnsi"/>
      <w:noProof/>
      <w:sz w:val="22"/>
      <w:szCs w:val="22"/>
    </w:rPr>
  </w:style>
  <w:style w:type="character" w:customStyle="1" w:styleId="Heading3Char">
    <w:name w:val="Heading 3 Char"/>
    <w:link w:val="Heading3"/>
    <w:rsid w:val="001E110F"/>
    <w:rPr>
      <w:rFonts w:asciiTheme="minorHAnsi" w:hAnsiTheme="minorHAnsi" w:cstheme="minorHAnsi"/>
      <w:bCs/>
      <w:iCs/>
      <w:sz w:val="22"/>
      <w:szCs w:val="22"/>
    </w:rPr>
  </w:style>
  <w:style w:type="table" w:customStyle="1" w:styleId="TableGrid1">
    <w:name w:val="Table Grid1"/>
    <w:basedOn w:val="TableNormal"/>
    <w:next w:val="TableGrid"/>
    <w:rsid w:val="000E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8435E"/>
    <w:rPr>
      <w:sz w:val="16"/>
      <w:szCs w:val="16"/>
    </w:rPr>
  </w:style>
  <w:style w:type="paragraph" w:styleId="CommentText">
    <w:name w:val="annotation text"/>
    <w:basedOn w:val="Normal"/>
    <w:link w:val="CommentTextChar"/>
    <w:unhideWhenUsed/>
    <w:rsid w:val="0078435E"/>
  </w:style>
  <w:style w:type="character" w:customStyle="1" w:styleId="CommentTextChar">
    <w:name w:val="Comment Text Char"/>
    <w:link w:val="CommentText"/>
    <w:rsid w:val="0078435E"/>
    <w:rPr>
      <w:sz w:val="20"/>
      <w:szCs w:val="20"/>
    </w:rPr>
  </w:style>
  <w:style w:type="paragraph" w:styleId="CommentSubject">
    <w:name w:val="annotation subject"/>
    <w:basedOn w:val="CommentText"/>
    <w:next w:val="CommentText"/>
    <w:link w:val="CommentSubjectChar"/>
    <w:uiPriority w:val="99"/>
    <w:semiHidden/>
    <w:unhideWhenUsed/>
    <w:rsid w:val="0078435E"/>
    <w:rPr>
      <w:b/>
      <w:bCs w:val="0"/>
    </w:rPr>
  </w:style>
  <w:style w:type="character" w:customStyle="1" w:styleId="CommentSubjectChar">
    <w:name w:val="Comment Subject Char"/>
    <w:link w:val="CommentSubject"/>
    <w:uiPriority w:val="99"/>
    <w:semiHidden/>
    <w:rsid w:val="0078435E"/>
    <w:rPr>
      <w:b/>
      <w:bCs/>
      <w:sz w:val="20"/>
      <w:szCs w:val="20"/>
    </w:rPr>
  </w:style>
  <w:style w:type="paragraph" w:styleId="BalloonText">
    <w:name w:val="Balloon Text"/>
    <w:basedOn w:val="Normal"/>
    <w:link w:val="BalloonTextChar"/>
    <w:uiPriority w:val="99"/>
    <w:semiHidden/>
    <w:unhideWhenUsed/>
    <w:rsid w:val="0078435E"/>
    <w:rPr>
      <w:rFonts w:ascii="Tahoma" w:hAnsi="Tahoma" w:cs="Tahoma"/>
      <w:sz w:val="16"/>
      <w:szCs w:val="16"/>
    </w:rPr>
  </w:style>
  <w:style w:type="character" w:customStyle="1" w:styleId="BalloonTextChar">
    <w:name w:val="Balloon Text Char"/>
    <w:link w:val="BalloonText"/>
    <w:uiPriority w:val="99"/>
    <w:semiHidden/>
    <w:rsid w:val="0078435E"/>
    <w:rPr>
      <w:rFonts w:ascii="Tahoma" w:hAnsi="Tahoma" w:cs="Tahoma"/>
      <w:sz w:val="16"/>
      <w:szCs w:val="16"/>
    </w:rPr>
  </w:style>
  <w:style w:type="paragraph" w:customStyle="1" w:styleId="Default">
    <w:name w:val="Default"/>
    <w:rsid w:val="00DF55A4"/>
    <w:pPr>
      <w:autoSpaceDE w:val="0"/>
      <w:autoSpaceDN w:val="0"/>
      <w:adjustRightInd w:val="0"/>
    </w:pPr>
    <w:rPr>
      <w:rFonts w:ascii="Arial" w:eastAsia="Calibri" w:hAnsi="Arial" w:cs="Arial"/>
      <w:color w:val="000000"/>
      <w:sz w:val="24"/>
      <w:szCs w:val="24"/>
    </w:rPr>
  </w:style>
  <w:style w:type="character" w:styleId="FollowedHyperlink">
    <w:name w:val="FollowedHyperlink"/>
    <w:uiPriority w:val="99"/>
    <w:semiHidden/>
    <w:unhideWhenUsed/>
    <w:rsid w:val="00DC1748"/>
    <w:rPr>
      <w:color w:val="800080"/>
      <w:u w:val="single"/>
    </w:rPr>
  </w:style>
  <w:style w:type="paragraph" w:styleId="Revision">
    <w:name w:val="Revision"/>
    <w:hidden/>
    <w:uiPriority w:val="99"/>
    <w:semiHidden/>
    <w:rsid w:val="00501D40"/>
  </w:style>
  <w:style w:type="character" w:styleId="Strong">
    <w:name w:val="Strong"/>
    <w:uiPriority w:val="22"/>
    <w:qFormat/>
    <w:rsid w:val="00556636"/>
    <w:rPr>
      <w:b/>
      <w:bCs/>
    </w:rPr>
  </w:style>
  <w:style w:type="paragraph" w:customStyle="1" w:styleId="Hdg1paragraph">
    <w:name w:val="Hdg 1 paragraph"/>
    <w:basedOn w:val="Normal"/>
    <w:link w:val="Hdg1paragraphChar"/>
    <w:rsid w:val="004F5717"/>
    <w:pPr>
      <w:ind w:left="360"/>
    </w:pPr>
  </w:style>
  <w:style w:type="character" w:customStyle="1" w:styleId="Hdg1paragraphChar">
    <w:name w:val="Hdg 1 paragraph Char"/>
    <w:link w:val="Hdg1paragraph"/>
    <w:rsid w:val="004F5717"/>
    <w:rPr>
      <w:rFonts w:ascii="Arial" w:hAnsi="Arial" w:cs="Arial"/>
      <w:sz w:val="20"/>
      <w:szCs w:val="20"/>
    </w:rPr>
  </w:style>
  <w:style w:type="character" w:customStyle="1" w:styleId="Heading4Char">
    <w:name w:val="Heading 4 Char"/>
    <w:link w:val="Heading4"/>
    <w:rsid w:val="00223A07"/>
    <w:rPr>
      <w:rFonts w:asciiTheme="minorHAnsi" w:hAnsiTheme="minorHAnsi" w:cstheme="minorHAnsi"/>
      <w:bCs/>
      <w:iCs/>
      <w:sz w:val="22"/>
      <w:szCs w:val="22"/>
    </w:rPr>
  </w:style>
  <w:style w:type="character" w:customStyle="1" w:styleId="Heading5Char">
    <w:name w:val="Heading 5 Char"/>
    <w:link w:val="Heading5"/>
    <w:rsid w:val="00480D1F"/>
    <w:rPr>
      <w:rFonts w:ascii="Calibri" w:eastAsia="Times New Roman" w:hAnsi="Calibri" w:cs="Times New Roman"/>
      <w:b/>
      <w:bCs/>
      <w:i/>
      <w:iCs/>
      <w:sz w:val="26"/>
      <w:szCs w:val="26"/>
    </w:rPr>
  </w:style>
  <w:style w:type="character" w:customStyle="1" w:styleId="Heading6Char">
    <w:name w:val="Heading 6 Char"/>
    <w:link w:val="Heading6"/>
    <w:rsid w:val="00480D1F"/>
    <w:rPr>
      <w:rFonts w:ascii="Calibri" w:eastAsia="Times New Roman" w:hAnsi="Calibri" w:cs="Times New Roman"/>
      <w:b/>
      <w:bCs/>
      <w:sz w:val="22"/>
      <w:szCs w:val="22"/>
    </w:rPr>
  </w:style>
  <w:style w:type="paragraph" w:styleId="Title">
    <w:name w:val="Title"/>
    <w:basedOn w:val="Normal"/>
    <w:link w:val="TitleChar"/>
    <w:qFormat/>
    <w:rsid w:val="00481AB5"/>
    <w:pPr>
      <w:spacing w:before="120"/>
      <w:jc w:val="center"/>
    </w:pPr>
    <w:rPr>
      <w:b/>
      <w:kern w:val="28"/>
      <w:sz w:val="24"/>
      <w:szCs w:val="24"/>
    </w:rPr>
  </w:style>
  <w:style w:type="character" w:customStyle="1" w:styleId="TitleChar">
    <w:name w:val="Title Char"/>
    <w:link w:val="Title"/>
    <w:rsid w:val="00481AB5"/>
    <w:rPr>
      <w:rFonts w:ascii="Arial" w:eastAsia="Calibri" w:hAnsi="Arial" w:cs="Arial"/>
      <w:b/>
      <w:kern w:val="28"/>
      <w:sz w:val="24"/>
      <w:szCs w:val="24"/>
    </w:rPr>
  </w:style>
  <w:style w:type="paragraph" w:customStyle="1" w:styleId="Title2">
    <w:name w:val="Title 2"/>
    <w:basedOn w:val="Normal"/>
    <w:link w:val="Title2Char"/>
    <w:rsid w:val="004F5717"/>
    <w:pPr>
      <w:jc w:val="center"/>
    </w:pPr>
    <w:rPr>
      <w:rFonts w:ascii="Arial Bold" w:hAnsi="Arial Bold"/>
      <w:b/>
      <w:sz w:val="28"/>
      <w:szCs w:val="28"/>
    </w:rPr>
  </w:style>
  <w:style w:type="character" w:customStyle="1" w:styleId="Title2Char">
    <w:name w:val="Title 2 Char"/>
    <w:link w:val="Title2"/>
    <w:rsid w:val="004F5717"/>
    <w:rPr>
      <w:rFonts w:ascii="Arial Bold" w:hAnsi="Arial Bold" w:cs="Arial"/>
      <w:b/>
      <w:sz w:val="28"/>
      <w:szCs w:val="28"/>
    </w:rPr>
  </w:style>
  <w:style w:type="paragraph" w:customStyle="1" w:styleId="BlockID">
    <w:name w:val="Block ID"/>
    <w:basedOn w:val="Title"/>
    <w:link w:val="BlockIDChar"/>
    <w:autoRedefine/>
    <w:qFormat/>
    <w:rsid w:val="00155C37"/>
    <w:pPr>
      <w:spacing w:after="60"/>
      <w:ind w:left="72"/>
      <w:jc w:val="left"/>
    </w:pPr>
    <w:rPr>
      <w:b w:val="0"/>
      <w:i/>
      <w:sz w:val="18"/>
      <w:szCs w:val="18"/>
    </w:rPr>
  </w:style>
  <w:style w:type="paragraph" w:customStyle="1" w:styleId="Bottom">
    <w:name w:val="Bottom"/>
    <w:basedOn w:val="Footer"/>
    <w:link w:val="BottomChar"/>
    <w:autoRedefine/>
    <w:qFormat/>
    <w:rsid w:val="00006D00"/>
    <w:pPr>
      <w:pBdr>
        <w:top w:val="single" w:sz="4" w:space="1" w:color="auto"/>
      </w:pBdr>
    </w:pPr>
    <w:rPr>
      <w:sz w:val="16"/>
      <w:szCs w:val="16"/>
    </w:rPr>
  </w:style>
  <w:style w:type="character" w:customStyle="1" w:styleId="BlockIDChar">
    <w:name w:val="Block ID Char"/>
    <w:link w:val="BlockID"/>
    <w:rsid w:val="00155C37"/>
    <w:rPr>
      <w:rFonts w:ascii="Arial" w:eastAsia="Calibri" w:hAnsi="Arial" w:cs="Arial"/>
      <w:bCs/>
      <w:i/>
      <w:iCs/>
      <w:kern w:val="28"/>
      <w:sz w:val="18"/>
      <w:szCs w:val="18"/>
    </w:rPr>
  </w:style>
  <w:style w:type="paragraph" w:customStyle="1" w:styleId="H1paragraph">
    <w:name w:val="H1_paragraph"/>
    <w:basedOn w:val="Hdg1paragraph"/>
    <w:link w:val="H1paragraphChar"/>
    <w:autoRedefine/>
    <w:qFormat/>
    <w:rsid w:val="00C80C99"/>
    <w:pPr>
      <w:spacing w:after="240" w:line="259" w:lineRule="auto"/>
      <w:ind w:right="-274"/>
    </w:pPr>
  </w:style>
  <w:style w:type="character" w:customStyle="1" w:styleId="BottomChar">
    <w:name w:val="Bottom Char"/>
    <w:link w:val="Bottom"/>
    <w:rsid w:val="00006D00"/>
    <w:rPr>
      <w:rFonts w:ascii="Arial" w:eastAsia="Calibri" w:hAnsi="Arial"/>
      <w:b/>
      <w:bCs/>
      <w:i/>
      <w:iCs/>
      <w:sz w:val="16"/>
      <w:szCs w:val="16"/>
    </w:rPr>
  </w:style>
  <w:style w:type="paragraph" w:customStyle="1" w:styleId="H2paragraph">
    <w:name w:val="H2_paragraph"/>
    <w:basedOn w:val="H1paragraph"/>
    <w:link w:val="H2paragraphChar"/>
    <w:autoRedefine/>
    <w:qFormat/>
    <w:rsid w:val="004A0AFF"/>
    <w:pPr>
      <w:ind w:left="1080" w:right="-630"/>
    </w:pPr>
  </w:style>
  <w:style w:type="character" w:customStyle="1" w:styleId="H1paragraphChar">
    <w:name w:val="H1_paragraph Char"/>
    <w:link w:val="H1paragraph"/>
    <w:rsid w:val="00C80C99"/>
    <w:rPr>
      <w:rFonts w:asciiTheme="minorHAnsi" w:eastAsia="Calibri" w:hAnsiTheme="minorHAnsi" w:cstheme="minorHAnsi"/>
      <w:bCs/>
      <w:iCs/>
      <w:sz w:val="22"/>
      <w:szCs w:val="22"/>
    </w:rPr>
  </w:style>
  <w:style w:type="paragraph" w:customStyle="1" w:styleId="ExhibitTitle">
    <w:name w:val="Exhibit Title"/>
    <w:basedOn w:val="Title"/>
    <w:link w:val="ExhibitTitleChar"/>
    <w:autoRedefine/>
    <w:qFormat/>
    <w:rsid w:val="00BC12F7"/>
    <w:rPr>
      <w:b w:val="0"/>
      <w:sz w:val="44"/>
      <w:szCs w:val="44"/>
    </w:rPr>
  </w:style>
  <w:style w:type="character" w:customStyle="1" w:styleId="H2paragraphChar">
    <w:name w:val="H2_paragraph Char"/>
    <w:link w:val="H2paragraph"/>
    <w:rsid w:val="004A0AFF"/>
    <w:rPr>
      <w:rFonts w:asciiTheme="minorHAnsi" w:eastAsia="Calibri" w:hAnsiTheme="minorHAnsi" w:cstheme="minorHAnsi"/>
      <w:bCs/>
      <w:iCs/>
      <w:sz w:val="22"/>
      <w:szCs w:val="22"/>
    </w:rPr>
  </w:style>
  <w:style w:type="paragraph" w:customStyle="1" w:styleId="TableText">
    <w:name w:val="Table Text"/>
    <w:basedOn w:val="Normal"/>
    <w:link w:val="TableTextChar"/>
    <w:autoRedefine/>
    <w:qFormat/>
    <w:rsid w:val="00CF3BA9"/>
    <w:pPr>
      <w:tabs>
        <w:tab w:val="left" w:pos="64"/>
      </w:tabs>
      <w:spacing w:before="60" w:after="60"/>
      <w:ind w:left="58" w:right="20"/>
    </w:pPr>
  </w:style>
  <w:style w:type="character" w:customStyle="1" w:styleId="ExhibitTitleChar">
    <w:name w:val="Exhibit Title Char"/>
    <w:link w:val="ExhibitTitle"/>
    <w:rsid w:val="00BC12F7"/>
    <w:rPr>
      <w:rFonts w:ascii="Arial" w:eastAsia="Calibri" w:hAnsi="Arial" w:cs="Arial"/>
      <w:b/>
      <w:bCs/>
      <w:i/>
      <w:iCs/>
      <w:kern w:val="28"/>
      <w:sz w:val="44"/>
      <w:szCs w:val="44"/>
    </w:rPr>
  </w:style>
  <w:style w:type="paragraph" w:customStyle="1" w:styleId="TableTitle">
    <w:name w:val="Table Title"/>
    <w:basedOn w:val="TableText"/>
    <w:link w:val="TableTitleChar"/>
    <w:autoRedefine/>
    <w:qFormat/>
    <w:rsid w:val="00C80C99"/>
    <w:pPr>
      <w:jc w:val="center"/>
    </w:pPr>
    <w:rPr>
      <w:b/>
      <w:sz w:val="28"/>
      <w:szCs w:val="28"/>
    </w:rPr>
  </w:style>
  <w:style w:type="character" w:customStyle="1" w:styleId="TableTextChar">
    <w:name w:val="Table Text Char"/>
    <w:link w:val="TableText"/>
    <w:rsid w:val="00CF3BA9"/>
    <w:rPr>
      <w:rFonts w:asciiTheme="minorHAnsi" w:eastAsia="Calibri" w:hAnsiTheme="minorHAnsi" w:cstheme="minorHAnsi"/>
      <w:bCs/>
      <w:iCs/>
      <w:sz w:val="22"/>
      <w:szCs w:val="22"/>
    </w:rPr>
  </w:style>
  <w:style w:type="paragraph" w:customStyle="1" w:styleId="Tablenumbered">
    <w:name w:val="Table numbered"/>
    <w:basedOn w:val="Normal"/>
    <w:link w:val="TablenumberedChar"/>
    <w:autoRedefine/>
    <w:qFormat/>
    <w:rsid w:val="00020357"/>
    <w:pPr>
      <w:numPr>
        <w:numId w:val="3"/>
      </w:numPr>
    </w:pPr>
    <w:rPr>
      <w:sz w:val="16"/>
    </w:rPr>
  </w:style>
  <w:style w:type="character" w:customStyle="1" w:styleId="TableTitleChar">
    <w:name w:val="Table Title Char"/>
    <w:link w:val="TableTitle"/>
    <w:rsid w:val="00C80C99"/>
    <w:rPr>
      <w:rFonts w:asciiTheme="minorHAnsi" w:eastAsia="Calibri" w:hAnsiTheme="minorHAnsi" w:cstheme="minorHAnsi"/>
      <w:b/>
      <w:bCs/>
      <w:iCs/>
      <w:sz w:val="28"/>
      <w:szCs w:val="28"/>
    </w:rPr>
  </w:style>
  <w:style w:type="paragraph" w:customStyle="1" w:styleId="Hdg3paragraph">
    <w:name w:val="Hdg 3 paragraph"/>
    <w:basedOn w:val="H2paragraph"/>
    <w:link w:val="Hdg3paragraphChar"/>
    <w:autoRedefine/>
    <w:qFormat/>
    <w:rsid w:val="006B3802"/>
    <w:pPr>
      <w:tabs>
        <w:tab w:val="left" w:pos="3060"/>
      </w:tabs>
      <w:ind w:left="1800"/>
    </w:pPr>
  </w:style>
  <w:style w:type="character" w:customStyle="1" w:styleId="TablenumberedChar">
    <w:name w:val="Table numbered Char"/>
    <w:link w:val="Tablenumbered"/>
    <w:rsid w:val="00020357"/>
    <w:rPr>
      <w:rFonts w:asciiTheme="minorHAnsi" w:eastAsia="Calibri" w:hAnsiTheme="minorHAnsi" w:cstheme="minorHAnsi"/>
      <w:bCs/>
      <w:iCs/>
      <w:sz w:val="16"/>
      <w:szCs w:val="22"/>
    </w:rPr>
  </w:style>
  <w:style w:type="paragraph" w:customStyle="1" w:styleId="signatureblockID">
    <w:name w:val="signature block ID"/>
    <w:basedOn w:val="BlockID"/>
    <w:link w:val="signatureblockIDChar"/>
    <w:autoRedefine/>
    <w:qFormat/>
    <w:rsid w:val="00E70C66"/>
    <w:pPr>
      <w:spacing w:before="0" w:after="0"/>
    </w:pPr>
    <w:rPr>
      <w:sz w:val="16"/>
      <w:szCs w:val="16"/>
    </w:rPr>
  </w:style>
  <w:style w:type="character" w:customStyle="1" w:styleId="Hdg3paragraphChar">
    <w:name w:val="Hdg 3 paragraph Char"/>
    <w:link w:val="Hdg3paragraph"/>
    <w:rsid w:val="006B3802"/>
    <w:rPr>
      <w:rFonts w:ascii="Arial" w:eastAsia="Times New Roman" w:hAnsi="Arial" w:cs="Times New Roman"/>
      <w:noProof/>
    </w:rPr>
  </w:style>
  <w:style w:type="paragraph" w:styleId="BodyTextIndent">
    <w:name w:val="Body Text Indent"/>
    <w:basedOn w:val="Normal"/>
    <w:link w:val="BodyTextIndentChar"/>
    <w:uiPriority w:val="99"/>
    <w:rsid w:val="008A42B5"/>
    <w:pPr>
      <w:ind w:left="435"/>
    </w:pPr>
    <w:rPr>
      <w:rFonts w:ascii="Times New Roman" w:hAnsi="Times New Roman"/>
      <w:sz w:val="24"/>
    </w:rPr>
  </w:style>
  <w:style w:type="character" w:customStyle="1" w:styleId="signatureblockIDChar">
    <w:name w:val="signature block ID Char"/>
    <w:link w:val="signatureblockID"/>
    <w:rsid w:val="00E70C66"/>
    <w:rPr>
      <w:rFonts w:ascii="Arial" w:eastAsia="Calibri" w:hAnsi="Arial" w:cs="Arial"/>
      <w:b w:val="0"/>
      <w:i/>
      <w:kern w:val="28"/>
      <w:sz w:val="16"/>
      <w:szCs w:val="16"/>
    </w:rPr>
  </w:style>
  <w:style w:type="character" w:customStyle="1" w:styleId="BodyTextIndentChar">
    <w:name w:val="Body Text Indent Char"/>
    <w:link w:val="BodyTextIndent"/>
    <w:uiPriority w:val="99"/>
    <w:rsid w:val="008A42B5"/>
    <w:rPr>
      <w:sz w:val="24"/>
    </w:rPr>
  </w:style>
  <w:style w:type="paragraph" w:styleId="TOC1">
    <w:name w:val="toc 1"/>
    <w:basedOn w:val="Normal"/>
    <w:next w:val="Normal"/>
    <w:link w:val="TOC1Char"/>
    <w:autoRedefine/>
    <w:uiPriority w:val="39"/>
    <w:unhideWhenUsed/>
    <w:qFormat/>
    <w:rsid w:val="002F15D0"/>
    <w:pPr>
      <w:tabs>
        <w:tab w:val="left" w:pos="540"/>
        <w:tab w:val="right" w:leader="dot" w:pos="9350"/>
      </w:tabs>
      <w:spacing w:after="60"/>
      <w:ind w:left="86"/>
    </w:pPr>
    <w:rPr>
      <w:noProof/>
    </w:rPr>
  </w:style>
  <w:style w:type="paragraph" w:customStyle="1" w:styleId="Addresses">
    <w:name w:val="Addresses"/>
    <w:basedOn w:val="H2paragraph"/>
    <w:link w:val="AddressesChar"/>
    <w:autoRedefine/>
    <w:qFormat/>
    <w:rsid w:val="00AA74BA"/>
    <w:pPr>
      <w:ind w:left="907"/>
    </w:pPr>
  </w:style>
  <w:style w:type="paragraph" w:customStyle="1" w:styleId="address">
    <w:name w:val="address"/>
    <w:basedOn w:val="Normal"/>
    <w:link w:val="addressChar"/>
    <w:autoRedefine/>
    <w:rsid w:val="00E92F8C"/>
    <w:pPr>
      <w:ind w:left="2160"/>
    </w:pPr>
    <w:rPr>
      <w:rFonts w:eastAsia="Times New Roman"/>
    </w:rPr>
  </w:style>
  <w:style w:type="character" w:customStyle="1" w:styleId="AddressesChar">
    <w:name w:val="Addresses Char"/>
    <w:link w:val="Addresses"/>
    <w:rsid w:val="00AA74BA"/>
    <w:rPr>
      <w:rFonts w:ascii="Arial" w:eastAsia="Times New Roman" w:hAnsi="Arial" w:cs="Times New Roman"/>
      <w:noProof/>
    </w:rPr>
  </w:style>
  <w:style w:type="paragraph" w:customStyle="1" w:styleId="BlueBoldTable">
    <w:name w:val="Blue Bold Table"/>
    <w:basedOn w:val="TableText"/>
    <w:link w:val="BlueBoldTableChar"/>
    <w:autoRedefine/>
    <w:qFormat/>
    <w:rsid w:val="00A94B34"/>
    <w:pPr>
      <w:tabs>
        <w:tab w:val="clear" w:pos="64"/>
      </w:tabs>
    </w:pPr>
    <w:rPr>
      <w:b/>
      <w:color w:val="0000FF"/>
    </w:rPr>
  </w:style>
  <w:style w:type="character" w:customStyle="1" w:styleId="addressChar">
    <w:name w:val="address Char"/>
    <w:link w:val="address"/>
    <w:rsid w:val="00E92F8C"/>
    <w:rPr>
      <w:rFonts w:ascii="Arial" w:hAnsi="Arial" w:cs="Arial"/>
    </w:rPr>
  </w:style>
  <w:style w:type="paragraph" w:customStyle="1" w:styleId="FUMS">
    <w:name w:val="FUMS"/>
    <w:basedOn w:val="Normal"/>
    <w:link w:val="FUMSChar"/>
    <w:autoRedefine/>
    <w:qFormat/>
    <w:rsid w:val="00C72C15"/>
    <w:pPr>
      <w:tabs>
        <w:tab w:val="left" w:pos="1440"/>
      </w:tabs>
      <w:ind w:left="1440"/>
    </w:pPr>
    <w:rPr>
      <w:b/>
      <w:i/>
    </w:rPr>
  </w:style>
  <w:style w:type="character" w:customStyle="1" w:styleId="BlueBoldTableChar">
    <w:name w:val="Blue Bold Table Char"/>
    <w:link w:val="BlueBoldTable"/>
    <w:rsid w:val="00A94B34"/>
    <w:rPr>
      <w:rFonts w:ascii="Arial" w:eastAsia="Calibri" w:hAnsi="Arial"/>
      <w:b/>
      <w:bCs/>
      <w:iCs/>
      <w:color w:val="0000FF"/>
      <w:sz w:val="18"/>
      <w:szCs w:val="18"/>
    </w:rPr>
  </w:style>
  <w:style w:type="character" w:customStyle="1" w:styleId="FUMSChar">
    <w:name w:val="FUMS Char"/>
    <w:link w:val="FUMS"/>
    <w:rsid w:val="00C72C15"/>
    <w:rPr>
      <w:rFonts w:ascii="Arial" w:eastAsia="Calibri" w:hAnsi="Arial"/>
      <w:bCs/>
      <w:iCs/>
      <w:szCs w:val="22"/>
    </w:rPr>
  </w:style>
  <w:style w:type="paragraph" w:customStyle="1" w:styleId="Section1Text">
    <w:name w:val="Section 1 Text"/>
    <w:basedOn w:val="Normal"/>
    <w:rsid w:val="002B12DB"/>
    <w:pPr>
      <w:spacing w:after="240"/>
    </w:pPr>
    <w:rPr>
      <w:rFonts w:eastAsia="Times New Roman"/>
      <w:szCs w:val="24"/>
    </w:rPr>
  </w:style>
  <w:style w:type="paragraph" w:customStyle="1" w:styleId="SectionExhibitHeading">
    <w:name w:val="Section &amp; Exhibit Heading"/>
    <w:basedOn w:val="Normal"/>
    <w:next w:val="Normal"/>
    <w:rsid w:val="002B12DB"/>
    <w:pPr>
      <w:spacing w:after="240"/>
      <w:jc w:val="center"/>
    </w:pPr>
    <w:rPr>
      <w:rFonts w:eastAsia="Times New Roman"/>
      <w:b/>
      <w:szCs w:val="24"/>
    </w:rPr>
  </w:style>
  <w:style w:type="table" w:styleId="TableColorful2">
    <w:name w:val="Table Colorful 2"/>
    <w:basedOn w:val="TableNormal"/>
    <w:rsid w:val="002B12DB"/>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ExhibitH1">
    <w:name w:val="Exhibit H1"/>
    <w:basedOn w:val="Heading1"/>
    <w:link w:val="ExhibitH1Char"/>
    <w:autoRedefine/>
    <w:qFormat/>
    <w:rsid w:val="00223A07"/>
    <w:pPr>
      <w:numPr>
        <w:numId w:val="5"/>
      </w:numPr>
      <w:tabs>
        <w:tab w:val="clear" w:pos="720"/>
      </w:tabs>
      <w:ind w:left="360" w:hanging="360"/>
    </w:pPr>
  </w:style>
  <w:style w:type="character" w:customStyle="1" w:styleId="ExhibitH1Char">
    <w:name w:val="Exhibit H1 Char"/>
    <w:link w:val="ExhibitH1"/>
    <w:rsid w:val="00223A07"/>
    <w:rPr>
      <w:rFonts w:asciiTheme="minorHAnsi" w:eastAsia="Calibri" w:hAnsiTheme="minorHAnsi" w:cstheme="minorHAnsi"/>
      <w:b/>
      <w:bCs/>
      <w:iCs/>
      <w:noProof/>
      <w:kern w:val="28"/>
      <w:sz w:val="22"/>
      <w:szCs w:val="22"/>
    </w:rPr>
  </w:style>
  <w:style w:type="character" w:styleId="SubtleReference">
    <w:name w:val="Subtle Reference"/>
    <w:uiPriority w:val="31"/>
    <w:qFormat/>
    <w:rsid w:val="003A48FB"/>
    <w:rPr>
      <w:smallCaps/>
      <w:color w:val="FF0000"/>
      <w:u w:val="single"/>
    </w:rPr>
  </w:style>
  <w:style w:type="character" w:customStyle="1" w:styleId="Heading7Char">
    <w:name w:val="Heading 7 Char"/>
    <w:link w:val="Heading7"/>
    <w:rsid w:val="007B59DD"/>
    <w:rPr>
      <w:rFonts w:asciiTheme="minorHAnsi" w:hAnsiTheme="minorHAnsi" w:cstheme="minorHAnsi"/>
      <w:bCs/>
      <w:iCs/>
      <w:sz w:val="22"/>
      <w:szCs w:val="24"/>
    </w:rPr>
  </w:style>
  <w:style w:type="character" w:customStyle="1" w:styleId="Heading8Char">
    <w:name w:val="Heading 8 Char"/>
    <w:link w:val="Heading8"/>
    <w:rsid w:val="007B59DD"/>
    <w:rPr>
      <w:rFonts w:asciiTheme="minorHAnsi" w:hAnsiTheme="minorHAnsi" w:cstheme="minorHAnsi"/>
      <w:bCs/>
      <w:i/>
      <w:iCs/>
      <w:sz w:val="22"/>
      <w:szCs w:val="24"/>
    </w:rPr>
  </w:style>
  <w:style w:type="character" w:customStyle="1" w:styleId="Heading9Char">
    <w:name w:val="Heading 9 Char"/>
    <w:link w:val="Heading9"/>
    <w:rsid w:val="007B59DD"/>
    <w:rPr>
      <w:rFonts w:asciiTheme="minorHAnsi" w:hAnsiTheme="minorHAnsi" w:cstheme="minorHAnsi"/>
      <w:bCs/>
      <w:i/>
      <w:iCs/>
      <w:sz w:val="18"/>
      <w:szCs w:val="24"/>
    </w:rPr>
  </w:style>
  <w:style w:type="numbering" w:customStyle="1" w:styleId="NoList1">
    <w:name w:val="No List1"/>
    <w:next w:val="NoList"/>
    <w:uiPriority w:val="99"/>
    <w:semiHidden/>
    <w:unhideWhenUsed/>
    <w:rsid w:val="007B59DD"/>
  </w:style>
  <w:style w:type="paragraph" w:customStyle="1" w:styleId="FaceSheetText">
    <w:name w:val="Face Sheet Text"/>
    <w:basedOn w:val="Normal"/>
    <w:rsid w:val="007B59DD"/>
    <w:pPr>
      <w:spacing w:after="240"/>
      <w:ind w:left="1440" w:hanging="720"/>
    </w:pPr>
    <w:rPr>
      <w:rFonts w:eastAsia="Times New Roman"/>
      <w:sz w:val="16"/>
      <w:szCs w:val="24"/>
    </w:rPr>
  </w:style>
  <w:style w:type="paragraph" w:customStyle="1" w:styleId="CenterText">
    <w:name w:val="Center Text"/>
    <w:basedOn w:val="Normal"/>
    <w:rsid w:val="007B59DD"/>
    <w:pPr>
      <w:spacing w:after="240"/>
      <w:ind w:left="1440" w:hanging="720"/>
      <w:jc w:val="center"/>
    </w:pPr>
    <w:rPr>
      <w:rFonts w:ascii="Times New Roman" w:eastAsia="Times New Roman" w:hAnsi="Times New Roman"/>
      <w:b/>
      <w:sz w:val="24"/>
      <w:szCs w:val="24"/>
    </w:rPr>
  </w:style>
  <w:style w:type="paragraph" w:customStyle="1" w:styleId="Section2Text">
    <w:name w:val="Section 2 Text"/>
    <w:basedOn w:val="Normal"/>
    <w:rsid w:val="007B59DD"/>
    <w:pPr>
      <w:ind w:left="1080"/>
    </w:pPr>
    <w:rPr>
      <w:rFonts w:ascii="Times New Roman" w:eastAsia="Times New Roman" w:hAnsi="Times New Roman"/>
      <w:sz w:val="24"/>
      <w:szCs w:val="24"/>
    </w:rPr>
  </w:style>
  <w:style w:type="paragraph" w:customStyle="1" w:styleId="Section3Text">
    <w:name w:val="Section 3 Text"/>
    <w:basedOn w:val="Normal"/>
    <w:link w:val="Section3TextChar"/>
    <w:rsid w:val="007B59DD"/>
    <w:pPr>
      <w:spacing w:after="240"/>
      <w:ind w:left="2160"/>
    </w:pPr>
    <w:rPr>
      <w:rFonts w:ascii="Times New Roman" w:eastAsia="Times New Roman" w:hAnsi="Times New Roman"/>
      <w:sz w:val="24"/>
      <w:szCs w:val="24"/>
    </w:rPr>
  </w:style>
  <w:style w:type="paragraph" w:customStyle="1" w:styleId="Section4Text">
    <w:name w:val="Section 4 Text"/>
    <w:basedOn w:val="Normal"/>
    <w:rsid w:val="007B59DD"/>
    <w:pPr>
      <w:spacing w:after="240"/>
      <w:ind w:left="1800" w:hanging="720"/>
    </w:pPr>
    <w:rPr>
      <w:rFonts w:eastAsia="Times New Roman"/>
      <w:szCs w:val="24"/>
    </w:rPr>
  </w:style>
  <w:style w:type="paragraph" w:customStyle="1" w:styleId="Section5Text">
    <w:name w:val="Section 5 Text"/>
    <w:basedOn w:val="Normal"/>
    <w:rsid w:val="007B59DD"/>
    <w:pPr>
      <w:spacing w:after="240"/>
      <w:ind w:left="2160" w:hanging="720"/>
    </w:pPr>
    <w:rPr>
      <w:rFonts w:eastAsia="Times New Roman"/>
      <w:szCs w:val="24"/>
    </w:rPr>
  </w:style>
  <w:style w:type="paragraph" w:customStyle="1" w:styleId="Section6Text">
    <w:name w:val="Section 6 Text"/>
    <w:basedOn w:val="Normal"/>
    <w:rsid w:val="007B59DD"/>
    <w:pPr>
      <w:spacing w:after="240"/>
      <w:ind w:left="2520" w:hanging="720"/>
    </w:pPr>
    <w:rPr>
      <w:rFonts w:eastAsia="Times New Roman"/>
      <w:szCs w:val="24"/>
    </w:rPr>
  </w:style>
  <w:style w:type="paragraph" w:styleId="ListBullet">
    <w:name w:val="List Bullet"/>
    <w:basedOn w:val="Normal"/>
    <w:rsid w:val="007B59DD"/>
    <w:pPr>
      <w:numPr>
        <w:numId w:val="7"/>
      </w:numPr>
      <w:spacing w:after="240"/>
    </w:pPr>
    <w:rPr>
      <w:rFonts w:eastAsia="Times New Roman"/>
      <w:szCs w:val="24"/>
    </w:rPr>
  </w:style>
  <w:style w:type="character" w:customStyle="1" w:styleId="Section3TextChar">
    <w:name w:val="Section 3 Text Char"/>
    <w:link w:val="Section3Text"/>
    <w:rsid w:val="007B59DD"/>
    <w:rPr>
      <w:rFonts w:cs="Arial"/>
      <w:sz w:val="24"/>
      <w:szCs w:val="24"/>
    </w:rPr>
  </w:style>
  <w:style w:type="paragraph" w:customStyle="1" w:styleId="FaceSheetField">
    <w:name w:val="Face Sheet Field"/>
    <w:basedOn w:val="FaceSheetText"/>
    <w:link w:val="FaceSheetFieldChar"/>
    <w:rsid w:val="007B59DD"/>
    <w:rPr>
      <w:sz w:val="20"/>
    </w:rPr>
  </w:style>
  <w:style w:type="character" w:customStyle="1" w:styleId="FaceSheetFieldChar">
    <w:name w:val="Face Sheet Field Char"/>
    <w:link w:val="FaceSheetField"/>
    <w:rsid w:val="007B59DD"/>
    <w:rPr>
      <w:rFonts w:ascii="Arial" w:hAnsi="Arial" w:cs="Arial"/>
      <w:szCs w:val="24"/>
    </w:rPr>
  </w:style>
  <w:style w:type="character" w:styleId="PlaceholderText">
    <w:name w:val="Placeholder Text"/>
    <w:uiPriority w:val="99"/>
    <w:semiHidden/>
    <w:rsid w:val="007B59DD"/>
    <w:rPr>
      <w:color w:val="808080"/>
    </w:rPr>
  </w:style>
  <w:style w:type="paragraph" w:customStyle="1" w:styleId="FaceSheetDraft">
    <w:name w:val="Face Sheet Draft"/>
    <w:basedOn w:val="FaceSheetField"/>
    <w:link w:val="FaceSheetDraftChar"/>
    <w:rsid w:val="007B59DD"/>
    <w:rPr>
      <w:color w:val="FF0000"/>
      <w:sz w:val="28"/>
    </w:rPr>
  </w:style>
  <w:style w:type="character" w:customStyle="1" w:styleId="FaceSheetDraftChar">
    <w:name w:val="Face Sheet Draft Char"/>
    <w:link w:val="FaceSheetDraft"/>
    <w:rsid w:val="007B59DD"/>
    <w:rPr>
      <w:rFonts w:ascii="Arial" w:hAnsi="Arial" w:cs="Arial"/>
      <w:color w:val="FF0000"/>
      <w:sz w:val="28"/>
      <w:szCs w:val="24"/>
    </w:rPr>
  </w:style>
  <w:style w:type="paragraph" w:styleId="BodyText">
    <w:name w:val="Body Text"/>
    <w:basedOn w:val="Normal"/>
    <w:link w:val="BodyTextChar"/>
    <w:rsid w:val="007B59DD"/>
    <w:pPr>
      <w:spacing w:after="240"/>
      <w:ind w:left="1080" w:hanging="720"/>
    </w:pPr>
    <w:rPr>
      <w:rFonts w:eastAsia="Times New Roman"/>
      <w:szCs w:val="24"/>
    </w:rPr>
  </w:style>
  <w:style w:type="character" w:customStyle="1" w:styleId="BodyTextChar">
    <w:name w:val="Body Text Char"/>
    <w:link w:val="BodyText"/>
    <w:rsid w:val="007B59DD"/>
    <w:rPr>
      <w:rFonts w:ascii="Arial" w:hAnsi="Arial"/>
      <w:sz w:val="22"/>
      <w:szCs w:val="24"/>
    </w:rPr>
  </w:style>
  <w:style w:type="paragraph" w:styleId="TOC2">
    <w:name w:val="toc 2"/>
    <w:basedOn w:val="Normal"/>
    <w:next w:val="Normal"/>
    <w:uiPriority w:val="39"/>
    <w:unhideWhenUsed/>
    <w:qFormat/>
    <w:rsid w:val="002C4674"/>
    <w:pPr>
      <w:spacing w:after="0"/>
      <w:ind w:left="86" w:right="43"/>
    </w:pPr>
  </w:style>
  <w:style w:type="paragraph" w:customStyle="1" w:styleId="tabletext10headercenter">
    <w:name w:val="tabletext10headercenter"/>
    <w:basedOn w:val="Normal"/>
    <w:uiPriority w:val="99"/>
    <w:rsid w:val="007B59DD"/>
    <w:pPr>
      <w:ind w:hanging="720"/>
    </w:pPr>
    <w:rPr>
      <w:rFonts w:ascii="Times New Roman" w:hAnsi="Times New Roman"/>
      <w:sz w:val="24"/>
      <w:szCs w:val="24"/>
    </w:rPr>
  </w:style>
  <w:style w:type="paragraph" w:customStyle="1" w:styleId="tabletext10">
    <w:name w:val="tabletext10"/>
    <w:basedOn w:val="Normal"/>
    <w:uiPriority w:val="99"/>
    <w:rsid w:val="007B59DD"/>
    <w:pPr>
      <w:ind w:hanging="720"/>
    </w:pPr>
    <w:rPr>
      <w:rFonts w:ascii="Times New Roman" w:hAnsi="Times New Roman"/>
      <w:sz w:val="24"/>
      <w:szCs w:val="24"/>
    </w:rPr>
  </w:style>
  <w:style w:type="paragraph" w:customStyle="1" w:styleId="default0">
    <w:name w:val="default"/>
    <w:basedOn w:val="Normal"/>
    <w:uiPriority w:val="99"/>
    <w:rsid w:val="007B59DD"/>
    <w:pPr>
      <w:autoSpaceDE w:val="0"/>
      <w:autoSpaceDN w:val="0"/>
      <w:ind w:hanging="720"/>
    </w:pPr>
    <w:rPr>
      <w:rFonts w:ascii="Times New Roman" w:hAnsi="Times New Roman"/>
      <w:color w:val="000000"/>
      <w:sz w:val="24"/>
      <w:szCs w:val="24"/>
    </w:rPr>
  </w:style>
  <w:style w:type="character" w:customStyle="1" w:styleId="tabletext10glossarychar">
    <w:name w:val="tabletext10glossarychar"/>
    <w:basedOn w:val="DefaultParagraphFont"/>
    <w:rsid w:val="007B59DD"/>
  </w:style>
  <w:style w:type="paragraph" w:styleId="TOCHeading">
    <w:name w:val="TOC Heading"/>
    <w:basedOn w:val="Heading1"/>
    <w:next w:val="Normal"/>
    <w:uiPriority w:val="39"/>
    <w:semiHidden/>
    <w:unhideWhenUsed/>
    <w:qFormat/>
    <w:rsid w:val="007B59DD"/>
    <w:pPr>
      <w:keepLines/>
      <w:numPr>
        <w:numId w:val="0"/>
      </w:numPr>
      <w:tabs>
        <w:tab w:val="left" w:pos="720"/>
      </w:tabs>
      <w:spacing w:before="480" w:line="276" w:lineRule="auto"/>
      <w:outlineLvl w:val="9"/>
    </w:pPr>
    <w:rPr>
      <w:rFonts w:ascii="Cambria" w:eastAsia="Times New Roman" w:hAnsi="Cambria" w:cs="Times New Roman"/>
      <w:bCs w:val="0"/>
      <w:noProof w:val="0"/>
      <w:color w:val="365F91"/>
      <w:kern w:val="0"/>
      <w:sz w:val="28"/>
      <w:szCs w:val="28"/>
      <w:lang w:eastAsia="ja-JP"/>
    </w:rPr>
  </w:style>
  <w:style w:type="paragraph" w:styleId="TOC3">
    <w:name w:val="toc 3"/>
    <w:basedOn w:val="Normal"/>
    <w:next w:val="Normal"/>
    <w:autoRedefine/>
    <w:uiPriority w:val="39"/>
    <w:semiHidden/>
    <w:unhideWhenUsed/>
    <w:qFormat/>
    <w:rsid w:val="007B59DD"/>
    <w:pPr>
      <w:spacing w:after="100" w:line="276" w:lineRule="auto"/>
      <w:ind w:left="440" w:hanging="720"/>
    </w:pPr>
    <w:rPr>
      <w:rFonts w:ascii="Calibri" w:eastAsia="Times New Roman" w:hAnsi="Calibri"/>
      <w:lang w:eastAsia="ja-JP"/>
    </w:rPr>
  </w:style>
  <w:style w:type="table" w:customStyle="1" w:styleId="TableGrid2">
    <w:name w:val="Table Grid2"/>
    <w:basedOn w:val="TableNormal"/>
    <w:next w:val="TableGrid"/>
    <w:uiPriority w:val="59"/>
    <w:rsid w:val="007B59DD"/>
    <w:pPr>
      <w:ind w:left="144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ist">
    <w:name w:val="Schedule List"/>
    <w:basedOn w:val="Normal"/>
    <w:link w:val="ScheduleListChar"/>
    <w:autoRedefine/>
    <w:qFormat/>
    <w:rsid w:val="00E6330B"/>
    <w:pPr>
      <w:tabs>
        <w:tab w:val="left" w:pos="2520"/>
      </w:tabs>
      <w:spacing w:after="240"/>
      <w:ind w:left="2520" w:right="1627" w:hanging="1800"/>
    </w:pPr>
    <w:rPr>
      <w:b/>
      <w:sz w:val="28"/>
      <w:szCs w:val="28"/>
    </w:rPr>
  </w:style>
  <w:style w:type="character" w:customStyle="1" w:styleId="ScheduleListChar">
    <w:name w:val="Schedule List Char"/>
    <w:link w:val="ScheduleList"/>
    <w:rsid w:val="00E6330B"/>
    <w:rPr>
      <w:rFonts w:ascii="Arial" w:eastAsia="Calibri" w:hAnsi="Arial"/>
      <w:b/>
      <w:sz w:val="28"/>
      <w:szCs w:val="28"/>
    </w:rPr>
  </w:style>
  <w:style w:type="paragraph" w:customStyle="1" w:styleId="FillInInfo">
    <w:name w:val="Fill In Info"/>
    <w:basedOn w:val="FUMS"/>
    <w:link w:val="FillInInfoChar"/>
    <w:autoRedefine/>
    <w:qFormat/>
    <w:rsid w:val="00030664"/>
    <w:rPr>
      <w:i w:val="0"/>
      <w:color w:val="FF0000"/>
    </w:rPr>
  </w:style>
  <w:style w:type="character" w:customStyle="1" w:styleId="FillInInfoChar">
    <w:name w:val="Fill In Info Char"/>
    <w:link w:val="FillInInfo"/>
    <w:rsid w:val="00030664"/>
    <w:rPr>
      <w:rFonts w:ascii="Arial" w:eastAsia="Calibri" w:hAnsi="Arial"/>
      <w:bCs/>
      <w:i/>
      <w:iCs/>
      <w:color w:val="FF0000"/>
      <w:szCs w:val="22"/>
    </w:rPr>
  </w:style>
  <w:style w:type="paragraph" w:customStyle="1" w:styleId="Tablenumbering">
    <w:name w:val="Table numbering"/>
    <w:basedOn w:val="ListParagraph"/>
    <w:link w:val="TablenumberingChar"/>
    <w:autoRedefine/>
    <w:qFormat/>
    <w:rsid w:val="00617BAA"/>
    <w:pPr>
      <w:numPr>
        <w:numId w:val="0"/>
      </w:numPr>
      <w:tabs>
        <w:tab w:val="left" w:pos="327"/>
      </w:tabs>
      <w:ind w:right="36"/>
    </w:pPr>
    <w:rPr>
      <w:rFonts w:ascii="Calibri" w:hAnsi="Calibri" w:cs="Calibri"/>
      <w:sz w:val="18"/>
    </w:rPr>
  </w:style>
  <w:style w:type="character" w:customStyle="1" w:styleId="ListParagraphChar">
    <w:name w:val="List Paragraph Char"/>
    <w:link w:val="ListParagraph"/>
    <w:uiPriority w:val="34"/>
    <w:rsid w:val="00396E3B"/>
    <w:rPr>
      <w:rFonts w:asciiTheme="minorHAnsi" w:eastAsia="Calibri" w:hAnsiTheme="minorHAnsi" w:cstheme="minorHAnsi"/>
      <w:bCs/>
      <w:iCs/>
      <w:sz w:val="22"/>
      <w:szCs w:val="22"/>
    </w:rPr>
  </w:style>
  <w:style w:type="character" w:customStyle="1" w:styleId="TablenumberingChar">
    <w:name w:val="Table numbering Char"/>
    <w:link w:val="Tablenumbering"/>
    <w:rsid w:val="00617BAA"/>
    <w:rPr>
      <w:rFonts w:ascii="Calibri" w:eastAsia="Calibri" w:hAnsi="Calibri" w:cs="Calibri"/>
      <w:bCs/>
      <w:iCs/>
      <w:sz w:val="18"/>
      <w:szCs w:val="22"/>
    </w:rPr>
  </w:style>
  <w:style w:type="paragraph" w:customStyle="1" w:styleId="Instructions">
    <w:name w:val="Instructions"/>
    <w:basedOn w:val="Normal"/>
    <w:link w:val="InstructionsChar"/>
    <w:autoRedefine/>
    <w:qFormat/>
    <w:rsid w:val="004A0AFF"/>
    <w:pPr>
      <w:spacing w:after="240" w:line="259" w:lineRule="auto"/>
      <w:ind w:left="360" w:right="43"/>
    </w:pPr>
    <w:rPr>
      <w:i/>
      <w:color w:val="FF0000"/>
    </w:rPr>
  </w:style>
  <w:style w:type="character" w:customStyle="1" w:styleId="InstructionsChar">
    <w:name w:val="Instructions Char"/>
    <w:link w:val="Instructions"/>
    <w:rsid w:val="004A0AFF"/>
    <w:rPr>
      <w:rFonts w:asciiTheme="minorHAnsi" w:eastAsia="Calibri" w:hAnsiTheme="minorHAnsi" w:cstheme="minorHAnsi"/>
      <w:bCs/>
      <w:i/>
      <w:iCs/>
      <w:color w:val="FF0000"/>
      <w:sz w:val="22"/>
      <w:szCs w:val="22"/>
    </w:rPr>
  </w:style>
  <w:style w:type="paragraph" w:customStyle="1" w:styleId="NDATableText">
    <w:name w:val="NDA Table Text"/>
    <w:basedOn w:val="TableText"/>
    <w:link w:val="NDATableTextChar"/>
    <w:autoRedefine/>
    <w:qFormat/>
    <w:rsid w:val="00513054"/>
    <w:pPr>
      <w:tabs>
        <w:tab w:val="clear" w:pos="64"/>
      </w:tabs>
      <w:ind w:left="-33" w:right="-70"/>
    </w:pPr>
  </w:style>
  <w:style w:type="character" w:customStyle="1" w:styleId="NDATableTextChar">
    <w:name w:val="NDA Table Text Char"/>
    <w:link w:val="NDATableText"/>
    <w:rsid w:val="00513054"/>
    <w:rPr>
      <w:rFonts w:ascii="Arial" w:eastAsia="Calibri" w:hAnsi="Arial"/>
      <w:bCs/>
      <w:iCs/>
      <w:sz w:val="18"/>
      <w:szCs w:val="18"/>
    </w:rPr>
  </w:style>
  <w:style w:type="paragraph" w:customStyle="1" w:styleId="NDAtabletext0">
    <w:name w:val="NDA table text"/>
    <w:basedOn w:val="NDATableText"/>
    <w:link w:val="NDAtabletextChar0"/>
    <w:autoRedefine/>
    <w:qFormat/>
    <w:rsid w:val="00513054"/>
  </w:style>
  <w:style w:type="paragraph" w:customStyle="1" w:styleId="Hdg3list">
    <w:name w:val="Hdg 3 list"/>
    <w:basedOn w:val="FUMS"/>
    <w:link w:val="Hdg3listChar"/>
    <w:autoRedefine/>
    <w:qFormat/>
    <w:rsid w:val="00366E8C"/>
    <w:pPr>
      <w:tabs>
        <w:tab w:val="clear" w:pos="1440"/>
        <w:tab w:val="left" w:pos="1800"/>
      </w:tabs>
      <w:ind w:left="1800"/>
    </w:pPr>
    <w:rPr>
      <w:b w:val="0"/>
      <w:i w:val="0"/>
    </w:rPr>
  </w:style>
  <w:style w:type="character" w:customStyle="1" w:styleId="NDAtabletextChar0">
    <w:name w:val="NDA table text Char"/>
    <w:link w:val="NDAtabletext0"/>
    <w:rsid w:val="00513054"/>
    <w:rPr>
      <w:rFonts w:ascii="Arial" w:eastAsia="Calibri" w:hAnsi="Arial"/>
      <w:bCs/>
      <w:iCs/>
      <w:sz w:val="18"/>
      <w:szCs w:val="18"/>
    </w:rPr>
  </w:style>
  <w:style w:type="character" w:customStyle="1" w:styleId="Hdg3listChar">
    <w:name w:val="Hdg 3 list Char"/>
    <w:link w:val="Hdg3list"/>
    <w:rsid w:val="00366E8C"/>
    <w:rPr>
      <w:rFonts w:ascii="Arial" w:eastAsia="Calibri" w:hAnsi="Arial"/>
      <w:bCs/>
      <w:iCs/>
      <w:szCs w:val="22"/>
    </w:rPr>
  </w:style>
  <w:style w:type="paragraph" w:customStyle="1" w:styleId="Hdg5list">
    <w:name w:val="Hdg 5 list"/>
    <w:basedOn w:val="Normal"/>
    <w:link w:val="Hdg5listChar"/>
    <w:rsid w:val="00F90B55"/>
    <w:pPr>
      <w:ind w:left="0"/>
    </w:pPr>
  </w:style>
  <w:style w:type="paragraph" w:customStyle="1" w:styleId="ExhibitH3">
    <w:name w:val="Exhibit H3"/>
    <w:basedOn w:val="Hdg5list"/>
    <w:link w:val="ExhibitH3Char"/>
    <w:autoRedefine/>
    <w:qFormat/>
    <w:rsid w:val="00223A07"/>
    <w:pPr>
      <w:numPr>
        <w:ilvl w:val="2"/>
        <w:numId w:val="8"/>
      </w:numPr>
      <w:spacing w:after="240" w:line="259" w:lineRule="auto"/>
      <w:ind w:right="43"/>
    </w:pPr>
  </w:style>
  <w:style w:type="paragraph" w:customStyle="1" w:styleId="revisiondate">
    <w:name w:val="revision date"/>
    <w:basedOn w:val="Bottom"/>
    <w:link w:val="revisiondateChar"/>
    <w:autoRedefine/>
    <w:qFormat/>
    <w:rsid w:val="0092120A"/>
    <w:pPr>
      <w:pBdr>
        <w:top w:val="none" w:sz="0" w:space="0" w:color="auto"/>
      </w:pBdr>
      <w:tabs>
        <w:tab w:val="clear" w:pos="9360"/>
        <w:tab w:val="left" w:pos="0"/>
        <w:tab w:val="right" w:pos="10170"/>
      </w:tabs>
      <w:spacing w:before="120"/>
      <w:ind w:left="0"/>
    </w:pPr>
    <w:rPr>
      <w:b/>
      <w:i/>
    </w:rPr>
  </w:style>
  <w:style w:type="character" w:customStyle="1" w:styleId="Hdg5listChar">
    <w:name w:val="Hdg 5 list Char"/>
    <w:basedOn w:val="DefaultParagraphFont"/>
    <w:link w:val="Hdg5list"/>
    <w:rsid w:val="00F90B55"/>
    <w:rPr>
      <w:rFonts w:ascii="Arial" w:eastAsia="Calibri" w:hAnsi="Arial"/>
      <w:b/>
      <w:bCs/>
      <w:i/>
      <w:iCs/>
      <w:szCs w:val="22"/>
    </w:rPr>
  </w:style>
  <w:style w:type="character" w:customStyle="1" w:styleId="ExhibitH3Char">
    <w:name w:val="Exhibit H3 Char"/>
    <w:basedOn w:val="Hdg5listChar"/>
    <w:link w:val="ExhibitH3"/>
    <w:rsid w:val="00223A07"/>
    <w:rPr>
      <w:rFonts w:asciiTheme="minorHAnsi" w:eastAsia="Calibri" w:hAnsiTheme="minorHAnsi" w:cstheme="minorHAnsi"/>
      <w:b w:val="0"/>
      <w:bCs/>
      <w:i w:val="0"/>
      <w:iCs/>
      <w:sz w:val="22"/>
      <w:szCs w:val="22"/>
    </w:rPr>
  </w:style>
  <w:style w:type="character" w:customStyle="1" w:styleId="revisiondateChar">
    <w:name w:val="revision date Char"/>
    <w:basedOn w:val="BottomChar"/>
    <w:link w:val="revisiondate"/>
    <w:rsid w:val="0092120A"/>
    <w:rPr>
      <w:rFonts w:ascii="Arial" w:eastAsia="Calibri" w:hAnsi="Arial"/>
      <w:b w:val="0"/>
      <w:bCs/>
      <w:i w:val="0"/>
      <w:iCs/>
      <w:sz w:val="16"/>
      <w:szCs w:val="16"/>
    </w:rPr>
  </w:style>
  <w:style w:type="table" w:customStyle="1" w:styleId="TableGrid11">
    <w:name w:val="Table Grid11"/>
    <w:basedOn w:val="TableNormal"/>
    <w:next w:val="TableGrid"/>
    <w:uiPriority w:val="59"/>
    <w:rsid w:val="006857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list">
    <w:name w:val="H2 list"/>
    <w:basedOn w:val="Heading3"/>
    <w:link w:val="H2listChar"/>
    <w:autoRedefine/>
    <w:qFormat/>
    <w:rsid w:val="004A0AFF"/>
    <w:pPr>
      <w:spacing w:after="240" w:line="259" w:lineRule="auto"/>
    </w:pPr>
  </w:style>
  <w:style w:type="character" w:customStyle="1" w:styleId="H2listChar">
    <w:name w:val="H2 list Char"/>
    <w:basedOn w:val="DefaultParagraphFont"/>
    <w:link w:val="H2list"/>
    <w:rsid w:val="004A0AFF"/>
    <w:rPr>
      <w:rFonts w:asciiTheme="minorHAnsi" w:hAnsiTheme="minorHAnsi" w:cstheme="minorHAnsi"/>
      <w:bCs/>
      <w:iCs/>
      <w:sz w:val="22"/>
      <w:szCs w:val="22"/>
    </w:rPr>
  </w:style>
  <w:style w:type="paragraph" w:customStyle="1" w:styleId="UserAgmtHdg">
    <w:name w:val="User Agmt Hdg"/>
    <w:basedOn w:val="Normal"/>
    <w:link w:val="UserAgmtHdgChar"/>
    <w:autoRedefine/>
    <w:qFormat/>
    <w:rsid w:val="0009282E"/>
    <w:pPr>
      <w:tabs>
        <w:tab w:val="left" w:pos="1260"/>
      </w:tabs>
      <w:spacing w:after="0"/>
      <w:ind w:left="90" w:right="0"/>
      <w:jc w:val="center"/>
    </w:pPr>
    <w:rPr>
      <w:rFonts w:cs="Times New Roman"/>
      <w:b/>
    </w:rPr>
  </w:style>
  <w:style w:type="paragraph" w:customStyle="1" w:styleId="numberedtabletext">
    <w:name w:val="numbered table text"/>
    <w:basedOn w:val="TableText"/>
    <w:link w:val="numberedtabletextChar"/>
    <w:autoRedefine/>
    <w:qFormat/>
    <w:rsid w:val="0009282E"/>
    <w:pPr>
      <w:numPr>
        <w:numId w:val="11"/>
      </w:numPr>
      <w:tabs>
        <w:tab w:val="clear" w:pos="64"/>
      </w:tabs>
      <w:ind w:left="342" w:hanging="180"/>
    </w:pPr>
    <w:rPr>
      <w:rFonts w:cs="Times New Roman"/>
      <w:sz w:val="16"/>
      <w:szCs w:val="16"/>
    </w:rPr>
  </w:style>
  <w:style w:type="character" w:customStyle="1" w:styleId="UserAgmtHdgChar">
    <w:name w:val="User Agmt Hdg Char"/>
    <w:basedOn w:val="DefaultParagraphFont"/>
    <w:link w:val="UserAgmtHdg"/>
    <w:rsid w:val="0009282E"/>
    <w:rPr>
      <w:rFonts w:ascii="Arial" w:eastAsia="Calibri" w:hAnsi="Arial"/>
      <w:b/>
      <w:bCs/>
      <w:iCs/>
      <w:szCs w:val="22"/>
    </w:rPr>
  </w:style>
  <w:style w:type="character" w:customStyle="1" w:styleId="numberedtabletextChar">
    <w:name w:val="numbered table text Char"/>
    <w:basedOn w:val="TableTextChar"/>
    <w:link w:val="numberedtabletext"/>
    <w:rsid w:val="0009282E"/>
    <w:rPr>
      <w:rFonts w:asciiTheme="minorHAnsi" w:eastAsia="Calibri" w:hAnsiTheme="minorHAnsi" w:cstheme="minorHAnsi"/>
      <w:bCs/>
      <w:iCs/>
      <w:sz w:val="16"/>
      <w:szCs w:val="16"/>
    </w:rPr>
  </w:style>
  <w:style w:type="paragraph" w:customStyle="1" w:styleId="TOC4">
    <w:name w:val="TOC4"/>
    <w:basedOn w:val="TOC1"/>
    <w:link w:val="TOC4Char"/>
    <w:autoRedefine/>
    <w:qFormat/>
    <w:rsid w:val="004A0AFF"/>
  </w:style>
  <w:style w:type="character" w:customStyle="1" w:styleId="TOC1Char">
    <w:name w:val="TOC 1 Char"/>
    <w:basedOn w:val="DefaultParagraphFont"/>
    <w:link w:val="TOC1"/>
    <w:uiPriority w:val="39"/>
    <w:rsid w:val="002C4674"/>
    <w:rPr>
      <w:rFonts w:ascii="Arial" w:eastAsia="Calibri" w:hAnsi="Arial" w:cs="Arial"/>
      <w:bCs/>
      <w:iCs/>
      <w:noProof/>
    </w:rPr>
  </w:style>
  <w:style w:type="character" w:customStyle="1" w:styleId="TOC4Char">
    <w:name w:val="TOC4 Char"/>
    <w:basedOn w:val="TOC1Char"/>
    <w:link w:val="TOC4"/>
    <w:rsid w:val="004A0AFF"/>
    <w:rPr>
      <w:rFonts w:asciiTheme="minorHAnsi" w:eastAsia="Calibri" w:hAnsiTheme="minorHAnsi" w:cstheme="minorHAnsi"/>
      <w:bCs/>
      <w:iCs/>
      <w:noProof/>
      <w:sz w:val="22"/>
      <w:szCs w:val="22"/>
    </w:rPr>
  </w:style>
  <w:style w:type="paragraph" w:customStyle="1" w:styleId="TableTextbold">
    <w:name w:val="Table Text_bold"/>
    <w:basedOn w:val="BlueBoldTable"/>
    <w:link w:val="TableTextboldChar"/>
    <w:autoRedefine/>
    <w:qFormat/>
    <w:rsid w:val="00C80C99"/>
    <w:pPr>
      <w:spacing w:after="120"/>
      <w:ind w:right="14"/>
    </w:pPr>
    <w:rPr>
      <w:color w:val="auto"/>
    </w:rPr>
  </w:style>
  <w:style w:type="paragraph" w:customStyle="1" w:styleId="TableTextinstructions">
    <w:name w:val="Table Text_instructions"/>
    <w:basedOn w:val="BlockID"/>
    <w:link w:val="TableTextinstructionsChar"/>
    <w:autoRedefine/>
    <w:qFormat/>
    <w:rsid w:val="00CF3BA9"/>
    <w:pPr>
      <w:spacing w:before="60"/>
      <w:ind w:right="43"/>
    </w:pPr>
  </w:style>
  <w:style w:type="character" w:customStyle="1" w:styleId="TableTextboldChar">
    <w:name w:val="Table Text_bold Char"/>
    <w:basedOn w:val="BlueBoldTableChar"/>
    <w:link w:val="TableTextbold"/>
    <w:rsid w:val="00C80C99"/>
    <w:rPr>
      <w:rFonts w:asciiTheme="minorHAnsi" w:eastAsia="Calibri" w:hAnsiTheme="minorHAnsi" w:cstheme="minorHAnsi"/>
      <w:b/>
      <w:bCs/>
      <w:iCs/>
      <w:color w:val="0000FF"/>
      <w:sz w:val="22"/>
      <w:szCs w:val="22"/>
    </w:rPr>
  </w:style>
  <w:style w:type="paragraph" w:customStyle="1" w:styleId="TableTextsignature">
    <w:name w:val="Table Text_signature"/>
    <w:basedOn w:val="TableText"/>
    <w:link w:val="TableTextsignatureChar"/>
    <w:autoRedefine/>
    <w:qFormat/>
    <w:rsid w:val="004A0AFF"/>
    <w:pPr>
      <w:spacing w:before="240" w:after="240"/>
      <w:ind w:right="14"/>
    </w:pPr>
  </w:style>
  <w:style w:type="character" w:customStyle="1" w:styleId="TableTextinstructionsChar">
    <w:name w:val="Table Text_instructions Char"/>
    <w:basedOn w:val="BlockIDChar"/>
    <w:link w:val="TableTextinstructions"/>
    <w:rsid w:val="00CF3BA9"/>
    <w:rPr>
      <w:rFonts w:asciiTheme="minorHAnsi" w:eastAsia="Calibri" w:hAnsiTheme="minorHAnsi" w:cstheme="minorHAnsi"/>
      <w:bCs/>
      <w:i/>
      <w:iCs/>
      <w:kern w:val="28"/>
      <w:sz w:val="18"/>
      <w:szCs w:val="18"/>
    </w:rPr>
  </w:style>
  <w:style w:type="paragraph" w:customStyle="1" w:styleId="H1list">
    <w:name w:val="H1_list"/>
    <w:basedOn w:val="ListParagraph"/>
    <w:link w:val="H1listChar"/>
    <w:autoRedefine/>
    <w:qFormat/>
    <w:rsid w:val="004A0AFF"/>
    <w:pPr>
      <w:numPr>
        <w:numId w:val="10"/>
      </w:numPr>
      <w:spacing w:after="240" w:line="259" w:lineRule="auto"/>
      <w:ind w:right="43"/>
    </w:pPr>
  </w:style>
  <w:style w:type="character" w:customStyle="1" w:styleId="TableTextsignatureChar">
    <w:name w:val="Table Text_signature Char"/>
    <w:basedOn w:val="TableTextChar"/>
    <w:link w:val="TableTextsignature"/>
    <w:rsid w:val="004A0AFF"/>
    <w:rPr>
      <w:rFonts w:asciiTheme="minorHAnsi" w:eastAsia="Calibri" w:hAnsiTheme="minorHAnsi" w:cstheme="minorHAnsi"/>
      <w:bCs/>
      <w:iCs/>
      <w:sz w:val="22"/>
      <w:szCs w:val="22"/>
    </w:rPr>
  </w:style>
  <w:style w:type="paragraph" w:customStyle="1" w:styleId="H2address">
    <w:name w:val="H2_address"/>
    <w:basedOn w:val="Normal"/>
    <w:link w:val="H2addressChar"/>
    <w:autoRedefine/>
    <w:qFormat/>
    <w:rsid w:val="00223A07"/>
    <w:pPr>
      <w:spacing w:after="60" w:line="259" w:lineRule="auto"/>
      <w:ind w:left="1800" w:right="43"/>
    </w:pPr>
  </w:style>
  <w:style w:type="character" w:customStyle="1" w:styleId="H1listChar">
    <w:name w:val="H1_list Char"/>
    <w:basedOn w:val="ListParagraphChar"/>
    <w:link w:val="H1list"/>
    <w:rsid w:val="004A0AFF"/>
    <w:rPr>
      <w:rFonts w:asciiTheme="minorHAnsi" w:eastAsia="Calibri" w:hAnsiTheme="minorHAnsi" w:cstheme="minorHAnsi"/>
      <w:bCs/>
      <w:iCs/>
      <w:sz w:val="22"/>
      <w:szCs w:val="22"/>
    </w:rPr>
  </w:style>
  <w:style w:type="paragraph" w:customStyle="1" w:styleId="H2list2">
    <w:name w:val="H2_list_2"/>
    <w:basedOn w:val="Heading4"/>
    <w:link w:val="H2list2Char"/>
    <w:autoRedefine/>
    <w:qFormat/>
    <w:rsid w:val="00223A07"/>
  </w:style>
  <w:style w:type="character" w:customStyle="1" w:styleId="H2addressChar">
    <w:name w:val="H2_address Char"/>
    <w:basedOn w:val="DefaultParagraphFont"/>
    <w:link w:val="H2address"/>
    <w:rsid w:val="00223A07"/>
    <w:rPr>
      <w:rFonts w:asciiTheme="minorHAnsi" w:eastAsia="Calibri" w:hAnsiTheme="minorHAnsi" w:cstheme="minorHAnsi"/>
      <w:bCs/>
      <w:iCs/>
      <w:sz w:val="22"/>
      <w:szCs w:val="22"/>
    </w:rPr>
  </w:style>
  <w:style w:type="paragraph" w:customStyle="1" w:styleId="ExhibitH2">
    <w:name w:val="Exhibit H2"/>
    <w:basedOn w:val="Heading2"/>
    <w:link w:val="ExhibitH2Char"/>
    <w:autoRedefine/>
    <w:qFormat/>
    <w:rsid w:val="00223A07"/>
    <w:pPr>
      <w:numPr>
        <w:numId w:val="5"/>
      </w:numPr>
    </w:pPr>
  </w:style>
  <w:style w:type="character" w:customStyle="1" w:styleId="H2list2Char">
    <w:name w:val="H2_list_2 Char"/>
    <w:basedOn w:val="Heading4Char"/>
    <w:link w:val="H2list2"/>
    <w:rsid w:val="00223A07"/>
    <w:rPr>
      <w:rFonts w:asciiTheme="minorHAnsi" w:hAnsiTheme="minorHAnsi" w:cstheme="minorHAnsi"/>
      <w:bCs/>
      <w:iCs/>
      <w:sz w:val="22"/>
      <w:szCs w:val="22"/>
    </w:rPr>
  </w:style>
  <w:style w:type="paragraph" w:customStyle="1" w:styleId="ExhibitH4">
    <w:name w:val="Exhibit H4"/>
    <w:basedOn w:val="Heading2"/>
    <w:link w:val="ExhibitH4Char"/>
    <w:autoRedefine/>
    <w:qFormat/>
    <w:rsid w:val="00D14798"/>
    <w:pPr>
      <w:numPr>
        <w:ilvl w:val="5"/>
        <w:numId w:val="5"/>
      </w:numPr>
      <w:tabs>
        <w:tab w:val="clear" w:pos="2520"/>
      </w:tabs>
      <w:ind w:left="2340" w:hanging="540"/>
    </w:pPr>
  </w:style>
  <w:style w:type="character" w:customStyle="1" w:styleId="ExhibitH2Char">
    <w:name w:val="Exhibit H2 Char"/>
    <w:basedOn w:val="Heading2Char"/>
    <w:link w:val="ExhibitH2"/>
    <w:rsid w:val="00223A07"/>
    <w:rPr>
      <w:rFonts w:asciiTheme="minorHAnsi" w:hAnsiTheme="minorHAnsi" w:cstheme="minorHAnsi"/>
      <w:noProof/>
      <w:sz w:val="22"/>
      <w:szCs w:val="22"/>
    </w:rPr>
  </w:style>
  <w:style w:type="paragraph" w:customStyle="1" w:styleId="ExhibitH5">
    <w:name w:val="Exhibit H5"/>
    <w:basedOn w:val="Heading2"/>
    <w:link w:val="ExhibitH5Char"/>
    <w:autoRedefine/>
    <w:qFormat/>
    <w:rsid w:val="00D14798"/>
    <w:pPr>
      <w:numPr>
        <w:ilvl w:val="6"/>
        <w:numId w:val="5"/>
      </w:numPr>
      <w:tabs>
        <w:tab w:val="clear" w:pos="5400"/>
      </w:tabs>
      <w:ind w:left="3240"/>
    </w:pPr>
  </w:style>
  <w:style w:type="character" w:customStyle="1" w:styleId="ExhibitH4Char">
    <w:name w:val="Exhibit H4 Char"/>
    <w:basedOn w:val="Heading2Char"/>
    <w:link w:val="ExhibitH4"/>
    <w:rsid w:val="00D14798"/>
    <w:rPr>
      <w:rFonts w:asciiTheme="minorHAnsi" w:hAnsiTheme="minorHAnsi" w:cstheme="minorHAnsi"/>
      <w:noProof/>
      <w:sz w:val="22"/>
      <w:szCs w:val="22"/>
    </w:rPr>
  </w:style>
  <w:style w:type="paragraph" w:customStyle="1" w:styleId="TableText1">
    <w:name w:val="Table Text_1"/>
    <w:basedOn w:val="TableText"/>
    <w:link w:val="TableText1Char"/>
    <w:autoRedefine/>
    <w:qFormat/>
    <w:rsid w:val="00D14798"/>
    <w:rPr>
      <w:sz w:val="18"/>
      <w:szCs w:val="18"/>
    </w:rPr>
  </w:style>
  <w:style w:type="character" w:customStyle="1" w:styleId="ExhibitH5Char">
    <w:name w:val="Exhibit H5 Char"/>
    <w:basedOn w:val="Heading2Char"/>
    <w:link w:val="ExhibitH5"/>
    <w:rsid w:val="00D14798"/>
    <w:rPr>
      <w:rFonts w:asciiTheme="minorHAnsi" w:hAnsiTheme="minorHAnsi" w:cstheme="minorHAnsi"/>
      <w:noProof/>
      <w:sz w:val="22"/>
      <w:szCs w:val="22"/>
    </w:rPr>
  </w:style>
  <w:style w:type="paragraph" w:customStyle="1" w:styleId="TableText2">
    <w:name w:val="Table Text_2"/>
    <w:basedOn w:val="numberedtabletext"/>
    <w:link w:val="TableText2Char"/>
    <w:autoRedefine/>
    <w:qFormat/>
    <w:rsid w:val="00D14798"/>
  </w:style>
  <w:style w:type="character" w:customStyle="1" w:styleId="TableText1Char">
    <w:name w:val="Table Text_1 Char"/>
    <w:basedOn w:val="TableTextChar"/>
    <w:link w:val="TableText1"/>
    <w:rsid w:val="00D14798"/>
    <w:rPr>
      <w:rFonts w:asciiTheme="minorHAnsi" w:eastAsia="Calibri" w:hAnsiTheme="minorHAnsi" w:cstheme="minorHAnsi"/>
      <w:bCs/>
      <w:iCs/>
      <w:sz w:val="18"/>
      <w:szCs w:val="18"/>
    </w:rPr>
  </w:style>
  <w:style w:type="character" w:customStyle="1" w:styleId="TableText2Char">
    <w:name w:val="Table Text_2 Char"/>
    <w:basedOn w:val="numberedtabletextChar"/>
    <w:link w:val="TableText2"/>
    <w:rsid w:val="00D14798"/>
    <w:rPr>
      <w:rFonts w:asciiTheme="minorHAnsi" w:eastAsia="Calibri" w:hAnsiTheme="minorHAnsi" w:cstheme="minorHAnsi"/>
      <w:bCs/>
      <w:iCs/>
      <w:sz w:val="16"/>
      <w:szCs w:val="16"/>
    </w:rPr>
  </w:style>
  <w:style w:type="paragraph" w:customStyle="1" w:styleId="H2addressinstructions">
    <w:name w:val="H2_address_instructions"/>
    <w:basedOn w:val="Instructions"/>
    <w:link w:val="H2addressinstructionsChar"/>
    <w:autoRedefine/>
    <w:qFormat/>
    <w:rsid w:val="0035764D"/>
    <w:pPr>
      <w:ind w:left="1800"/>
    </w:pPr>
  </w:style>
  <w:style w:type="character" w:customStyle="1" w:styleId="H2addressinstructionsChar">
    <w:name w:val="H2_address_instructions Char"/>
    <w:basedOn w:val="InstructionsChar"/>
    <w:link w:val="H2addressinstructions"/>
    <w:rsid w:val="0035764D"/>
    <w:rPr>
      <w:rFonts w:asciiTheme="minorHAnsi" w:eastAsia="Calibri" w:hAnsiTheme="minorHAnsi" w:cstheme="minorHAnsi"/>
      <w:bCs/>
      <w:i/>
      <w:iCs/>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373">
      <w:bodyDiv w:val="1"/>
      <w:marLeft w:val="0"/>
      <w:marRight w:val="0"/>
      <w:marTop w:val="0"/>
      <w:marBottom w:val="0"/>
      <w:divBdr>
        <w:top w:val="none" w:sz="0" w:space="0" w:color="auto"/>
        <w:left w:val="none" w:sz="0" w:space="0" w:color="auto"/>
        <w:bottom w:val="none" w:sz="0" w:space="0" w:color="auto"/>
        <w:right w:val="none" w:sz="0" w:space="0" w:color="auto"/>
      </w:divBdr>
    </w:div>
    <w:div w:id="52317445">
      <w:bodyDiv w:val="1"/>
      <w:marLeft w:val="0"/>
      <w:marRight w:val="0"/>
      <w:marTop w:val="0"/>
      <w:marBottom w:val="0"/>
      <w:divBdr>
        <w:top w:val="none" w:sz="0" w:space="0" w:color="auto"/>
        <w:left w:val="none" w:sz="0" w:space="0" w:color="auto"/>
        <w:bottom w:val="none" w:sz="0" w:space="0" w:color="auto"/>
        <w:right w:val="none" w:sz="0" w:space="0" w:color="auto"/>
      </w:divBdr>
    </w:div>
    <w:div w:id="299963235">
      <w:bodyDiv w:val="1"/>
      <w:marLeft w:val="0"/>
      <w:marRight w:val="0"/>
      <w:marTop w:val="0"/>
      <w:marBottom w:val="0"/>
      <w:divBdr>
        <w:top w:val="none" w:sz="0" w:space="0" w:color="auto"/>
        <w:left w:val="none" w:sz="0" w:space="0" w:color="auto"/>
        <w:bottom w:val="none" w:sz="0" w:space="0" w:color="auto"/>
        <w:right w:val="none" w:sz="0" w:space="0" w:color="auto"/>
      </w:divBdr>
    </w:div>
    <w:div w:id="342362234">
      <w:bodyDiv w:val="1"/>
      <w:marLeft w:val="0"/>
      <w:marRight w:val="0"/>
      <w:marTop w:val="0"/>
      <w:marBottom w:val="0"/>
      <w:divBdr>
        <w:top w:val="none" w:sz="0" w:space="0" w:color="auto"/>
        <w:left w:val="none" w:sz="0" w:space="0" w:color="auto"/>
        <w:bottom w:val="none" w:sz="0" w:space="0" w:color="auto"/>
        <w:right w:val="none" w:sz="0" w:space="0" w:color="auto"/>
      </w:divBdr>
    </w:div>
    <w:div w:id="387533488">
      <w:bodyDiv w:val="1"/>
      <w:marLeft w:val="0"/>
      <w:marRight w:val="0"/>
      <w:marTop w:val="0"/>
      <w:marBottom w:val="0"/>
      <w:divBdr>
        <w:top w:val="none" w:sz="0" w:space="0" w:color="auto"/>
        <w:left w:val="none" w:sz="0" w:space="0" w:color="auto"/>
        <w:bottom w:val="none" w:sz="0" w:space="0" w:color="auto"/>
        <w:right w:val="none" w:sz="0" w:space="0" w:color="auto"/>
      </w:divBdr>
    </w:div>
    <w:div w:id="558826563">
      <w:bodyDiv w:val="1"/>
      <w:marLeft w:val="0"/>
      <w:marRight w:val="0"/>
      <w:marTop w:val="0"/>
      <w:marBottom w:val="0"/>
      <w:divBdr>
        <w:top w:val="none" w:sz="0" w:space="0" w:color="auto"/>
        <w:left w:val="none" w:sz="0" w:space="0" w:color="auto"/>
        <w:bottom w:val="none" w:sz="0" w:space="0" w:color="auto"/>
        <w:right w:val="none" w:sz="0" w:space="0" w:color="auto"/>
      </w:divBdr>
    </w:div>
    <w:div w:id="574782730">
      <w:bodyDiv w:val="1"/>
      <w:marLeft w:val="0"/>
      <w:marRight w:val="0"/>
      <w:marTop w:val="0"/>
      <w:marBottom w:val="0"/>
      <w:divBdr>
        <w:top w:val="none" w:sz="0" w:space="0" w:color="auto"/>
        <w:left w:val="none" w:sz="0" w:space="0" w:color="auto"/>
        <w:bottom w:val="none" w:sz="0" w:space="0" w:color="auto"/>
        <w:right w:val="none" w:sz="0" w:space="0" w:color="auto"/>
      </w:divBdr>
    </w:div>
    <w:div w:id="754477138">
      <w:bodyDiv w:val="1"/>
      <w:marLeft w:val="0"/>
      <w:marRight w:val="0"/>
      <w:marTop w:val="0"/>
      <w:marBottom w:val="0"/>
      <w:divBdr>
        <w:top w:val="none" w:sz="0" w:space="0" w:color="auto"/>
        <w:left w:val="none" w:sz="0" w:space="0" w:color="auto"/>
        <w:bottom w:val="none" w:sz="0" w:space="0" w:color="auto"/>
        <w:right w:val="none" w:sz="0" w:space="0" w:color="auto"/>
      </w:divBdr>
    </w:div>
    <w:div w:id="1020935778">
      <w:bodyDiv w:val="1"/>
      <w:marLeft w:val="0"/>
      <w:marRight w:val="0"/>
      <w:marTop w:val="0"/>
      <w:marBottom w:val="0"/>
      <w:divBdr>
        <w:top w:val="none" w:sz="0" w:space="0" w:color="auto"/>
        <w:left w:val="none" w:sz="0" w:space="0" w:color="auto"/>
        <w:bottom w:val="none" w:sz="0" w:space="0" w:color="auto"/>
        <w:right w:val="none" w:sz="0" w:space="0" w:color="auto"/>
      </w:divBdr>
    </w:div>
    <w:div w:id="1375928615">
      <w:bodyDiv w:val="1"/>
      <w:marLeft w:val="0"/>
      <w:marRight w:val="0"/>
      <w:marTop w:val="0"/>
      <w:marBottom w:val="0"/>
      <w:divBdr>
        <w:top w:val="none" w:sz="0" w:space="0" w:color="auto"/>
        <w:left w:val="none" w:sz="0" w:space="0" w:color="auto"/>
        <w:bottom w:val="none" w:sz="0" w:space="0" w:color="auto"/>
        <w:right w:val="none" w:sz="0" w:space="0" w:color="auto"/>
      </w:divBdr>
    </w:div>
    <w:div w:id="1381513032">
      <w:bodyDiv w:val="1"/>
      <w:marLeft w:val="0"/>
      <w:marRight w:val="0"/>
      <w:marTop w:val="0"/>
      <w:marBottom w:val="0"/>
      <w:divBdr>
        <w:top w:val="none" w:sz="0" w:space="0" w:color="auto"/>
        <w:left w:val="none" w:sz="0" w:space="0" w:color="auto"/>
        <w:bottom w:val="none" w:sz="0" w:space="0" w:color="auto"/>
        <w:right w:val="none" w:sz="0" w:space="0" w:color="auto"/>
      </w:divBdr>
    </w:div>
    <w:div w:id="1699701515">
      <w:bodyDiv w:val="1"/>
      <w:marLeft w:val="0"/>
      <w:marRight w:val="0"/>
      <w:marTop w:val="0"/>
      <w:marBottom w:val="0"/>
      <w:divBdr>
        <w:top w:val="none" w:sz="0" w:space="0" w:color="auto"/>
        <w:left w:val="none" w:sz="0" w:space="0" w:color="auto"/>
        <w:bottom w:val="none" w:sz="0" w:space="0" w:color="auto"/>
        <w:right w:val="none" w:sz="0" w:space="0" w:color="auto"/>
      </w:divBdr>
    </w:div>
    <w:div w:id="1820992998">
      <w:bodyDiv w:val="1"/>
      <w:marLeft w:val="0"/>
      <w:marRight w:val="0"/>
      <w:marTop w:val="0"/>
      <w:marBottom w:val="0"/>
      <w:divBdr>
        <w:top w:val="none" w:sz="0" w:space="0" w:color="auto"/>
        <w:left w:val="none" w:sz="0" w:space="0" w:color="auto"/>
        <w:bottom w:val="none" w:sz="0" w:space="0" w:color="auto"/>
        <w:right w:val="none" w:sz="0" w:space="0" w:color="auto"/>
      </w:divBdr>
    </w:div>
    <w:div w:id="1856649046">
      <w:bodyDiv w:val="1"/>
      <w:marLeft w:val="0"/>
      <w:marRight w:val="0"/>
      <w:marTop w:val="0"/>
      <w:marBottom w:val="0"/>
      <w:divBdr>
        <w:top w:val="none" w:sz="0" w:space="0" w:color="auto"/>
        <w:left w:val="none" w:sz="0" w:space="0" w:color="auto"/>
        <w:bottom w:val="none" w:sz="0" w:space="0" w:color="auto"/>
        <w:right w:val="none" w:sz="0" w:space="0" w:color="auto"/>
      </w:divBdr>
    </w:div>
    <w:div w:id="1936327958">
      <w:bodyDiv w:val="1"/>
      <w:marLeft w:val="0"/>
      <w:marRight w:val="0"/>
      <w:marTop w:val="0"/>
      <w:marBottom w:val="0"/>
      <w:divBdr>
        <w:top w:val="none" w:sz="0" w:space="0" w:color="auto"/>
        <w:left w:val="none" w:sz="0" w:space="0" w:color="auto"/>
        <w:bottom w:val="none" w:sz="0" w:space="0" w:color="auto"/>
        <w:right w:val="none" w:sz="0" w:space="0" w:color="auto"/>
      </w:divBdr>
    </w:div>
    <w:div w:id="1976522123">
      <w:bodyDiv w:val="1"/>
      <w:marLeft w:val="0"/>
      <w:marRight w:val="0"/>
      <w:marTop w:val="0"/>
      <w:marBottom w:val="0"/>
      <w:divBdr>
        <w:top w:val="none" w:sz="0" w:space="0" w:color="auto"/>
        <w:left w:val="none" w:sz="0" w:space="0" w:color="auto"/>
        <w:bottom w:val="none" w:sz="0" w:space="0" w:color="auto"/>
        <w:right w:val="none" w:sz="0" w:space="0" w:color="auto"/>
      </w:divBdr>
    </w:div>
    <w:div w:id="1981690126">
      <w:bodyDiv w:val="1"/>
      <w:marLeft w:val="0"/>
      <w:marRight w:val="0"/>
      <w:marTop w:val="0"/>
      <w:marBottom w:val="0"/>
      <w:divBdr>
        <w:top w:val="none" w:sz="0" w:space="0" w:color="auto"/>
        <w:left w:val="none" w:sz="0" w:space="0" w:color="auto"/>
        <w:bottom w:val="none" w:sz="0" w:space="0" w:color="auto"/>
        <w:right w:val="none" w:sz="0" w:space="0" w:color="auto"/>
      </w:divBdr>
    </w:div>
    <w:div w:id="20174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PrivacyOfficer@hca.wa.gov" TargetMode="External"/><Relationship Id="rId3" Type="http://schemas.openxmlformats.org/officeDocument/2006/relationships/customXml" Target="../customXml/item3.xml"/><Relationship Id="rId21" Type="http://schemas.openxmlformats.org/officeDocument/2006/relationships/hyperlink" Target="http://uscode.house.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mailto:PrivacyOfficer@hca.wa.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pps.leg.wa.gov/rcw/"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cio.wa.gov/policies/141-securing-information-technology-assets/14110-securing-information-technology-asset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ocio.wa.gov/policies/141-securing-information-technology-assets/14110-securing-information-technology-assets"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cfr.gov/cgi-bin/ECFR?page=brow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apps.leg.wa.gov/wac/" TargetMode="External"/><Relationship Id="rId27" Type="http://schemas.openxmlformats.org/officeDocument/2006/relationships/hyperlink" Target="https://ocio.wa.gov/policies/141-securing-information-technology-assets/14110-securing-information-technology-asset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P\Templates\Contract_Templates\Data%20Share%20Agreement\DSA_BAA%20Inclusive_2020.08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0C60C400D77745BB4BF3F936F6A697" ma:contentTypeVersion="0" ma:contentTypeDescription="Create a new document." ma:contentTypeScope="" ma:versionID="001e3ebf03ca103a7f7aeefa3557bacc">
  <xsd:schema xmlns:xsd="http://www.w3.org/2001/XMLSchema" xmlns:xs="http://www.w3.org/2001/XMLSchema" xmlns:p="http://schemas.microsoft.com/office/2006/metadata/properties" xmlns:ns2="966f42ce-ad76-4399-a3db-7da225bd029b" targetNamespace="http://schemas.microsoft.com/office/2006/metadata/properties" ma:root="true" ma:fieldsID="4a32e3e3085b6946d55d8acb0e8da974" ns2:_="">
    <xsd:import namespace="966f42ce-ad76-4399-a3db-7da225bd02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f42ce-ad76-4399-a3db-7da225bd02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66f42ce-ad76-4399-a3db-7da225bd029b">CFCCWEJZ5Z34-1505687607-225</_dlc_DocId>
    <_dlc_DocIdUrl xmlns="966f42ce-ad76-4399-a3db-7da225bd029b">
      <Url>https://shared.sp.wa.gov/sites/InsideHCA/medicaid/mpoi/bo/_layouts/15/DocIdRedir.aspx?ID=CFCCWEJZ5Z34-1505687607-225</Url>
      <Description>CFCCWEJZ5Z34-1505687607-225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4DB8C-BB91-499D-9197-E04671C5F7D5}">
  <ds:schemaRefs>
    <ds:schemaRef ds:uri="http://schemas.openxmlformats.org/officeDocument/2006/bibliography"/>
  </ds:schemaRefs>
</ds:datastoreItem>
</file>

<file path=customXml/itemProps2.xml><?xml version="1.0" encoding="utf-8"?>
<ds:datastoreItem xmlns:ds="http://schemas.openxmlformats.org/officeDocument/2006/customXml" ds:itemID="{BF57872D-EF66-4487-8CCB-452F46C2E137}">
  <ds:schemaRefs>
    <ds:schemaRef ds:uri="http://schemas.microsoft.com/sharepoint/events"/>
  </ds:schemaRefs>
</ds:datastoreItem>
</file>

<file path=customXml/itemProps3.xml><?xml version="1.0" encoding="utf-8"?>
<ds:datastoreItem xmlns:ds="http://schemas.openxmlformats.org/officeDocument/2006/customXml" ds:itemID="{075D6996-12AD-4F79-BC77-2224CA234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f42ce-ad76-4399-a3db-7da225bd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510AC-3B2E-409C-A3AD-C67DCB3057A2}">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966f42ce-ad76-4399-a3db-7da225bd029b"/>
    <ds:schemaRef ds:uri="http://purl.org/dc/dcmitype/"/>
  </ds:schemaRefs>
</ds:datastoreItem>
</file>

<file path=customXml/itemProps5.xml><?xml version="1.0" encoding="utf-8"?>
<ds:datastoreItem xmlns:ds="http://schemas.openxmlformats.org/officeDocument/2006/customXml" ds:itemID="{DE569D50-366E-4158-9E1F-0FF606902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DSA_BAA Inclusive_2020.08_FINAL</Template>
  <TotalTime>1</TotalTime>
  <Pages>19</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MPA</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Renfroe, Johannah (HCA)</dc:creator>
  <cp:lastModifiedBy>Shayder, Laura (HCA)</cp:lastModifiedBy>
  <cp:revision>4</cp:revision>
  <cp:lastPrinted>2015-06-11T16:18:00Z</cp:lastPrinted>
  <dcterms:created xsi:type="dcterms:W3CDTF">2021-04-13T16:50:00Z</dcterms:created>
  <dcterms:modified xsi:type="dcterms:W3CDTF">2021-04-13T19:27:00Z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0x0101004F0C60C400D77745BB4BF3F936F6A697</vt:lpwstr>
  </property>
  <property fmtid="{D5CDD505-2E9C-101B-9397-08002B2CF9AE}" pid="3" name="_dlc_DocIdItemGuid">
    <vt:lpwstr>53709def-cbde-41d6-9001-8cd9baccbc02</vt:lpwstr>
  </property>
  <property fmtid="{D5CDD505-2E9C-101B-9397-08002B2CF9AE}" pid="4" name="MSIP_Label_1520fa42-cf58-4c22-8b93-58cf1d3bd1cb_Enabled">
    <vt:lpwstr>true</vt:lpwstr>
  </property>
  <property fmtid="{D5CDD505-2E9C-101B-9397-08002B2CF9AE}" pid="5" name="MSIP_Label_1520fa42-cf58-4c22-8b93-58cf1d3bd1cb_SetDate">
    <vt:lpwstr>2021-04-13T16:50:17Z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f76ec0d9-c415-4b1c-83a5-da10dab181ed</vt:lpwstr>
  </property>
  <property fmtid="{D5CDD505-2E9C-101B-9397-08002B2CF9AE}" pid="10" name="MSIP_Label_1520fa42-cf58-4c22-8b93-58cf1d3bd1cb_ContentBits">
    <vt:lpwstr>0</vt:lpwstr>
  </property>
</Properties>
</file>