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jc w:val="center"/>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12515E" w:rsidRPr="000406CC" w14:paraId="68C2DCDA" w14:textId="77777777" w:rsidTr="009B0076">
        <w:trPr>
          <w:trHeight w:val="1335"/>
          <w:jc w:val="center"/>
        </w:trPr>
        <w:tc>
          <w:tcPr>
            <w:tcW w:w="3597" w:type="dxa"/>
            <w:gridSpan w:val="2"/>
            <w:tcBorders>
              <w:top w:val="single" w:sz="4" w:space="0" w:color="auto"/>
              <w:left w:val="single" w:sz="4" w:space="0" w:color="auto"/>
              <w:bottom w:val="single" w:sz="4" w:space="0" w:color="auto"/>
              <w:right w:val="single" w:sz="4" w:space="0" w:color="auto"/>
            </w:tcBorders>
            <w:vAlign w:val="center"/>
          </w:tcPr>
          <w:p w14:paraId="2646F7F4" w14:textId="77777777" w:rsidR="0012515E" w:rsidRPr="000406CC" w:rsidRDefault="0012515E" w:rsidP="00123B0B">
            <w:pPr>
              <w:pStyle w:val="TableTitle"/>
              <w:rPr>
                <w:sz w:val="20"/>
                <w:szCs w:val="20"/>
              </w:rPr>
            </w:pPr>
            <w:r w:rsidRPr="006366B8">
              <w:rPr>
                <w:noProof/>
                <w:sz w:val="20"/>
                <w:szCs w:val="20"/>
              </w:rPr>
              <w:drawing>
                <wp:inline distT="0" distB="0" distL="0" distR="0" wp14:anchorId="169AC163" wp14:editId="49F9A6E4">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0BA3234F" w14:textId="77777777" w:rsidR="0012515E" w:rsidRPr="006366B8" w:rsidRDefault="0012515E" w:rsidP="00123B0B">
            <w:pPr>
              <w:pStyle w:val="TableTitle"/>
              <w:spacing w:after="0" w:line="240" w:lineRule="auto"/>
              <w:rPr>
                <w:sz w:val="20"/>
                <w:szCs w:val="20"/>
              </w:rPr>
            </w:pPr>
            <w:r w:rsidRPr="006366B8">
              <w:rPr>
                <w:sz w:val="20"/>
                <w:szCs w:val="20"/>
              </w:rPr>
              <w:t xml:space="preserve">INFORMATION TECHNOLOGY </w:t>
            </w:r>
          </w:p>
          <w:p w14:paraId="0C8E551C" w14:textId="77777777" w:rsidR="0012515E" w:rsidRPr="006366B8" w:rsidRDefault="0012515E" w:rsidP="00123B0B">
            <w:pPr>
              <w:pStyle w:val="TableTitle"/>
              <w:spacing w:after="0" w:line="240" w:lineRule="auto"/>
              <w:rPr>
                <w:sz w:val="20"/>
                <w:szCs w:val="20"/>
              </w:rPr>
            </w:pPr>
            <w:r w:rsidRPr="006366B8">
              <w:rPr>
                <w:sz w:val="20"/>
                <w:szCs w:val="20"/>
              </w:rPr>
              <w:t>CONTRACT for</w:t>
            </w:r>
          </w:p>
          <w:p w14:paraId="4B63CA9E" w14:textId="1F803418" w:rsidR="0012515E" w:rsidRPr="006366B8" w:rsidRDefault="0012515E" w:rsidP="00123B0B">
            <w:pPr>
              <w:pStyle w:val="TableTitle"/>
              <w:rPr>
                <w:b w:val="0"/>
                <w:sz w:val="20"/>
                <w:szCs w:val="20"/>
              </w:rPr>
            </w:pPr>
            <w:r w:rsidRPr="006366B8">
              <w:rPr>
                <w:b w:val="0"/>
                <w:sz w:val="20"/>
                <w:szCs w:val="20"/>
              </w:rPr>
              <w:t xml:space="preserve">Washington HCA Fraud </w:t>
            </w:r>
            <w:r w:rsidR="00864D47">
              <w:rPr>
                <w:b w:val="0"/>
                <w:sz w:val="20"/>
                <w:szCs w:val="20"/>
              </w:rPr>
              <w:t xml:space="preserve">and </w:t>
            </w:r>
            <w:r w:rsidRPr="006366B8">
              <w:rPr>
                <w:b w:val="0"/>
                <w:sz w:val="20"/>
                <w:szCs w:val="20"/>
              </w:rPr>
              <w:t xml:space="preserve">Abuse Detection </w:t>
            </w:r>
            <w:r w:rsidR="00D56C18" w:rsidRPr="006366B8">
              <w:rPr>
                <w:b w:val="0"/>
                <w:sz w:val="20"/>
                <w:szCs w:val="20"/>
              </w:rPr>
              <w:t xml:space="preserve">Solution </w:t>
            </w:r>
            <w:r w:rsidRPr="006366B8">
              <w:rPr>
                <w:b w:val="0"/>
                <w:sz w:val="20"/>
                <w:szCs w:val="20"/>
              </w:rPr>
              <w:t>(FADS)</w:t>
            </w:r>
          </w:p>
        </w:tc>
        <w:tc>
          <w:tcPr>
            <w:tcW w:w="3690" w:type="dxa"/>
            <w:gridSpan w:val="5"/>
            <w:tcBorders>
              <w:top w:val="single" w:sz="6" w:space="0" w:color="auto"/>
              <w:left w:val="single" w:sz="4" w:space="0" w:color="auto"/>
              <w:bottom w:val="single" w:sz="4" w:space="0" w:color="auto"/>
              <w:right w:val="single" w:sz="6" w:space="0" w:color="auto"/>
            </w:tcBorders>
          </w:tcPr>
          <w:p w14:paraId="4E60F91F" w14:textId="77777777" w:rsidR="0012515E" w:rsidRPr="000406CC" w:rsidRDefault="0012515E" w:rsidP="00123B0B">
            <w:pPr>
              <w:pStyle w:val="TableNormal0"/>
              <w:rPr>
                <w:b/>
              </w:rPr>
            </w:pPr>
            <w:r w:rsidRPr="000406CC">
              <w:t>HCA Contract Number: K</w:t>
            </w:r>
            <w:r w:rsidRPr="006366B8">
              <w:fldChar w:fldCharType="begin">
                <w:ffData>
                  <w:name w:val="Text5"/>
                  <w:enabled/>
                  <w:calcOnExit w:val="0"/>
                  <w:textInput/>
                </w:ffData>
              </w:fldChar>
            </w:r>
            <w:bookmarkStart w:id="0" w:name="Text5"/>
            <w:r w:rsidRPr="000406CC">
              <w:instrText xml:space="preserve"> FORMTEXT </w:instrText>
            </w:r>
            <w:r w:rsidRPr="006366B8">
              <w:fldChar w:fldCharType="separate"/>
            </w:r>
            <w:r w:rsidRPr="000406CC">
              <w:rPr>
                <w:noProof/>
              </w:rPr>
              <w:t> </w:t>
            </w:r>
            <w:r w:rsidRPr="000406CC">
              <w:rPr>
                <w:noProof/>
              </w:rPr>
              <w:t> </w:t>
            </w:r>
            <w:r w:rsidRPr="000406CC">
              <w:rPr>
                <w:noProof/>
              </w:rPr>
              <w:t> </w:t>
            </w:r>
            <w:r w:rsidRPr="000406CC">
              <w:rPr>
                <w:noProof/>
              </w:rPr>
              <w:t> </w:t>
            </w:r>
            <w:r w:rsidRPr="000406CC">
              <w:rPr>
                <w:noProof/>
              </w:rPr>
              <w:t> </w:t>
            </w:r>
            <w:r w:rsidRPr="006366B8">
              <w:fldChar w:fldCharType="end"/>
            </w:r>
            <w:bookmarkEnd w:id="0"/>
          </w:p>
          <w:p w14:paraId="7941FF69" w14:textId="77777777" w:rsidR="0012515E" w:rsidRPr="00B854FE" w:rsidRDefault="0012515E" w:rsidP="00123B0B">
            <w:pPr>
              <w:pStyle w:val="TableNormal0"/>
            </w:pPr>
            <w:r w:rsidRPr="00B854FE">
              <w:t>Resulting from Solicitation Number (If applicable:  2020HCA14</w:t>
            </w:r>
          </w:p>
          <w:p w14:paraId="73F06796" w14:textId="77777777" w:rsidR="0012515E" w:rsidRPr="000406CC" w:rsidRDefault="0012515E" w:rsidP="004B2CE1">
            <w:pPr>
              <w:pStyle w:val="TableNormal0"/>
              <w:rPr>
                <w:b/>
              </w:rPr>
            </w:pPr>
            <w:r w:rsidRPr="00B854FE">
              <w:t xml:space="preserve">Contractor Contract Number: </w:t>
            </w:r>
          </w:p>
        </w:tc>
      </w:tr>
      <w:tr w:rsidR="0012515E" w:rsidRPr="000406CC" w14:paraId="7FCB6067" w14:textId="77777777" w:rsidTr="009B0076">
        <w:trPr>
          <w:jc w:val="center"/>
        </w:trPr>
        <w:tc>
          <w:tcPr>
            <w:tcW w:w="10890" w:type="dxa"/>
            <w:gridSpan w:val="16"/>
            <w:tcBorders>
              <w:top w:val="single" w:sz="4" w:space="0" w:color="auto"/>
              <w:bottom w:val="single" w:sz="18" w:space="0" w:color="auto"/>
            </w:tcBorders>
          </w:tcPr>
          <w:p w14:paraId="169F7EAD" w14:textId="377775AE" w:rsidR="0012515E" w:rsidRPr="006366B8" w:rsidRDefault="0012515E" w:rsidP="00123B0B">
            <w:pPr>
              <w:spacing w:before="60" w:after="60"/>
              <w:ind w:left="-41"/>
              <w:jc w:val="left"/>
              <w:rPr>
                <w:rFonts w:cs="Arial"/>
                <w:sz w:val="20"/>
              </w:rPr>
            </w:pPr>
            <w:r w:rsidRPr="006366B8">
              <w:rPr>
                <w:rFonts w:cs="Arial"/>
                <w:b/>
                <w:sz w:val="20"/>
              </w:rPr>
              <w:t>THIS CONTRACT</w:t>
            </w:r>
            <w:r w:rsidRPr="006366B8">
              <w:rPr>
                <w:rFonts w:cs="Arial"/>
                <w:sz w:val="20"/>
              </w:rPr>
              <w:t xml:space="preserve"> is made by and between</w:t>
            </w:r>
            <w:r w:rsidR="00864D47">
              <w:rPr>
                <w:rFonts w:cs="Arial"/>
                <w:sz w:val="20"/>
              </w:rPr>
              <w:t xml:space="preserve"> the</w:t>
            </w:r>
            <w:r w:rsidRPr="006366B8">
              <w:rPr>
                <w:rFonts w:cs="Arial"/>
                <w:sz w:val="20"/>
              </w:rPr>
              <w:t xml:space="preserve"> Washington State Health Care Authority (HCA) and _____________________________________ (Contractor).</w:t>
            </w:r>
          </w:p>
        </w:tc>
      </w:tr>
      <w:tr w:rsidR="0012515E" w:rsidRPr="000406CC" w14:paraId="72F63312" w14:textId="77777777" w:rsidTr="009B0076">
        <w:trPr>
          <w:trHeight w:hRule="exact" w:val="216"/>
          <w:jc w:val="center"/>
        </w:trPr>
        <w:tc>
          <w:tcPr>
            <w:tcW w:w="5580" w:type="dxa"/>
            <w:gridSpan w:val="6"/>
            <w:tcBorders>
              <w:top w:val="single" w:sz="18" w:space="0" w:color="auto"/>
              <w:left w:val="single" w:sz="18" w:space="0" w:color="auto"/>
              <w:right w:val="single" w:sz="6" w:space="0" w:color="auto"/>
            </w:tcBorders>
            <w:shd w:val="clear" w:color="auto" w:fill="auto"/>
            <w:vAlign w:val="center"/>
          </w:tcPr>
          <w:p w14:paraId="383E3A0B" w14:textId="77777777" w:rsidR="0012515E" w:rsidRPr="006366B8" w:rsidRDefault="0012515E" w:rsidP="00123B0B">
            <w:pPr>
              <w:pStyle w:val="TableDescriptor"/>
            </w:pPr>
            <w:r w:rsidRPr="006366B8">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46457DC1" w14:textId="77777777" w:rsidR="0012515E" w:rsidRPr="006366B8" w:rsidRDefault="0012515E" w:rsidP="00123B0B">
            <w:pPr>
              <w:pStyle w:val="TableDescriptor"/>
            </w:pPr>
            <w:r w:rsidRPr="006366B8">
              <w:t xml:space="preserve">CONTRACTOR </w:t>
            </w:r>
            <w:r w:rsidRPr="006366B8">
              <w:rPr>
                <w:caps/>
              </w:rPr>
              <w:t>doing business as</w:t>
            </w:r>
            <w:r w:rsidRPr="006366B8">
              <w:t xml:space="preserve"> (DBA)</w:t>
            </w:r>
          </w:p>
        </w:tc>
      </w:tr>
      <w:tr w:rsidR="0012515E" w:rsidRPr="000406CC" w14:paraId="422EE164" w14:textId="77777777" w:rsidTr="009B0076">
        <w:trPr>
          <w:trHeight w:val="221"/>
          <w:jc w:val="center"/>
        </w:trPr>
        <w:tc>
          <w:tcPr>
            <w:tcW w:w="5580" w:type="dxa"/>
            <w:gridSpan w:val="6"/>
            <w:tcBorders>
              <w:left w:val="single" w:sz="18" w:space="0" w:color="auto"/>
              <w:bottom w:val="single" w:sz="6" w:space="0" w:color="auto"/>
              <w:right w:val="single" w:sz="6" w:space="0" w:color="auto"/>
            </w:tcBorders>
            <w:shd w:val="clear" w:color="auto" w:fill="auto"/>
            <w:vAlign w:val="center"/>
          </w:tcPr>
          <w:p w14:paraId="6A123133" w14:textId="77777777" w:rsidR="0012515E" w:rsidRPr="006366B8" w:rsidRDefault="0012515E" w:rsidP="00123B0B">
            <w:pPr>
              <w:pStyle w:val="TableNormal0"/>
              <w:spacing w:before="60" w:after="60" w:line="240" w:lineRule="auto"/>
              <w:rPr>
                <w:sz w:val="18"/>
                <w:szCs w:val="18"/>
              </w:rPr>
            </w:pPr>
            <w:r w:rsidRPr="006366B8">
              <w:rPr>
                <w:sz w:val="18"/>
                <w:szCs w:val="18"/>
              </w:rPr>
              <w:fldChar w:fldCharType="begin">
                <w:ffData>
                  <w:name w:val="Text3"/>
                  <w:enabled/>
                  <w:calcOnExit w:val="0"/>
                  <w:textInput/>
                </w:ffData>
              </w:fldChar>
            </w:r>
            <w:bookmarkStart w:id="1" w:name="Text3"/>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56F64E83" w14:textId="77777777" w:rsidR="0012515E" w:rsidRPr="006366B8" w:rsidRDefault="0012515E" w:rsidP="00123B0B">
            <w:pPr>
              <w:pStyle w:val="TableNormal0"/>
              <w:spacing w:before="60" w:after="60" w:line="240" w:lineRule="auto"/>
              <w:rPr>
                <w:noProof/>
                <w:sz w:val="18"/>
                <w:szCs w:val="18"/>
              </w:rPr>
            </w:pPr>
            <w:r w:rsidRPr="006366B8">
              <w:rPr>
                <w:noProof/>
                <w:sz w:val="18"/>
                <w:szCs w:val="18"/>
              </w:rPr>
              <w:fldChar w:fldCharType="begin">
                <w:ffData>
                  <w:name w:val="Text4"/>
                  <w:enabled/>
                  <w:calcOnExit w:val="0"/>
                  <w:textInput/>
                </w:ffData>
              </w:fldChar>
            </w:r>
            <w:bookmarkStart w:id="2" w:name="Text4"/>
            <w:r w:rsidRPr="006366B8">
              <w:rPr>
                <w:noProof/>
                <w:sz w:val="18"/>
                <w:szCs w:val="18"/>
              </w:rPr>
              <w:instrText xml:space="preserve"> FORMTEXT </w:instrText>
            </w:r>
            <w:r w:rsidRPr="006366B8">
              <w:rPr>
                <w:noProof/>
                <w:sz w:val="18"/>
                <w:szCs w:val="18"/>
              </w:rPr>
            </w:r>
            <w:r w:rsidRPr="006366B8">
              <w:rPr>
                <w:noProof/>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fldChar w:fldCharType="end"/>
            </w:r>
            <w:bookmarkEnd w:id="2"/>
          </w:p>
        </w:tc>
      </w:tr>
      <w:tr w:rsidR="0012515E" w:rsidRPr="000406CC" w14:paraId="0AF8BCE4" w14:textId="77777777" w:rsidTr="009B0076">
        <w:trPr>
          <w:trHeight w:hRule="exact" w:val="216"/>
          <w:jc w:val="center"/>
        </w:trPr>
        <w:tc>
          <w:tcPr>
            <w:tcW w:w="2520" w:type="dxa"/>
            <w:tcBorders>
              <w:top w:val="single" w:sz="6" w:space="0" w:color="auto"/>
              <w:left w:val="single" w:sz="18" w:space="0" w:color="auto"/>
              <w:right w:val="single" w:sz="2" w:space="0" w:color="auto"/>
            </w:tcBorders>
            <w:shd w:val="clear" w:color="auto" w:fill="auto"/>
            <w:vAlign w:val="center"/>
          </w:tcPr>
          <w:p w14:paraId="1B897F17" w14:textId="77777777" w:rsidR="0012515E" w:rsidRPr="006366B8" w:rsidRDefault="0012515E" w:rsidP="00123B0B">
            <w:pPr>
              <w:pStyle w:val="TableDescriptor"/>
            </w:pPr>
            <w:r w:rsidRPr="006366B8">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04DD4CF5" w14:textId="77777777" w:rsidR="0012515E" w:rsidRPr="006366B8" w:rsidRDefault="0012515E" w:rsidP="00123B0B">
            <w:pPr>
              <w:pStyle w:val="TableDescriptor"/>
            </w:pPr>
            <w:r w:rsidRPr="006366B8">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38DDFDF0" w14:textId="77777777" w:rsidR="0012515E" w:rsidRPr="006366B8" w:rsidRDefault="0012515E" w:rsidP="00123B0B">
            <w:pPr>
              <w:pStyle w:val="TableDescriptor"/>
            </w:pPr>
            <w:r w:rsidRPr="006366B8">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3763BD19" w14:textId="77777777" w:rsidR="0012515E" w:rsidRPr="006366B8" w:rsidRDefault="0012515E" w:rsidP="00123B0B">
            <w:pPr>
              <w:pStyle w:val="TableDescriptor"/>
            </w:pPr>
            <w:r w:rsidRPr="006366B8">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085A4AEB" w14:textId="77777777" w:rsidR="0012515E" w:rsidRPr="006366B8" w:rsidRDefault="0012515E" w:rsidP="00123B0B">
            <w:pPr>
              <w:pStyle w:val="TableDescriptor"/>
            </w:pPr>
            <w:r w:rsidRPr="006366B8">
              <w:t>Zip Code</w:t>
            </w:r>
          </w:p>
        </w:tc>
      </w:tr>
      <w:tr w:rsidR="0012515E" w:rsidRPr="000406CC" w14:paraId="538C2AB2" w14:textId="77777777" w:rsidTr="009B0076">
        <w:trPr>
          <w:trHeight w:val="125"/>
          <w:jc w:val="center"/>
        </w:trPr>
        <w:tc>
          <w:tcPr>
            <w:tcW w:w="5580" w:type="dxa"/>
            <w:gridSpan w:val="6"/>
            <w:tcBorders>
              <w:left w:val="single" w:sz="18" w:space="0" w:color="auto"/>
              <w:bottom w:val="single" w:sz="6" w:space="0" w:color="auto"/>
              <w:right w:val="single" w:sz="2" w:space="0" w:color="auto"/>
            </w:tcBorders>
            <w:shd w:val="clear" w:color="auto" w:fill="auto"/>
            <w:vAlign w:val="center"/>
          </w:tcPr>
          <w:p w14:paraId="03732E0E" w14:textId="77777777" w:rsidR="0012515E" w:rsidRPr="006366B8" w:rsidRDefault="0012515E" w:rsidP="00123B0B">
            <w:pPr>
              <w:pStyle w:val="TableNormal0"/>
              <w:spacing w:before="60" w:after="60" w:line="240" w:lineRule="auto"/>
              <w:rPr>
                <w:caps/>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74BA7D8A" w14:textId="77777777" w:rsidR="0012515E" w:rsidRPr="006366B8" w:rsidRDefault="0012515E" w:rsidP="00123B0B">
            <w:pPr>
              <w:pStyle w:val="TableNormal0"/>
              <w:spacing w:before="60" w:after="60" w:line="240" w:lineRule="auto"/>
              <w:rPr>
                <w:caps/>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316F08A7" w14:textId="77777777" w:rsidR="0012515E" w:rsidRPr="006366B8" w:rsidRDefault="0012515E" w:rsidP="00123B0B">
            <w:pPr>
              <w:pStyle w:val="TableNormal0"/>
              <w:spacing w:before="60" w:after="60" w:line="240" w:lineRule="auto"/>
              <w:rPr>
                <w:caps/>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0BABA957" w14:textId="77777777" w:rsidR="0012515E" w:rsidRPr="006366B8" w:rsidRDefault="0012515E" w:rsidP="00123B0B">
            <w:pPr>
              <w:pStyle w:val="TableNormal0"/>
              <w:spacing w:before="60" w:after="60" w:line="240" w:lineRule="auto"/>
              <w:rPr>
                <w:caps/>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r>
      <w:tr w:rsidR="0012515E" w:rsidRPr="000406CC" w14:paraId="76D35446" w14:textId="77777777" w:rsidTr="009B0076">
        <w:trPr>
          <w:trHeight w:hRule="exact" w:val="216"/>
          <w:jc w:val="center"/>
        </w:trPr>
        <w:tc>
          <w:tcPr>
            <w:tcW w:w="4133" w:type="dxa"/>
            <w:gridSpan w:val="4"/>
            <w:tcBorders>
              <w:top w:val="single" w:sz="6" w:space="0" w:color="auto"/>
              <w:left w:val="single" w:sz="18" w:space="0" w:color="auto"/>
              <w:right w:val="single" w:sz="6" w:space="0" w:color="auto"/>
            </w:tcBorders>
            <w:shd w:val="clear" w:color="auto" w:fill="auto"/>
            <w:vAlign w:val="center"/>
          </w:tcPr>
          <w:p w14:paraId="434EE26E" w14:textId="77777777" w:rsidR="0012515E" w:rsidRPr="006366B8" w:rsidRDefault="0012515E" w:rsidP="00123B0B">
            <w:pPr>
              <w:pStyle w:val="TableDescriptor"/>
            </w:pPr>
            <w:r w:rsidRPr="006366B8">
              <w:t>CONTRACTOR CONTACT</w:t>
            </w:r>
          </w:p>
        </w:tc>
        <w:tc>
          <w:tcPr>
            <w:tcW w:w="3067" w:type="dxa"/>
            <w:gridSpan w:val="7"/>
            <w:tcBorders>
              <w:top w:val="single" w:sz="6" w:space="0" w:color="auto"/>
              <w:left w:val="nil"/>
              <w:right w:val="single" w:sz="6" w:space="0" w:color="auto"/>
            </w:tcBorders>
            <w:shd w:val="clear" w:color="auto" w:fill="auto"/>
            <w:vAlign w:val="center"/>
          </w:tcPr>
          <w:p w14:paraId="445161CA" w14:textId="77777777" w:rsidR="0012515E" w:rsidRPr="006366B8" w:rsidRDefault="0012515E" w:rsidP="00123B0B">
            <w:pPr>
              <w:pStyle w:val="TableDescriptor"/>
            </w:pPr>
            <w:r w:rsidRPr="006366B8">
              <w:t>CONTRACTOR TELEPHONE</w:t>
            </w:r>
          </w:p>
        </w:tc>
        <w:tc>
          <w:tcPr>
            <w:tcW w:w="3690" w:type="dxa"/>
            <w:gridSpan w:val="5"/>
            <w:tcBorders>
              <w:top w:val="single" w:sz="6" w:space="0" w:color="auto"/>
              <w:left w:val="nil"/>
              <w:right w:val="single" w:sz="18" w:space="0" w:color="auto"/>
            </w:tcBorders>
            <w:shd w:val="clear" w:color="auto" w:fill="auto"/>
            <w:vAlign w:val="center"/>
          </w:tcPr>
          <w:p w14:paraId="01215555" w14:textId="77777777" w:rsidR="0012515E" w:rsidRPr="006366B8" w:rsidRDefault="0012515E" w:rsidP="00123B0B">
            <w:pPr>
              <w:pStyle w:val="TableDescriptor"/>
            </w:pPr>
            <w:r w:rsidRPr="006366B8">
              <w:t>CONTRACTOR E-MAIL ADDRESS</w:t>
            </w:r>
          </w:p>
        </w:tc>
      </w:tr>
      <w:tr w:rsidR="0012515E" w:rsidRPr="000406CC" w14:paraId="50984395" w14:textId="77777777" w:rsidTr="009B0076">
        <w:trPr>
          <w:trHeight w:val="216"/>
          <w:jc w:val="center"/>
        </w:trPr>
        <w:tc>
          <w:tcPr>
            <w:tcW w:w="4133" w:type="dxa"/>
            <w:gridSpan w:val="4"/>
            <w:tcBorders>
              <w:left w:val="single" w:sz="18" w:space="0" w:color="auto"/>
              <w:bottom w:val="single" w:sz="18" w:space="0" w:color="auto"/>
              <w:right w:val="single" w:sz="6" w:space="0" w:color="auto"/>
            </w:tcBorders>
            <w:shd w:val="clear" w:color="auto" w:fill="auto"/>
            <w:vAlign w:val="center"/>
          </w:tcPr>
          <w:p w14:paraId="2454FCB1" w14:textId="77777777" w:rsidR="0012515E" w:rsidRPr="006366B8" w:rsidRDefault="0012515E" w:rsidP="00123B0B">
            <w:pPr>
              <w:pStyle w:val="TableNormal0"/>
              <w:spacing w:before="60" w:after="60" w:line="240" w:lineRule="auto"/>
              <w:rPr>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3067" w:type="dxa"/>
            <w:gridSpan w:val="7"/>
            <w:tcBorders>
              <w:left w:val="nil"/>
              <w:bottom w:val="single" w:sz="18" w:space="0" w:color="auto"/>
              <w:right w:val="single" w:sz="6" w:space="0" w:color="auto"/>
            </w:tcBorders>
            <w:shd w:val="clear" w:color="auto" w:fill="auto"/>
            <w:vAlign w:val="center"/>
          </w:tcPr>
          <w:p w14:paraId="6B6EC9AC" w14:textId="77777777" w:rsidR="0012515E" w:rsidRPr="006366B8" w:rsidRDefault="0012515E" w:rsidP="00123B0B">
            <w:pPr>
              <w:pStyle w:val="TableNormal0"/>
              <w:spacing w:before="60" w:after="60" w:line="240" w:lineRule="auto"/>
              <w:rPr>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3690" w:type="dxa"/>
            <w:gridSpan w:val="5"/>
            <w:tcBorders>
              <w:left w:val="nil"/>
              <w:bottom w:val="single" w:sz="18" w:space="0" w:color="auto"/>
              <w:right w:val="single" w:sz="18" w:space="0" w:color="auto"/>
            </w:tcBorders>
            <w:shd w:val="clear" w:color="auto" w:fill="auto"/>
            <w:vAlign w:val="center"/>
          </w:tcPr>
          <w:p w14:paraId="143BAE3E" w14:textId="77777777" w:rsidR="0012515E" w:rsidRPr="006366B8" w:rsidRDefault="0012515E" w:rsidP="00123B0B">
            <w:pPr>
              <w:pStyle w:val="TableNormal0"/>
              <w:spacing w:before="60" w:after="60" w:line="240" w:lineRule="auto"/>
              <w:rPr>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r>
      <w:tr w:rsidR="0012515E" w:rsidRPr="000406CC" w14:paraId="0C349F53" w14:textId="77777777" w:rsidTr="009B0076">
        <w:trPr>
          <w:trHeight w:hRule="exact" w:val="216"/>
          <w:jc w:val="center"/>
        </w:trPr>
        <w:tc>
          <w:tcPr>
            <w:tcW w:w="5670" w:type="dxa"/>
            <w:gridSpan w:val="7"/>
            <w:tcBorders>
              <w:top w:val="single" w:sz="18" w:space="0" w:color="auto"/>
              <w:left w:val="single" w:sz="6" w:space="0" w:color="auto"/>
              <w:right w:val="single" w:sz="6" w:space="0" w:color="auto"/>
            </w:tcBorders>
            <w:vAlign w:val="center"/>
          </w:tcPr>
          <w:p w14:paraId="7C659AC5" w14:textId="77777777" w:rsidR="0012515E" w:rsidRPr="006366B8" w:rsidRDefault="0012515E" w:rsidP="00123B0B">
            <w:pPr>
              <w:pStyle w:val="TableDescriptor"/>
            </w:pPr>
            <w:r w:rsidRPr="006366B8">
              <w:t>Is Contractor a Subrecipient under this Contract?</w:t>
            </w:r>
          </w:p>
        </w:tc>
        <w:tc>
          <w:tcPr>
            <w:tcW w:w="2880" w:type="dxa"/>
            <w:gridSpan w:val="6"/>
            <w:tcBorders>
              <w:top w:val="single" w:sz="18" w:space="0" w:color="auto"/>
              <w:left w:val="single" w:sz="6" w:space="0" w:color="auto"/>
              <w:right w:val="single" w:sz="6" w:space="0" w:color="auto"/>
            </w:tcBorders>
            <w:vAlign w:val="center"/>
          </w:tcPr>
          <w:p w14:paraId="60EF6A21" w14:textId="77777777" w:rsidR="0012515E" w:rsidRPr="006366B8" w:rsidRDefault="0012515E" w:rsidP="00123B0B">
            <w:pPr>
              <w:pStyle w:val="TableDescriptor"/>
            </w:pPr>
            <w:r w:rsidRPr="006366B8">
              <w:t>CFDA NUMBER(S):</w:t>
            </w:r>
          </w:p>
        </w:tc>
        <w:tc>
          <w:tcPr>
            <w:tcW w:w="2340" w:type="dxa"/>
            <w:gridSpan w:val="3"/>
            <w:tcBorders>
              <w:top w:val="single" w:sz="18" w:space="0" w:color="auto"/>
              <w:left w:val="single" w:sz="6" w:space="0" w:color="auto"/>
              <w:right w:val="single" w:sz="6" w:space="0" w:color="auto"/>
            </w:tcBorders>
            <w:vAlign w:val="center"/>
          </w:tcPr>
          <w:p w14:paraId="5BC769D9" w14:textId="77777777" w:rsidR="0012515E" w:rsidRPr="006366B8" w:rsidRDefault="0012515E" w:rsidP="00123B0B">
            <w:pPr>
              <w:pStyle w:val="TableDescriptor"/>
            </w:pPr>
            <w:r w:rsidRPr="006366B8">
              <w:t>FFATA Form Required</w:t>
            </w:r>
          </w:p>
        </w:tc>
      </w:tr>
      <w:tr w:rsidR="0012515E" w:rsidRPr="000406CC" w14:paraId="31847148" w14:textId="77777777" w:rsidTr="009B0076">
        <w:trPr>
          <w:trHeight w:hRule="exact" w:val="324"/>
          <w:jc w:val="center"/>
        </w:trPr>
        <w:tc>
          <w:tcPr>
            <w:tcW w:w="5670" w:type="dxa"/>
            <w:gridSpan w:val="7"/>
            <w:tcBorders>
              <w:left w:val="single" w:sz="6" w:space="0" w:color="auto"/>
              <w:bottom w:val="single" w:sz="6" w:space="0" w:color="auto"/>
              <w:right w:val="single" w:sz="6" w:space="0" w:color="auto"/>
            </w:tcBorders>
            <w:vAlign w:val="center"/>
          </w:tcPr>
          <w:p w14:paraId="59D0DF6F" w14:textId="77777777" w:rsidR="0012515E" w:rsidRPr="006366B8" w:rsidRDefault="0012515E" w:rsidP="00123B0B">
            <w:pPr>
              <w:pStyle w:val="TableDescriptor"/>
              <w:spacing w:before="60" w:after="60" w:line="240" w:lineRule="auto"/>
            </w:pPr>
            <w:r w:rsidRPr="006366B8">
              <w:t xml:space="preserve">   </w:t>
            </w:r>
            <w:r w:rsidRPr="006366B8">
              <w:fldChar w:fldCharType="begin">
                <w:ffData>
                  <w:name w:val=""/>
                  <w:enabled/>
                  <w:calcOnExit w:val="0"/>
                  <w:checkBox>
                    <w:sizeAuto/>
                    <w:default w:val="0"/>
                  </w:checkBox>
                </w:ffData>
              </w:fldChar>
            </w:r>
            <w:r w:rsidRPr="006366B8">
              <w:instrText xml:space="preserve"> FORMCHECKBOX </w:instrText>
            </w:r>
            <w:r w:rsidR="00E36F35">
              <w:fldChar w:fldCharType="separate"/>
            </w:r>
            <w:r w:rsidRPr="006366B8">
              <w:fldChar w:fldCharType="end"/>
            </w:r>
            <w:r w:rsidRPr="006366B8">
              <w:t xml:space="preserve">YES       </w:t>
            </w:r>
            <w:r w:rsidRPr="006366B8">
              <w:fldChar w:fldCharType="begin">
                <w:ffData>
                  <w:name w:val=""/>
                  <w:enabled/>
                  <w:calcOnExit w:val="0"/>
                  <w:checkBox>
                    <w:sizeAuto/>
                    <w:default w:val="0"/>
                  </w:checkBox>
                </w:ffData>
              </w:fldChar>
            </w:r>
            <w:r w:rsidRPr="006366B8">
              <w:instrText xml:space="preserve"> FORMCHECKBOX </w:instrText>
            </w:r>
            <w:r w:rsidR="00E36F35">
              <w:fldChar w:fldCharType="separate"/>
            </w:r>
            <w:r w:rsidRPr="006366B8">
              <w:fldChar w:fldCharType="end"/>
            </w:r>
            <w:r w:rsidRPr="006366B8">
              <w:t>NO</w:t>
            </w:r>
          </w:p>
        </w:tc>
        <w:tc>
          <w:tcPr>
            <w:tcW w:w="2880" w:type="dxa"/>
            <w:gridSpan w:val="6"/>
            <w:tcBorders>
              <w:left w:val="single" w:sz="6" w:space="0" w:color="auto"/>
              <w:bottom w:val="single" w:sz="6" w:space="0" w:color="auto"/>
              <w:right w:val="single" w:sz="6" w:space="0" w:color="auto"/>
            </w:tcBorders>
            <w:vAlign w:val="center"/>
          </w:tcPr>
          <w:p w14:paraId="3D188C93" w14:textId="6F4F9097" w:rsidR="0012515E" w:rsidRPr="006366B8" w:rsidRDefault="00AD0A78" w:rsidP="00123B0B">
            <w:pPr>
              <w:pStyle w:val="TableDescriptor"/>
              <w:spacing w:before="60" w:after="60" w:line="240" w:lineRule="auto"/>
            </w:pPr>
            <w:r w:rsidRPr="00AD0A78">
              <w:t>93.778</w:t>
            </w:r>
          </w:p>
        </w:tc>
        <w:tc>
          <w:tcPr>
            <w:tcW w:w="2340" w:type="dxa"/>
            <w:gridSpan w:val="3"/>
            <w:tcBorders>
              <w:left w:val="single" w:sz="6" w:space="0" w:color="auto"/>
              <w:bottom w:val="single" w:sz="6" w:space="0" w:color="auto"/>
              <w:right w:val="single" w:sz="6" w:space="0" w:color="auto"/>
            </w:tcBorders>
            <w:vAlign w:val="center"/>
          </w:tcPr>
          <w:p w14:paraId="71D5C8C7" w14:textId="77777777" w:rsidR="0012515E" w:rsidRPr="006366B8" w:rsidRDefault="0012515E" w:rsidP="00123B0B">
            <w:pPr>
              <w:pStyle w:val="TableDescriptor"/>
              <w:spacing w:before="60" w:after="60" w:line="240" w:lineRule="auto"/>
            </w:pPr>
            <w:r w:rsidRPr="006366B8">
              <w:t xml:space="preserve">   </w:t>
            </w:r>
            <w:r w:rsidRPr="006366B8">
              <w:fldChar w:fldCharType="begin">
                <w:ffData>
                  <w:name w:val=""/>
                  <w:enabled/>
                  <w:calcOnExit w:val="0"/>
                  <w:checkBox>
                    <w:sizeAuto/>
                    <w:default w:val="0"/>
                  </w:checkBox>
                </w:ffData>
              </w:fldChar>
            </w:r>
            <w:r w:rsidRPr="006366B8">
              <w:instrText xml:space="preserve"> FORMCHECKBOX </w:instrText>
            </w:r>
            <w:r w:rsidR="00E36F35">
              <w:fldChar w:fldCharType="separate"/>
            </w:r>
            <w:r w:rsidRPr="006366B8">
              <w:fldChar w:fldCharType="end"/>
            </w:r>
            <w:r w:rsidRPr="006366B8">
              <w:t xml:space="preserve">YES             </w:t>
            </w:r>
            <w:r w:rsidRPr="006366B8">
              <w:fldChar w:fldCharType="begin">
                <w:ffData>
                  <w:name w:val=""/>
                  <w:enabled/>
                  <w:calcOnExit w:val="0"/>
                  <w:checkBox>
                    <w:sizeAuto/>
                    <w:default w:val="0"/>
                  </w:checkBox>
                </w:ffData>
              </w:fldChar>
            </w:r>
            <w:r w:rsidRPr="006366B8">
              <w:instrText xml:space="preserve"> FORMCHECKBOX </w:instrText>
            </w:r>
            <w:r w:rsidR="00E36F35">
              <w:fldChar w:fldCharType="separate"/>
            </w:r>
            <w:r w:rsidRPr="006366B8">
              <w:fldChar w:fldCharType="end"/>
            </w:r>
            <w:r w:rsidRPr="006366B8">
              <w:t>NO</w:t>
            </w:r>
          </w:p>
        </w:tc>
      </w:tr>
      <w:tr w:rsidR="0012515E" w:rsidRPr="000406CC" w14:paraId="22794F24" w14:textId="77777777" w:rsidTr="009B0076">
        <w:trPr>
          <w:trHeight w:hRule="exact" w:val="216"/>
          <w:jc w:val="center"/>
        </w:trPr>
        <w:tc>
          <w:tcPr>
            <w:tcW w:w="6120" w:type="dxa"/>
            <w:gridSpan w:val="9"/>
            <w:tcBorders>
              <w:top w:val="single" w:sz="6" w:space="0" w:color="auto"/>
              <w:bottom w:val="single" w:sz="18" w:space="0" w:color="auto"/>
            </w:tcBorders>
            <w:vAlign w:val="center"/>
          </w:tcPr>
          <w:p w14:paraId="40FA9BB7" w14:textId="77777777" w:rsidR="0012515E" w:rsidRPr="006366B8" w:rsidRDefault="0012515E" w:rsidP="00123B0B">
            <w:pPr>
              <w:pStyle w:val="TableDescriptor"/>
            </w:pPr>
          </w:p>
        </w:tc>
        <w:tc>
          <w:tcPr>
            <w:tcW w:w="4770" w:type="dxa"/>
            <w:gridSpan w:val="7"/>
            <w:tcBorders>
              <w:top w:val="single" w:sz="6" w:space="0" w:color="auto"/>
              <w:bottom w:val="single" w:sz="18" w:space="0" w:color="auto"/>
            </w:tcBorders>
            <w:vAlign w:val="center"/>
          </w:tcPr>
          <w:p w14:paraId="69349D09" w14:textId="77777777" w:rsidR="0012515E" w:rsidRPr="006366B8" w:rsidRDefault="0012515E" w:rsidP="00123B0B">
            <w:pPr>
              <w:pStyle w:val="TableDescriptor"/>
            </w:pPr>
          </w:p>
        </w:tc>
      </w:tr>
      <w:tr w:rsidR="0012515E" w:rsidRPr="000406CC" w14:paraId="5A4CDBA6" w14:textId="77777777" w:rsidTr="009B0076">
        <w:trPr>
          <w:trHeight w:hRule="exact" w:val="216"/>
          <w:jc w:val="center"/>
        </w:trPr>
        <w:tc>
          <w:tcPr>
            <w:tcW w:w="6120" w:type="dxa"/>
            <w:gridSpan w:val="9"/>
            <w:tcBorders>
              <w:top w:val="single" w:sz="18" w:space="0" w:color="auto"/>
              <w:left w:val="single" w:sz="18" w:space="0" w:color="auto"/>
            </w:tcBorders>
            <w:vAlign w:val="center"/>
          </w:tcPr>
          <w:p w14:paraId="22DDEEFF" w14:textId="77777777" w:rsidR="0012515E" w:rsidRPr="006366B8" w:rsidRDefault="0012515E" w:rsidP="00123B0B">
            <w:pPr>
              <w:pStyle w:val="TableDescriptor"/>
            </w:pPr>
            <w:r w:rsidRPr="006366B8">
              <w:t xml:space="preserve">HCA PROGRAM </w:t>
            </w:r>
          </w:p>
        </w:tc>
        <w:tc>
          <w:tcPr>
            <w:tcW w:w="4770" w:type="dxa"/>
            <w:gridSpan w:val="7"/>
            <w:tcBorders>
              <w:top w:val="single" w:sz="18" w:space="0" w:color="auto"/>
              <w:left w:val="single" w:sz="6" w:space="0" w:color="auto"/>
              <w:right w:val="single" w:sz="18" w:space="0" w:color="auto"/>
            </w:tcBorders>
            <w:vAlign w:val="center"/>
          </w:tcPr>
          <w:p w14:paraId="37267B16" w14:textId="77777777" w:rsidR="0012515E" w:rsidRPr="006366B8" w:rsidRDefault="0012515E" w:rsidP="00123B0B">
            <w:pPr>
              <w:pStyle w:val="TableDescriptor"/>
            </w:pPr>
            <w:r w:rsidRPr="006366B8">
              <w:t>HCA DIVISION/SECTION</w:t>
            </w:r>
          </w:p>
        </w:tc>
      </w:tr>
      <w:tr w:rsidR="0012515E" w:rsidRPr="000406CC" w14:paraId="33A34E37" w14:textId="77777777" w:rsidTr="009B0076">
        <w:trPr>
          <w:trHeight w:val="558"/>
          <w:jc w:val="center"/>
        </w:trPr>
        <w:tc>
          <w:tcPr>
            <w:tcW w:w="6120" w:type="dxa"/>
            <w:gridSpan w:val="9"/>
            <w:tcBorders>
              <w:left w:val="single" w:sz="18" w:space="0" w:color="auto"/>
              <w:bottom w:val="single" w:sz="6" w:space="0" w:color="auto"/>
            </w:tcBorders>
            <w:vAlign w:val="center"/>
          </w:tcPr>
          <w:p w14:paraId="51935548" w14:textId="77777777" w:rsidR="0012515E" w:rsidRPr="006366B8" w:rsidRDefault="0012515E" w:rsidP="00123B0B">
            <w:pPr>
              <w:pStyle w:val="TableNormal0"/>
              <w:spacing w:before="60" w:after="60" w:line="240" w:lineRule="auto"/>
              <w:rPr>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4770" w:type="dxa"/>
            <w:gridSpan w:val="7"/>
            <w:tcBorders>
              <w:left w:val="single" w:sz="6" w:space="0" w:color="auto"/>
              <w:bottom w:val="single" w:sz="6" w:space="0" w:color="auto"/>
              <w:right w:val="single" w:sz="18" w:space="0" w:color="auto"/>
            </w:tcBorders>
            <w:vAlign w:val="center"/>
          </w:tcPr>
          <w:p w14:paraId="1C3B8D2A" w14:textId="77777777" w:rsidR="0012515E" w:rsidRPr="006366B8" w:rsidRDefault="000F3BA9" w:rsidP="00123B0B">
            <w:pPr>
              <w:pStyle w:val="TableNormal0"/>
              <w:spacing w:before="60" w:after="60" w:line="240" w:lineRule="auto"/>
              <w:rPr>
                <w:sz w:val="18"/>
                <w:szCs w:val="18"/>
              </w:rPr>
            </w:pPr>
            <w:r w:rsidRPr="006366B8">
              <w:rPr>
                <w:sz w:val="18"/>
                <w:szCs w:val="18"/>
              </w:rPr>
              <w:t>Program Integrity</w:t>
            </w:r>
          </w:p>
        </w:tc>
      </w:tr>
      <w:tr w:rsidR="0012515E" w:rsidRPr="000406CC" w14:paraId="794A2F19" w14:textId="77777777" w:rsidTr="009B0076">
        <w:trPr>
          <w:trHeight w:hRule="exact" w:val="216"/>
          <w:jc w:val="center"/>
        </w:trPr>
        <w:tc>
          <w:tcPr>
            <w:tcW w:w="6113" w:type="dxa"/>
            <w:gridSpan w:val="8"/>
            <w:tcBorders>
              <w:top w:val="single" w:sz="6" w:space="0" w:color="auto"/>
              <w:left w:val="single" w:sz="18" w:space="0" w:color="auto"/>
            </w:tcBorders>
            <w:vAlign w:val="center"/>
          </w:tcPr>
          <w:p w14:paraId="1AFC522C" w14:textId="77777777" w:rsidR="0012515E" w:rsidRPr="006366B8" w:rsidRDefault="0012515E" w:rsidP="00123B0B">
            <w:pPr>
              <w:pStyle w:val="TableDescriptor"/>
            </w:pPr>
            <w:r w:rsidRPr="006366B8">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5CE932AE" w14:textId="77777777" w:rsidR="0012515E" w:rsidRPr="006366B8" w:rsidRDefault="0012515E" w:rsidP="00123B0B">
            <w:pPr>
              <w:pStyle w:val="TableDescriptor"/>
            </w:pPr>
            <w:r w:rsidRPr="006366B8">
              <w:t>HCA CONTACT ADDRESS</w:t>
            </w:r>
          </w:p>
        </w:tc>
      </w:tr>
      <w:tr w:rsidR="0012515E" w:rsidRPr="000406CC" w14:paraId="3347CC1A" w14:textId="77777777" w:rsidTr="009B0076">
        <w:trPr>
          <w:jc w:val="center"/>
        </w:trPr>
        <w:tc>
          <w:tcPr>
            <w:tcW w:w="6113" w:type="dxa"/>
            <w:gridSpan w:val="8"/>
            <w:tcBorders>
              <w:left w:val="single" w:sz="18" w:space="0" w:color="auto"/>
              <w:bottom w:val="single" w:sz="6" w:space="0" w:color="auto"/>
            </w:tcBorders>
            <w:vAlign w:val="center"/>
          </w:tcPr>
          <w:p w14:paraId="2DFDD5E2" w14:textId="77777777" w:rsidR="0012515E" w:rsidRPr="006366B8" w:rsidRDefault="0012515E" w:rsidP="00123B0B">
            <w:pPr>
              <w:pStyle w:val="TableNormal0"/>
              <w:spacing w:before="60" w:after="60" w:line="240" w:lineRule="auto"/>
              <w:rPr>
                <w:sz w:val="18"/>
                <w:szCs w:val="18"/>
              </w:rPr>
            </w:pPr>
            <w:r w:rsidRPr="006366B8">
              <w:rPr>
                <w:sz w:val="18"/>
                <w:szCs w:val="18"/>
              </w:rPr>
              <w:t xml:space="preserve">Ming Wu, </w:t>
            </w:r>
            <w:r w:rsidR="006E6FD0" w:rsidRPr="006366B8">
              <w:rPr>
                <w:sz w:val="18"/>
                <w:szCs w:val="18"/>
              </w:rPr>
              <w:t>Deputy Program Integrity Administrator</w:t>
            </w:r>
          </w:p>
          <w:p w14:paraId="7E03060E" w14:textId="77777777" w:rsidR="0012515E" w:rsidRPr="006366B8" w:rsidRDefault="0012515E" w:rsidP="00123B0B">
            <w:pPr>
              <w:pStyle w:val="TableNormal0"/>
              <w:rPr>
                <w:sz w:val="18"/>
                <w:szCs w:val="18"/>
              </w:rPr>
            </w:pPr>
          </w:p>
        </w:tc>
        <w:tc>
          <w:tcPr>
            <w:tcW w:w="4777" w:type="dxa"/>
            <w:gridSpan w:val="8"/>
            <w:tcBorders>
              <w:left w:val="single" w:sz="6" w:space="0" w:color="auto"/>
              <w:bottom w:val="single" w:sz="6" w:space="0" w:color="auto"/>
              <w:right w:val="single" w:sz="18" w:space="0" w:color="auto"/>
            </w:tcBorders>
            <w:vAlign w:val="center"/>
          </w:tcPr>
          <w:p w14:paraId="550C47D0" w14:textId="77777777" w:rsidR="0012515E" w:rsidRPr="006366B8" w:rsidRDefault="0012515E" w:rsidP="00123B0B">
            <w:pPr>
              <w:pStyle w:val="TableNormal0"/>
              <w:spacing w:before="60" w:after="60" w:line="240" w:lineRule="auto"/>
              <w:rPr>
                <w:sz w:val="18"/>
                <w:szCs w:val="18"/>
              </w:rPr>
            </w:pPr>
            <w:r w:rsidRPr="006366B8">
              <w:rPr>
                <w:sz w:val="18"/>
                <w:szCs w:val="18"/>
              </w:rPr>
              <w:t>Health Care Authority</w:t>
            </w:r>
          </w:p>
          <w:p w14:paraId="532BD2CC" w14:textId="77777777" w:rsidR="0012515E" w:rsidRPr="006366B8" w:rsidRDefault="0012515E" w:rsidP="00123B0B">
            <w:pPr>
              <w:pStyle w:val="TableNormal0"/>
              <w:spacing w:before="60" w:after="60" w:line="240" w:lineRule="auto"/>
              <w:rPr>
                <w:sz w:val="18"/>
                <w:szCs w:val="18"/>
              </w:rPr>
            </w:pPr>
            <w:r w:rsidRPr="006366B8">
              <w:rPr>
                <w:sz w:val="18"/>
                <w:szCs w:val="18"/>
              </w:rPr>
              <w:t>626 8th Avenue SE</w:t>
            </w:r>
          </w:p>
          <w:p w14:paraId="5342CCF3" w14:textId="77777777" w:rsidR="0012515E" w:rsidRPr="006366B8" w:rsidRDefault="0012515E" w:rsidP="00123B0B">
            <w:pPr>
              <w:pStyle w:val="TableNormal0"/>
              <w:spacing w:before="60" w:after="60" w:line="240" w:lineRule="auto"/>
              <w:rPr>
                <w:sz w:val="18"/>
                <w:szCs w:val="18"/>
              </w:rPr>
            </w:pPr>
            <w:r w:rsidRPr="006366B8">
              <w:rPr>
                <w:sz w:val="18"/>
                <w:szCs w:val="18"/>
              </w:rPr>
              <w:t xml:space="preserve">PO Box </w:t>
            </w:r>
            <w:r w:rsidR="00860DEA" w:rsidRPr="006366B8">
              <w:rPr>
                <w:sz w:val="18"/>
                <w:szCs w:val="18"/>
              </w:rPr>
              <w:t>45503</w:t>
            </w:r>
            <w:r w:rsidRPr="006366B8">
              <w:rPr>
                <w:sz w:val="18"/>
                <w:szCs w:val="18"/>
              </w:rPr>
              <w:t xml:space="preserve">     </w:t>
            </w:r>
          </w:p>
          <w:p w14:paraId="44BD753F" w14:textId="77777777" w:rsidR="0012515E" w:rsidRPr="006366B8" w:rsidRDefault="0012515E" w:rsidP="00860DEA">
            <w:pPr>
              <w:pStyle w:val="TableNormal0"/>
              <w:spacing w:before="60" w:after="60" w:line="240" w:lineRule="auto"/>
              <w:rPr>
                <w:sz w:val="18"/>
                <w:szCs w:val="18"/>
              </w:rPr>
            </w:pPr>
            <w:r w:rsidRPr="006366B8">
              <w:rPr>
                <w:sz w:val="18"/>
                <w:szCs w:val="18"/>
              </w:rPr>
              <w:t>Olympia, WA 98504-</w:t>
            </w:r>
            <w:r w:rsidR="00860DEA" w:rsidRPr="006366B8">
              <w:rPr>
                <w:sz w:val="18"/>
                <w:szCs w:val="18"/>
              </w:rPr>
              <w:t>5503</w:t>
            </w:r>
          </w:p>
        </w:tc>
      </w:tr>
      <w:tr w:rsidR="0012515E" w:rsidRPr="000406CC" w14:paraId="20891740" w14:textId="77777777" w:rsidTr="009B0076">
        <w:trPr>
          <w:trHeight w:hRule="exact" w:val="216"/>
          <w:jc w:val="center"/>
        </w:trPr>
        <w:tc>
          <w:tcPr>
            <w:tcW w:w="6120" w:type="dxa"/>
            <w:gridSpan w:val="9"/>
            <w:tcBorders>
              <w:top w:val="single" w:sz="6" w:space="0" w:color="auto"/>
              <w:left w:val="single" w:sz="18" w:space="0" w:color="auto"/>
              <w:right w:val="single" w:sz="6" w:space="0" w:color="auto"/>
            </w:tcBorders>
            <w:vAlign w:val="center"/>
          </w:tcPr>
          <w:p w14:paraId="646DCF98" w14:textId="77777777" w:rsidR="0012515E" w:rsidRPr="006366B8" w:rsidRDefault="0012515E" w:rsidP="00123B0B">
            <w:pPr>
              <w:pStyle w:val="TableDescriptor"/>
            </w:pPr>
            <w:r w:rsidRPr="006366B8">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63C1E55D" w14:textId="77777777" w:rsidR="0012515E" w:rsidRPr="006366B8" w:rsidRDefault="0012515E" w:rsidP="00123B0B">
            <w:pPr>
              <w:pStyle w:val="TableDescriptor"/>
            </w:pPr>
            <w:r w:rsidRPr="006366B8">
              <w:t>HCA CONTACT E-MAIL ADDRESS</w:t>
            </w:r>
          </w:p>
        </w:tc>
      </w:tr>
      <w:tr w:rsidR="0012515E" w:rsidRPr="000406CC" w14:paraId="7A66CE2E" w14:textId="77777777" w:rsidTr="009B0076">
        <w:trPr>
          <w:trHeight w:val="216"/>
          <w:jc w:val="center"/>
        </w:trPr>
        <w:tc>
          <w:tcPr>
            <w:tcW w:w="6120" w:type="dxa"/>
            <w:gridSpan w:val="9"/>
            <w:tcBorders>
              <w:left w:val="single" w:sz="18" w:space="0" w:color="auto"/>
              <w:bottom w:val="single" w:sz="18" w:space="0" w:color="auto"/>
              <w:right w:val="single" w:sz="6" w:space="0" w:color="auto"/>
            </w:tcBorders>
            <w:vAlign w:val="center"/>
          </w:tcPr>
          <w:p w14:paraId="464DAC65" w14:textId="77777777" w:rsidR="0012515E" w:rsidRPr="006366B8" w:rsidRDefault="0012515E" w:rsidP="000F3BA9">
            <w:pPr>
              <w:pStyle w:val="TableNormal0"/>
              <w:spacing w:before="60" w:after="60" w:line="240" w:lineRule="auto"/>
              <w:rPr>
                <w:sz w:val="18"/>
                <w:szCs w:val="18"/>
              </w:rPr>
            </w:pPr>
          </w:p>
        </w:tc>
        <w:tc>
          <w:tcPr>
            <w:tcW w:w="4770" w:type="dxa"/>
            <w:gridSpan w:val="7"/>
            <w:tcBorders>
              <w:left w:val="single" w:sz="6" w:space="0" w:color="auto"/>
              <w:bottom w:val="single" w:sz="18" w:space="0" w:color="auto"/>
              <w:right w:val="single" w:sz="18" w:space="0" w:color="auto"/>
            </w:tcBorders>
            <w:vAlign w:val="center"/>
          </w:tcPr>
          <w:p w14:paraId="2CDB76BC" w14:textId="77777777" w:rsidR="0012515E" w:rsidRPr="006366B8" w:rsidRDefault="0012515E" w:rsidP="00123B0B">
            <w:pPr>
              <w:pStyle w:val="TableNormal0"/>
              <w:spacing w:before="60" w:after="60" w:line="240" w:lineRule="auto"/>
              <w:rPr>
                <w:sz w:val="18"/>
                <w:szCs w:val="18"/>
              </w:rPr>
            </w:pPr>
          </w:p>
        </w:tc>
      </w:tr>
      <w:tr w:rsidR="0012515E" w:rsidRPr="000406CC" w14:paraId="2A2E8F0C" w14:textId="77777777" w:rsidTr="009B0076">
        <w:trPr>
          <w:trHeight w:hRule="exact" w:val="216"/>
          <w:jc w:val="center"/>
        </w:trPr>
        <w:tc>
          <w:tcPr>
            <w:tcW w:w="4115" w:type="dxa"/>
            <w:gridSpan w:val="3"/>
            <w:tcBorders>
              <w:top w:val="single" w:sz="18" w:space="0" w:color="auto"/>
              <w:bottom w:val="single" w:sz="18" w:space="0" w:color="auto"/>
            </w:tcBorders>
            <w:shd w:val="clear" w:color="auto" w:fill="auto"/>
            <w:vAlign w:val="center"/>
          </w:tcPr>
          <w:p w14:paraId="5500AA47" w14:textId="77777777" w:rsidR="0012515E" w:rsidRPr="006366B8" w:rsidRDefault="0012515E" w:rsidP="00123B0B">
            <w:pPr>
              <w:rPr>
                <w:rFonts w:cs="Arial"/>
                <w:sz w:val="18"/>
                <w:szCs w:val="18"/>
              </w:rPr>
            </w:pPr>
          </w:p>
        </w:tc>
        <w:tc>
          <w:tcPr>
            <w:tcW w:w="2905" w:type="dxa"/>
            <w:gridSpan w:val="7"/>
            <w:tcBorders>
              <w:top w:val="single" w:sz="18" w:space="0" w:color="auto"/>
              <w:bottom w:val="single" w:sz="18" w:space="0" w:color="auto"/>
            </w:tcBorders>
            <w:shd w:val="clear" w:color="auto" w:fill="auto"/>
            <w:vAlign w:val="center"/>
          </w:tcPr>
          <w:p w14:paraId="15915178" w14:textId="77777777" w:rsidR="0012515E" w:rsidRPr="006366B8" w:rsidRDefault="0012515E" w:rsidP="00123B0B">
            <w:pPr>
              <w:rPr>
                <w:rFonts w:cs="Arial"/>
                <w:sz w:val="18"/>
                <w:szCs w:val="18"/>
              </w:rPr>
            </w:pPr>
          </w:p>
        </w:tc>
        <w:tc>
          <w:tcPr>
            <w:tcW w:w="3870" w:type="dxa"/>
            <w:gridSpan w:val="6"/>
            <w:tcBorders>
              <w:top w:val="single" w:sz="18" w:space="0" w:color="auto"/>
              <w:bottom w:val="single" w:sz="18" w:space="0" w:color="auto"/>
            </w:tcBorders>
            <w:shd w:val="clear" w:color="auto" w:fill="auto"/>
            <w:vAlign w:val="center"/>
          </w:tcPr>
          <w:p w14:paraId="02EF1CBF" w14:textId="77777777" w:rsidR="0012515E" w:rsidRPr="006366B8" w:rsidRDefault="0012515E" w:rsidP="00123B0B">
            <w:pPr>
              <w:rPr>
                <w:rFonts w:cs="Arial"/>
                <w:sz w:val="18"/>
                <w:szCs w:val="18"/>
              </w:rPr>
            </w:pPr>
          </w:p>
        </w:tc>
      </w:tr>
      <w:tr w:rsidR="0012515E" w:rsidRPr="000406CC" w14:paraId="1D9B8043" w14:textId="77777777" w:rsidTr="009B0076">
        <w:trPr>
          <w:trHeight w:hRule="exact" w:val="387"/>
          <w:jc w:val="center"/>
        </w:trPr>
        <w:tc>
          <w:tcPr>
            <w:tcW w:w="4115" w:type="dxa"/>
            <w:gridSpan w:val="3"/>
            <w:tcBorders>
              <w:top w:val="single" w:sz="18" w:space="0" w:color="auto"/>
              <w:left w:val="single" w:sz="18" w:space="0" w:color="auto"/>
              <w:right w:val="single" w:sz="6" w:space="0" w:color="auto"/>
            </w:tcBorders>
            <w:shd w:val="clear" w:color="auto" w:fill="auto"/>
            <w:vAlign w:val="center"/>
          </w:tcPr>
          <w:p w14:paraId="57329A06" w14:textId="77777777" w:rsidR="0012515E" w:rsidRPr="006366B8" w:rsidRDefault="0012515E" w:rsidP="00123B0B">
            <w:pPr>
              <w:pStyle w:val="TableDescriptor"/>
              <w:rPr>
                <w:bCs/>
              </w:rPr>
            </w:pPr>
            <w:r w:rsidRPr="006366B8">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4B4BC0C7" w14:textId="77777777" w:rsidR="0012515E" w:rsidRPr="006366B8" w:rsidRDefault="0012515E" w:rsidP="00123B0B">
            <w:pPr>
              <w:pStyle w:val="TableDescriptor"/>
            </w:pPr>
            <w:r w:rsidRPr="006366B8">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342F8203" w14:textId="77777777" w:rsidR="0012515E" w:rsidRPr="006366B8" w:rsidRDefault="0012515E" w:rsidP="00123B0B">
            <w:pPr>
              <w:pStyle w:val="TableDescriptor"/>
              <w:rPr>
                <w:bCs/>
              </w:rPr>
            </w:pPr>
            <w:r w:rsidRPr="006366B8">
              <w:t>TOTAL MAXIMUM CONTRACT AMOUNT</w:t>
            </w:r>
          </w:p>
        </w:tc>
      </w:tr>
      <w:tr w:rsidR="0012515E" w:rsidRPr="000406CC" w14:paraId="75A564AA" w14:textId="77777777" w:rsidTr="009B0076">
        <w:trPr>
          <w:trHeight w:hRule="exact" w:val="720"/>
          <w:jc w:val="center"/>
        </w:trPr>
        <w:tc>
          <w:tcPr>
            <w:tcW w:w="4115" w:type="dxa"/>
            <w:gridSpan w:val="3"/>
            <w:tcBorders>
              <w:left w:val="single" w:sz="18" w:space="0" w:color="auto"/>
              <w:bottom w:val="single" w:sz="18" w:space="0" w:color="auto"/>
              <w:right w:val="single" w:sz="6" w:space="0" w:color="auto"/>
            </w:tcBorders>
            <w:shd w:val="clear" w:color="auto" w:fill="auto"/>
            <w:vAlign w:val="center"/>
          </w:tcPr>
          <w:p w14:paraId="719455A4" w14:textId="77777777" w:rsidR="00321C77" w:rsidRPr="006366B8" w:rsidRDefault="00CE3B1E" w:rsidP="00123B0B">
            <w:pPr>
              <w:pStyle w:val="TableNormal0"/>
              <w:spacing w:before="60" w:after="60" w:line="240" w:lineRule="auto"/>
              <w:rPr>
                <w:sz w:val="18"/>
                <w:szCs w:val="18"/>
              </w:rPr>
            </w:pPr>
            <w:r>
              <w:rPr>
                <w:sz w:val="18"/>
                <w:szCs w:val="18"/>
              </w:rPr>
              <w:t>Design Development and Implementation (DDI)</w:t>
            </w:r>
            <w:r w:rsidRPr="006366B8">
              <w:rPr>
                <w:sz w:val="18"/>
                <w:szCs w:val="18"/>
              </w:rPr>
              <w:t xml:space="preserve"> </w:t>
            </w:r>
            <w:r w:rsidR="00321C77" w:rsidRPr="006366B8">
              <w:rPr>
                <w:sz w:val="18"/>
                <w:szCs w:val="18"/>
              </w:rPr>
              <w:t>Start Date:</w:t>
            </w:r>
          </w:p>
          <w:p w14:paraId="62A66378" w14:textId="77777777" w:rsidR="0012515E" w:rsidRPr="006366B8" w:rsidRDefault="00321C77" w:rsidP="00123B0B">
            <w:pPr>
              <w:pStyle w:val="TableNormal0"/>
              <w:spacing w:before="60" w:after="60" w:line="240" w:lineRule="auto"/>
              <w:rPr>
                <w:b/>
                <w:sz w:val="18"/>
                <w:szCs w:val="18"/>
              </w:rPr>
            </w:pPr>
            <w:r w:rsidRPr="006366B8">
              <w:rPr>
                <w:sz w:val="18"/>
                <w:szCs w:val="18"/>
              </w:rPr>
              <w:t>Go-Live Start Date:</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2442EC34" w14:textId="77777777" w:rsidR="0012515E" w:rsidRPr="006366B8" w:rsidRDefault="0012515E" w:rsidP="00123B0B">
            <w:pPr>
              <w:pStyle w:val="TableNormal0"/>
              <w:spacing w:before="60" w:after="60" w:line="240" w:lineRule="auto"/>
              <w:rPr>
                <w:b/>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366C592A" w14:textId="77777777" w:rsidR="0012515E" w:rsidRPr="006366B8" w:rsidRDefault="0012515E" w:rsidP="00123B0B">
            <w:pPr>
              <w:pStyle w:val="TableNormal0"/>
              <w:spacing w:before="60" w:after="60" w:line="240" w:lineRule="auto"/>
              <w:rPr>
                <w:b/>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r>
      <w:tr w:rsidR="0012515E" w:rsidRPr="000406CC" w14:paraId="007C7094" w14:textId="77777777" w:rsidTr="009B0076">
        <w:trPr>
          <w:trHeight w:hRule="exact" w:val="216"/>
          <w:jc w:val="center"/>
        </w:trPr>
        <w:tc>
          <w:tcPr>
            <w:tcW w:w="4115" w:type="dxa"/>
            <w:gridSpan w:val="3"/>
            <w:tcBorders>
              <w:top w:val="single" w:sz="18" w:space="0" w:color="auto"/>
              <w:left w:val="single" w:sz="18" w:space="0" w:color="auto"/>
            </w:tcBorders>
            <w:shd w:val="clear" w:color="auto" w:fill="auto"/>
            <w:vAlign w:val="center"/>
          </w:tcPr>
          <w:p w14:paraId="6513C7BD" w14:textId="77777777" w:rsidR="0012515E" w:rsidRPr="006366B8" w:rsidRDefault="0012515E" w:rsidP="00123B0B">
            <w:pPr>
              <w:pStyle w:val="TableDescriptor"/>
            </w:pPr>
            <w:r w:rsidRPr="006366B8">
              <w:t>PURPOSE OF CONTRACT:</w:t>
            </w:r>
          </w:p>
        </w:tc>
        <w:tc>
          <w:tcPr>
            <w:tcW w:w="2905" w:type="dxa"/>
            <w:gridSpan w:val="7"/>
            <w:tcBorders>
              <w:top w:val="single" w:sz="18" w:space="0" w:color="auto"/>
            </w:tcBorders>
            <w:shd w:val="clear" w:color="auto" w:fill="auto"/>
            <w:vAlign w:val="center"/>
          </w:tcPr>
          <w:p w14:paraId="42E292C6" w14:textId="77777777" w:rsidR="0012515E" w:rsidRPr="006366B8" w:rsidRDefault="0012515E" w:rsidP="00123B0B">
            <w:pPr>
              <w:pStyle w:val="TableDescriptor"/>
            </w:pPr>
          </w:p>
        </w:tc>
        <w:tc>
          <w:tcPr>
            <w:tcW w:w="3870" w:type="dxa"/>
            <w:gridSpan w:val="6"/>
            <w:tcBorders>
              <w:top w:val="single" w:sz="18" w:space="0" w:color="auto"/>
              <w:right w:val="single" w:sz="18" w:space="0" w:color="auto"/>
            </w:tcBorders>
            <w:shd w:val="clear" w:color="auto" w:fill="auto"/>
            <w:vAlign w:val="center"/>
          </w:tcPr>
          <w:p w14:paraId="09258C1A" w14:textId="77777777" w:rsidR="0012515E" w:rsidRPr="006366B8" w:rsidRDefault="0012515E" w:rsidP="00123B0B">
            <w:pPr>
              <w:pStyle w:val="TableDescriptor"/>
            </w:pPr>
          </w:p>
        </w:tc>
      </w:tr>
      <w:tr w:rsidR="0012515E" w:rsidRPr="000406CC" w14:paraId="75FE9883" w14:textId="77777777" w:rsidTr="009B0076">
        <w:trPr>
          <w:trHeight w:hRule="exact" w:val="720"/>
          <w:jc w:val="center"/>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40F79AE8" w14:textId="65C32DB6" w:rsidR="0012515E" w:rsidRPr="006366B8" w:rsidRDefault="00864D47" w:rsidP="00123B0B">
            <w:pPr>
              <w:pStyle w:val="TableNormal0"/>
              <w:spacing w:before="60" w:after="60" w:line="240" w:lineRule="auto"/>
              <w:rPr>
                <w:sz w:val="18"/>
                <w:szCs w:val="18"/>
              </w:rPr>
            </w:pPr>
            <w:r>
              <w:rPr>
                <w:sz w:val="18"/>
                <w:szCs w:val="18"/>
              </w:rPr>
              <w:t xml:space="preserve">To obtain a </w:t>
            </w:r>
            <w:r w:rsidR="0012515E" w:rsidRPr="006366B8">
              <w:rPr>
                <w:sz w:val="18"/>
                <w:szCs w:val="18"/>
              </w:rPr>
              <w:t xml:space="preserve">fraud and abuse detection </w:t>
            </w:r>
            <w:r w:rsidR="00D56C18" w:rsidRPr="006366B8">
              <w:rPr>
                <w:sz w:val="18"/>
                <w:szCs w:val="18"/>
              </w:rPr>
              <w:t xml:space="preserve">solution </w:t>
            </w:r>
            <w:r w:rsidR="00C031E6" w:rsidRPr="006366B8">
              <w:rPr>
                <w:sz w:val="18"/>
                <w:szCs w:val="18"/>
              </w:rPr>
              <w:t xml:space="preserve">(FADS) </w:t>
            </w:r>
            <w:r w:rsidR="0012515E" w:rsidRPr="006366B8">
              <w:rPr>
                <w:sz w:val="18"/>
                <w:szCs w:val="18"/>
              </w:rPr>
              <w:t>to assist HCA in identifying and preventing fraud, waste and abuse (FWA) in Medicaid and other medical assistance programs.</w:t>
            </w:r>
          </w:p>
        </w:tc>
      </w:tr>
      <w:tr w:rsidR="0012515E" w:rsidRPr="000406CC" w14:paraId="29C50340" w14:textId="77777777" w:rsidTr="009B0076">
        <w:trPr>
          <w:trHeight w:hRule="exact" w:val="216"/>
          <w:jc w:val="center"/>
        </w:trPr>
        <w:tc>
          <w:tcPr>
            <w:tcW w:w="4115" w:type="dxa"/>
            <w:gridSpan w:val="3"/>
            <w:tcBorders>
              <w:top w:val="single" w:sz="18" w:space="0" w:color="auto"/>
            </w:tcBorders>
            <w:shd w:val="clear" w:color="auto" w:fill="auto"/>
            <w:vAlign w:val="center"/>
          </w:tcPr>
          <w:p w14:paraId="432DC3EA" w14:textId="77777777" w:rsidR="0012515E" w:rsidRPr="006366B8" w:rsidRDefault="0012515E" w:rsidP="00123B0B">
            <w:pPr>
              <w:rPr>
                <w:rFonts w:cs="Arial"/>
                <w:sz w:val="18"/>
                <w:szCs w:val="18"/>
              </w:rPr>
            </w:pPr>
          </w:p>
        </w:tc>
        <w:tc>
          <w:tcPr>
            <w:tcW w:w="2905" w:type="dxa"/>
            <w:gridSpan w:val="7"/>
            <w:tcBorders>
              <w:top w:val="single" w:sz="18" w:space="0" w:color="auto"/>
            </w:tcBorders>
            <w:shd w:val="clear" w:color="auto" w:fill="auto"/>
            <w:vAlign w:val="center"/>
          </w:tcPr>
          <w:p w14:paraId="4DC1B841" w14:textId="77777777" w:rsidR="0012515E" w:rsidRPr="006366B8" w:rsidRDefault="0012515E" w:rsidP="00123B0B">
            <w:pPr>
              <w:rPr>
                <w:rFonts w:cs="Arial"/>
                <w:sz w:val="18"/>
                <w:szCs w:val="18"/>
              </w:rPr>
            </w:pPr>
          </w:p>
        </w:tc>
        <w:tc>
          <w:tcPr>
            <w:tcW w:w="3870" w:type="dxa"/>
            <w:gridSpan w:val="6"/>
            <w:tcBorders>
              <w:top w:val="single" w:sz="18" w:space="0" w:color="auto"/>
            </w:tcBorders>
            <w:shd w:val="clear" w:color="auto" w:fill="auto"/>
            <w:vAlign w:val="center"/>
          </w:tcPr>
          <w:p w14:paraId="1BC6840F" w14:textId="77777777" w:rsidR="0012515E" w:rsidRPr="006366B8" w:rsidRDefault="0012515E" w:rsidP="00123B0B">
            <w:pPr>
              <w:rPr>
                <w:rFonts w:cs="Arial"/>
                <w:sz w:val="18"/>
                <w:szCs w:val="18"/>
              </w:rPr>
            </w:pPr>
          </w:p>
        </w:tc>
      </w:tr>
      <w:tr w:rsidR="0012515E" w:rsidRPr="000406CC" w14:paraId="4B7452E0" w14:textId="77777777" w:rsidTr="009B0076">
        <w:trPr>
          <w:jc w:val="center"/>
        </w:trPr>
        <w:tc>
          <w:tcPr>
            <w:tcW w:w="10890" w:type="dxa"/>
            <w:gridSpan w:val="16"/>
            <w:tcBorders>
              <w:bottom w:val="single" w:sz="12" w:space="0" w:color="auto"/>
            </w:tcBorders>
            <w:shd w:val="clear" w:color="auto" w:fill="auto"/>
            <w:vAlign w:val="center"/>
          </w:tcPr>
          <w:p w14:paraId="061A72E3" w14:textId="77777777" w:rsidR="0012515E" w:rsidRPr="006366B8" w:rsidRDefault="0012515E" w:rsidP="00123B0B">
            <w:pPr>
              <w:ind w:left="-41"/>
              <w:rPr>
                <w:rFonts w:cs="Arial"/>
                <w:sz w:val="18"/>
                <w:szCs w:val="18"/>
              </w:rPr>
            </w:pPr>
            <w:r w:rsidRPr="006366B8">
              <w:rPr>
                <w:rFonts w:cs="Arial"/>
                <w:sz w:val="18"/>
                <w:szCs w:val="18"/>
              </w:rPr>
              <w:t>The parties signing below warrant that they have read and understand this Contract, and have authority to execute this Contract. This Contract will be binding on HCA only upon signature by both parties.</w:t>
            </w:r>
          </w:p>
          <w:p w14:paraId="3FB630A0" w14:textId="77777777" w:rsidR="0012515E" w:rsidRPr="006366B8" w:rsidRDefault="0012515E" w:rsidP="00123B0B">
            <w:pPr>
              <w:ind w:left="-41"/>
              <w:rPr>
                <w:rFonts w:cs="Arial"/>
                <w:sz w:val="18"/>
                <w:szCs w:val="18"/>
              </w:rPr>
            </w:pPr>
          </w:p>
        </w:tc>
      </w:tr>
      <w:tr w:rsidR="0012515E" w:rsidRPr="000406CC" w14:paraId="4AFF96C8" w14:textId="77777777" w:rsidTr="009B0076">
        <w:trPr>
          <w:trHeight w:hRule="exact" w:val="216"/>
          <w:jc w:val="center"/>
        </w:trPr>
        <w:tc>
          <w:tcPr>
            <w:tcW w:w="4756" w:type="dxa"/>
            <w:gridSpan w:val="5"/>
            <w:tcBorders>
              <w:top w:val="single" w:sz="12" w:space="0" w:color="auto"/>
              <w:left w:val="single" w:sz="12" w:space="0" w:color="auto"/>
              <w:right w:val="single" w:sz="12" w:space="0" w:color="auto"/>
            </w:tcBorders>
            <w:vAlign w:val="center"/>
          </w:tcPr>
          <w:p w14:paraId="489C32AB" w14:textId="77777777" w:rsidR="0012515E" w:rsidRPr="006366B8" w:rsidRDefault="0012515E" w:rsidP="00123B0B">
            <w:pPr>
              <w:pStyle w:val="TableDescriptor"/>
              <w:rPr>
                <w:b/>
                <w:bCs/>
              </w:rPr>
            </w:pPr>
            <w:r w:rsidRPr="006366B8">
              <w:t>CONTRACTOR SIGNATURE</w:t>
            </w:r>
          </w:p>
        </w:tc>
        <w:tc>
          <w:tcPr>
            <w:tcW w:w="4640" w:type="dxa"/>
            <w:gridSpan w:val="10"/>
            <w:tcBorders>
              <w:top w:val="single" w:sz="12" w:space="0" w:color="auto"/>
              <w:left w:val="single" w:sz="12" w:space="0" w:color="auto"/>
              <w:right w:val="single" w:sz="12" w:space="0" w:color="auto"/>
            </w:tcBorders>
            <w:vAlign w:val="center"/>
          </w:tcPr>
          <w:p w14:paraId="2B50950D" w14:textId="77777777" w:rsidR="0012515E" w:rsidRPr="006366B8" w:rsidRDefault="0012515E" w:rsidP="00123B0B">
            <w:pPr>
              <w:pStyle w:val="TableDescriptor"/>
            </w:pPr>
            <w:r w:rsidRPr="006366B8">
              <w:t>PRINTED NAME AND TITLE</w:t>
            </w:r>
          </w:p>
        </w:tc>
        <w:tc>
          <w:tcPr>
            <w:tcW w:w="1494" w:type="dxa"/>
            <w:tcBorders>
              <w:top w:val="single" w:sz="12" w:space="0" w:color="auto"/>
              <w:left w:val="single" w:sz="12" w:space="0" w:color="auto"/>
              <w:right w:val="single" w:sz="12" w:space="0" w:color="auto"/>
            </w:tcBorders>
            <w:vAlign w:val="center"/>
          </w:tcPr>
          <w:p w14:paraId="4D72DFC6" w14:textId="77777777" w:rsidR="0012515E" w:rsidRPr="006366B8" w:rsidRDefault="0012515E" w:rsidP="00123B0B">
            <w:pPr>
              <w:pStyle w:val="TableDescriptor"/>
            </w:pPr>
            <w:r w:rsidRPr="006366B8">
              <w:t>DATE SIGNED</w:t>
            </w:r>
          </w:p>
        </w:tc>
      </w:tr>
      <w:tr w:rsidR="0012515E" w:rsidRPr="000406CC" w14:paraId="75978C87" w14:textId="77777777" w:rsidTr="009B0076">
        <w:trPr>
          <w:trHeight w:val="576"/>
          <w:jc w:val="center"/>
        </w:trPr>
        <w:tc>
          <w:tcPr>
            <w:tcW w:w="4756" w:type="dxa"/>
            <w:gridSpan w:val="5"/>
            <w:tcBorders>
              <w:left w:val="single" w:sz="12" w:space="0" w:color="auto"/>
              <w:bottom w:val="single" w:sz="12" w:space="0" w:color="auto"/>
              <w:right w:val="single" w:sz="12" w:space="0" w:color="auto"/>
            </w:tcBorders>
            <w:vAlign w:val="center"/>
          </w:tcPr>
          <w:p w14:paraId="4A48470E" w14:textId="77777777" w:rsidR="0012515E" w:rsidRPr="006366B8" w:rsidRDefault="0012515E" w:rsidP="00123B0B">
            <w:pPr>
              <w:pStyle w:val="TableNormal0"/>
              <w:rPr>
                <w:sz w:val="18"/>
                <w:szCs w:val="18"/>
              </w:rPr>
            </w:pPr>
          </w:p>
        </w:tc>
        <w:tc>
          <w:tcPr>
            <w:tcW w:w="4640" w:type="dxa"/>
            <w:gridSpan w:val="10"/>
            <w:tcBorders>
              <w:left w:val="single" w:sz="12" w:space="0" w:color="auto"/>
              <w:bottom w:val="single" w:sz="12" w:space="0" w:color="auto"/>
              <w:right w:val="single" w:sz="12" w:space="0" w:color="auto"/>
            </w:tcBorders>
            <w:vAlign w:val="center"/>
          </w:tcPr>
          <w:p w14:paraId="51DABA1A" w14:textId="77777777" w:rsidR="0012515E" w:rsidRPr="006366B8" w:rsidRDefault="0012515E" w:rsidP="00123B0B">
            <w:pPr>
              <w:pStyle w:val="TableNormal0"/>
              <w:spacing w:before="60" w:after="60" w:line="240" w:lineRule="auto"/>
              <w:rPr>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1494" w:type="dxa"/>
            <w:tcBorders>
              <w:left w:val="single" w:sz="12" w:space="0" w:color="auto"/>
              <w:bottom w:val="single" w:sz="12" w:space="0" w:color="auto"/>
              <w:right w:val="single" w:sz="12" w:space="0" w:color="auto"/>
            </w:tcBorders>
            <w:vAlign w:val="center"/>
          </w:tcPr>
          <w:p w14:paraId="4F22655D" w14:textId="77777777" w:rsidR="0012515E" w:rsidRPr="006366B8" w:rsidRDefault="0012515E" w:rsidP="00123B0B">
            <w:pPr>
              <w:pStyle w:val="TableNormal0"/>
              <w:spacing w:before="60" w:after="60" w:line="240" w:lineRule="auto"/>
              <w:rPr>
                <w:sz w:val="18"/>
                <w:szCs w:val="18"/>
              </w:rPr>
            </w:pPr>
          </w:p>
        </w:tc>
      </w:tr>
      <w:tr w:rsidR="0012515E" w:rsidRPr="000406CC" w14:paraId="55C54667" w14:textId="77777777" w:rsidTr="009B0076">
        <w:trPr>
          <w:trHeight w:hRule="exact" w:val="216"/>
          <w:jc w:val="center"/>
        </w:trPr>
        <w:tc>
          <w:tcPr>
            <w:tcW w:w="4756" w:type="dxa"/>
            <w:gridSpan w:val="5"/>
            <w:tcBorders>
              <w:top w:val="single" w:sz="12" w:space="0" w:color="auto"/>
              <w:left w:val="single" w:sz="12" w:space="0" w:color="auto"/>
              <w:right w:val="single" w:sz="12" w:space="0" w:color="auto"/>
            </w:tcBorders>
            <w:vAlign w:val="center"/>
          </w:tcPr>
          <w:p w14:paraId="51F71EE3" w14:textId="77777777" w:rsidR="0012515E" w:rsidRPr="006366B8" w:rsidRDefault="0012515E" w:rsidP="00123B0B">
            <w:pPr>
              <w:pStyle w:val="TableDescriptor"/>
            </w:pPr>
            <w:r w:rsidRPr="006366B8">
              <w:t>HCA SIGNATURE</w:t>
            </w:r>
          </w:p>
        </w:tc>
        <w:tc>
          <w:tcPr>
            <w:tcW w:w="4640" w:type="dxa"/>
            <w:gridSpan w:val="10"/>
            <w:tcBorders>
              <w:top w:val="single" w:sz="12" w:space="0" w:color="auto"/>
              <w:left w:val="single" w:sz="12" w:space="0" w:color="auto"/>
              <w:right w:val="single" w:sz="12" w:space="0" w:color="auto"/>
            </w:tcBorders>
            <w:vAlign w:val="center"/>
          </w:tcPr>
          <w:p w14:paraId="1068D072" w14:textId="77777777" w:rsidR="0012515E" w:rsidRPr="006366B8" w:rsidRDefault="0012515E" w:rsidP="00123B0B">
            <w:pPr>
              <w:pStyle w:val="TableDescriptor"/>
            </w:pPr>
            <w:r w:rsidRPr="006366B8">
              <w:t>PRINTED NAME AND TITLE</w:t>
            </w:r>
          </w:p>
        </w:tc>
        <w:tc>
          <w:tcPr>
            <w:tcW w:w="1494" w:type="dxa"/>
            <w:tcBorders>
              <w:top w:val="single" w:sz="12" w:space="0" w:color="auto"/>
              <w:left w:val="single" w:sz="12" w:space="0" w:color="auto"/>
              <w:right w:val="single" w:sz="12" w:space="0" w:color="auto"/>
            </w:tcBorders>
            <w:vAlign w:val="center"/>
          </w:tcPr>
          <w:p w14:paraId="2011610F" w14:textId="77777777" w:rsidR="0012515E" w:rsidRPr="006366B8" w:rsidRDefault="0012515E" w:rsidP="00123B0B">
            <w:pPr>
              <w:pStyle w:val="TableDescriptor"/>
            </w:pPr>
            <w:r w:rsidRPr="006366B8">
              <w:t>DATE SIGNED</w:t>
            </w:r>
          </w:p>
        </w:tc>
      </w:tr>
      <w:tr w:rsidR="0012515E" w:rsidRPr="000406CC" w14:paraId="6D352CE2" w14:textId="77777777" w:rsidTr="009B0076">
        <w:trPr>
          <w:trHeight w:val="576"/>
          <w:jc w:val="center"/>
        </w:trPr>
        <w:tc>
          <w:tcPr>
            <w:tcW w:w="4756" w:type="dxa"/>
            <w:gridSpan w:val="5"/>
            <w:tcBorders>
              <w:left w:val="single" w:sz="12" w:space="0" w:color="auto"/>
              <w:bottom w:val="single" w:sz="12" w:space="0" w:color="auto"/>
              <w:right w:val="single" w:sz="12" w:space="0" w:color="auto"/>
            </w:tcBorders>
            <w:vAlign w:val="center"/>
          </w:tcPr>
          <w:p w14:paraId="0C2AC1FA" w14:textId="77777777" w:rsidR="0012515E" w:rsidRPr="006366B8" w:rsidRDefault="0012515E" w:rsidP="00123B0B">
            <w:pPr>
              <w:pStyle w:val="TableNormal0"/>
              <w:rPr>
                <w:sz w:val="18"/>
                <w:szCs w:val="18"/>
              </w:rPr>
            </w:pPr>
          </w:p>
        </w:tc>
        <w:tc>
          <w:tcPr>
            <w:tcW w:w="4640" w:type="dxa"/>
            <w:gridSpan w:val="10"/>
            <w:tcBorders>
              <w:left w:val="single" w:sz="12" w:space="0" w:color="auto"/>
              <w:bottom w:val="single" w:sz="12" w:space="0" w:color="auto"/>
              <w:right w:val="single" w:sz="12" w:space="0" w:color="auto"/>
            </w:tcBorders>
            <w:vAlign w:val="center"/>
          </w:tcPr>
          <w:p w14:paraId="5F603E27" w14:textId="77777777" w:rsidR="0012515E" w:rsidRPr="006366B8" w:rsidRDefault="0012515E" w:rsidP="00123B0B">
            <w:pPr>
              <w:pStyle w:val="TableNormal0"/>
              <w:spacing w:before="60" w:after="60" w:line="240" w:lineRule="auto"/>
              <w:rPr>
                <w:sz w:val="18"/>
                <w:szCs w:val="18"/>
              </w:rPr>
            </w:pPr>
            <w:r w:rsidRPr="006366B8">
              <w:rPr>
                <w:sz w:val="18"/>
                <w:szCs w:val="18"/>
              </w:rPr>
              <w:fldChar w:fldCharType="begin">
                <w:ffData>
                  <w:name w:val="Text2"/>
                  <w:enabled/>
                  <w:calcOnExit w:val="0"/>
                  <w:textInput/>
                </w:ffData>
              </w:fldChar>
            </w:r>
            <w:r w:rsidRPr="006366B8">
              <w:rPr>
                <w:sz w:val="18"/>
                <w:szCs w:val="18"/>
              </w:rPr>
              <w:instrText xml:space="preserve"> FORMTEXT </w:instrText>
            </w:r>
            <w:r w:rsidRPr="006366B8">
              <w:rPr>
                <w:sz w:val="18"/>
                <w:szCs w:val="18"/>
              </w:rPr>
            </w:r>
            <w:r w:rsidRPr="006366B8">
              <w:rPr>
                <w:sz w:val="18"/>
                <w:szCs w:val="18"/>
              </w:rPr>
              <w:fldChar w:fldCharType="separate"/>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noProof/>
                <w:sz w:val="18"/>
                <w:szCs w:val="18"/>
              </w:rPr>
              <w:t> </w:t>
            </w:r>
            <w:r w:rsidRPr="006366B8">
              <w:rPr>
                <w:sz w:val="18"/>
                <w:szCs w:val="18"/>
              </w:rPr>
              <w:fldChar w:fldCharType="end"/>
            </w:r>
          </w:p>
        </w:tc>
        <w:tc>
          <w:tcPr>
            <w:tcW w:w="1494" w:type="dxa"/>
            <w:tcBorders>
              <w:left w:val="single" w:sz="12" w:space="0" w:color="auto"/>
              <w:bottom w:val="single" w:sz="12" w:space="0" w:color="auto"/>
              <w:right w:val="single" w:sz="12" w:space="0" w:color="auto"/>
            </w:tcBorders>
            <w:vAlign w:val="center"/>
          </w:tcPr>
          <w:p w14:paraId="0A3D5010" w14:textId="77777777" w:rsidR="0012515E" w:rsidRPr="006366B8" w:rsidRDefault="0012515E" w:rsidP="00123B0B">
            <w:pPr>
              <w:pStyle w:val="TableNormal0"/>
              <w:spacing w:before="60" w:after="60" w:line="240" w:lineRule="auto"/>
              <w:rPr>
                <w:sz w:val="18"/>
                <w:szCs w:val="18"/>
              </w:rPr>
            </w:pPr>
          </w:p>
        </w:tc>
      </w:tr>
    </w:tbl>
    <w:p w14:paraId="2C07C759" w14:textId="77777777" w:rsidR="00BB4517" w:rsidRPr="00071117" w:rsidRDefault="00BB4517" w:rsidP="009A04E7">
      <w:pPr>
        <w:pStyle w:val="TableTitle"/>
        <w:jc w:val="both"/>
        <w:rPr>
          <w:sz w:val="20"/>
          <w:szCs w:val="20"/>
        </w:rPr>
        <w:sectPr w:rsidR="00BB4517" w:rsidRPr="0007111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417774E1" w14:textId="77777777" w:rsidR="0012515E" w:rsidRPr="006366B8" w:rsidRDefault="00BB4517" w:rsidP="00C76CE4">
      <w:pPr>
        <w:pStyle w:val="ExhibitHdg1"/>
        <w:rPr>
          <w:rStyle w:val="Hyperlink"/>
          <w:color w:val="auto"/>
          <w:sz w:val="20"/>
          <w:szCs w:val="20"/>
          <w:u w:val="none"/>
        </w:rPr>
      </w:pPr>
      <w:r w:rsidRPr="006366B8">
        <w:lastRenderedPageBreak/>
        <w:t>T</w:t>
      </w:r>
      <w:r w:rsidR="004B7812" w:rsidRPr="006366B8">
        <w:t>ABLE OF CONTENTS</w:t>
      </w:r>
    </w:p>
    <w:p w14:paraId="1330526A" w14:textId="27AFB94E" w:rsidR="00774FF2" w:rsidRDefault="00A45978">
      <w:pPr>
        <w:pStyle w:val="TOC1"/>
        <w:rPr>
          <w:rFonts w:eastAsiaTheme="minorEastAsia" w:cstheme="minorBidi"/>
          <w:b w:val="0"/>
          <w:bCs w:val="0"/>
          <w:caps w:val="0"/>
          <w:noProof/>
          <w:sz w:val="22"/>
          <w:szCs w:val="22"/>
        </w:rPr>
      </w:pPr>
      <w:r w:rsidRPr="001F1385">
        <w:fldChar w:fldCharType="begin"/>
      </w:r>
      <w:r w:rsidRPr="006366B8">
        <w:instrText xml:space="preserve"> TOC \o "1-1" \h \z \u </w:instrText>
      </w:r>
      <w:r w:rsidRPr="001F1385">
        <w:fldChar w:fldCharType="separate"/>
      </w:r>
      <w:hyperlink w:anchor="_Toc62028008" w:history="1">
        <w:r w:rsidR="00774FF2" w:rsidRPr="00FF3DDB">
          <w:rPr>
            <w:rStyle w:val="Hyperlink"/>
            <w:rFonts w:ascii="Arial" w:eastAsiaTheme="majorEastAsia" w:hAnsi="Arial" w:cs="Arial"/>
            <w:noProof/>
          </w:rPr>
          <w:t>Overview of Attachments and Exhibits</w:t>
        </w:r>
        <w:r w:rsidR="00774FF2">
          <w:rPr>
            <w:noProof/>
            <w:webHidden/>
          </w:rPr>
          <w:tab/>
        </w:r>
        <w:r w:rsidR="00774FF2">
          <w:rPr>
            <w:noProof/>
            <w:webHidden/>
          </w:rPr>
          <w:fldChar w:fldCharType="begin"/>
        </w:r>
        <w:r w:rsidR="00774FF2">
          <w:rPr>
            <w:noProof/>
            <w:webHidden/>
          </w:rPr>
          <w:instrText xml:space="preserve"> PAGEREF _Toc62028008 \h </w:instrText>
        </w:r>
        <w:r w:rsidR="00774FF2">
          <w:rPr>
            <w:noProof/>
            <w:webHidden/>
          </w:rPr>
        </w:r>
        <w:r w:rsidR="00774FF2">
          <w:rPr>
            <w:noProof/>
            <w:webHidden/>
          </w:rPr>
          <w:fldChar w:fldCharType="separate"/>
        </w:r>
        <w:r w:rsidR="00774FF2">
          <w:rPr>
            <w:noProof/>
            <w:webHidden/>
          </w:rPr>
          <w:t>3</w:t>
        </w:r>
        <w:r w:rsidR="00774FF2">
          <w:rPr>
            <w:noProof/>
            <w:webHidden/>
          </w:rPr>
          <w:fldChar w:fldCharType="end"/>
        </w:r>
      </w:hyperlink>
    </w:p>
    <w:p w14:paraId="3FD67856" w14:textId="1EAB888E" w:rsidR="00774FF2" w:rsidRDefault="00E36F35">
      <w:pPr>
        <w:pStyle w:val="TOC1"/>
        <w:rPr>
          <w:rFonts w:eastAsiaTheme="minorEastAsia" w:cstheme="minorBidi"/>
          <w:b w:val="0"/>
          <w:bCs w:val="0"/>
          <w:caps w:val="0"/>
          <w:noProof/>
          <w:sz w:val="22"/>
          <w:szCs w:val="22"/>
        </w:rPr>
      </w:pPr>
      <w:hyperlink w:anchor="_Toc62028009" w:history="1">
        <w:r w:rsidR="00774FF2" w:rsidRPr="00FF3DDB">
          <w:rPr>
            <w:rStyle w:val="Hyperlink"/>
            <w:rFonts w:ascii="Arial" w:eastAsiaTheme="majorEastAsia" w:hAnsi="Arial" w:cs="Arial"/>
            <w:noProof/>
          </w:rPr>
          <w:t>1.</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RECITALS</w:t>
        </w:r>
        <w:r w:rsidR="00774FF2">
          <w:rPr>
            <w:noProof/>
            <w:webHidden/>
          </w:rPr>
          <w:tab/>
        </w:r>
        <w:r w:rsidR="00774FF2">
          <w:rPr>
            <w:noProof/>
            <w:webHidden/>
          </w:rPr>
          <w:fldChar w:fldCharType="begin"/>
        </w:r>
        <w:r w:rsidR="00774FF2">
          <w:rPr>
            <w:noProof/>
            <w:webHidden/>
          </w:rPr>
          <w:instrText xml:space="preserve"> PAGEREF _Toc62028009 \h </w:instrText>
        </w:r>
        <w:r w:rsidR="00774FF2">
          <w:rPr>
            <w:noProof/>
            <w:webHidden/>
          </w:rPr>
        </w:r>
        <w:r w:rsidR="00774FF2">
          <w:rPr>
            <w:noProof/>
            <w:webHidden/>
          </w:rPr>
          <w:fldChar w:fldCharType="separate"/>
        </w:r>
        <w:r w:rsidR="00774FF2">
          <w:rPr>
            <w:noProof/>
            <w:webHidden/>
          </w:rPr>
          <w:t>4</w:t>
        </w:r>
        <w:r w:rsidR="00774FF2">
          <w:rPr>
            <w:noProof/>
            <w:webHidden/>
          </w:rPr>
          <w:fldChar w:fldCharType="end"/>
        </w:r>
      </w:hyperlink>
    </w:p>
    <w:p w14:paraId="21D34E31" w14:textId="0B9004B6" w:rsidR="00774FF2" w:rsidRDefault="00E36F35">
      <w:pPr>
        <w:pStyle w:val="TOC1"/>
        <w:rPr>
          <w:rFonts w:eastAsiaTheme="minorEastAsia" w:cstheme="minorBidi"/>
          <w:b w:val="0"/>
          <w:bCs w:val="0"/>
          <w:caps w:val="0"/>
          <w:noProof/>
          <w:sz w:val="22"/>
          <w:szCs w:val="22"/>
        </w:rPr>
      </w:pPr>
      <w:hyperlink w:anchor="_Toc62028010" w:history="1">
        <w:r w:rsidR="00774FF2" w:rsidRPr="00FF3DDB">
          <w:rPr>
            <w:rStyle w:val="Hyperlink"/>
            <w:rFonts w:ascii="Arial" w:eastAsiaTheme="majorEastAsia" w:hAnsi="Arial" w:cs="Arial"/>
            <w:noProof/>
          </w:rPr>
          <w:t>2.</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DEFINITIONS</w:t>
        </w:r>
        <w:r w:rsidR="00774FF2">
          <w:rPr>
            <w:noProof/>
            <w:webHidden/>
          </w:rPr>
          <w:tab/>
        </w:r>
        <w:r w:rsidR="00774FF2">
          <w:rPr>
            <w:noProof/>
            <w:webHidden/>
          </w:rPr>
          <w:fldChar w:fldCharType="begin"/>
        </w:r>
        <w:r w:rsidR="00774FF2">
          <w:rPr>
            <w:noProof/>
            <w:webHidden/>
          </w:rPr>
          <w:instrText xml:space="preserve"> PAGEREF _Toc62028010 \h </w:instrText>
        </w:r>
        <w:r w:rsidR="00774FF2">
          <w:rPr>
            <w:noProof/>
            <w:webHidden/>
          </w:rPr>
        </w:r>
        <w:r w:rsidR="00774FF2">
          <w:rPr>
            <w:noProof/>
            <w:webHidden/>
          </w:rPr>
          <w:fldChar w:fldCharType="separate"/>
        </w:r>
        <w:r w:rsidR="00774FF2">
          <w:rPr>
            <w:noProof/>
            <w:webHidden/>
          </w:rPr>
          <w:t>4</w:t>
        </w:r>
        <w:r w:rsidR="00774FF2">
          <w:rPr>
            <w:noProof/>
            <w:webHidden/>
          </w:rPr>
          <w:fldChar w:fldCharType="end"/>
        </w:r>
      </w:hyperlink>
    </w:p>
    <w:p w14:paraId="426B6433" w14:textId="49E7AF4D" w:rsidR="00774FF2" w:rsidRDefault="00E36F35">
      <w:pPr>
        <w:pStyle w:val="TOC1"/>
        <w:rPr>
          <w:rFonts w:eastAsiaTheme="minorEastAsia" w:cstheme="minorBidi"/>
          <w:b w:val="0"/>
          <w:bCs w:val="0"/>
          <w:caps w:val="0"/>
          <w:noProof/>
          <w:sz w:val="22"/>
          <w:szCs w:val="22"/>
        </w:rPr>
      </w:pPr>
      <w:hyperlink w:anchor="_Toc62028011" w:history="1">
        <w:r w:rsidR="00774FF2" w:rsidRPr="00FF3DDB">
          <w:rPr>
            <w:rStyle w:val="Hyperlink"/>
            <w:rFonts w:ascii="Arial" w:eastAsiaTheme="majorEastAsia" w:hAnsi="Arial" w:cs="Arial"/>
            <w:noProof/>
          </w:rPr>
          <w:t>3.</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PURPOSE</w:t>
        </w:r>
        <w:r w:rsidR="00774FF2">
          <w:rPr>
            <w:noProof/>
            <w:webHidden/>
          </w:rPr>
          <w:tab/>
        </w:r>
        <w:r w:rsidR="00774FF2">
          <w:rPr>
            <w:noProof/>
            <w:webHidden/>
          </w:rPr>
          <w:fldChar w:fldCharType="begin"/>
        </w:r>
        <w:r w:rsidR="00774FF2">
          <w:rPr>
            <w:noProof/>
            <w:webHidden/>
          </w:rPr>
          <w:instrText xml:space="preserve"> PAGEREF _Toc62028011 \h </w:instrText>
        </w:r>
        <w:r w:rsidR="00774FF2">
          <w:rPr>
            <w:noProof/>
            <w:webHidden/>
          </w:rPr>
        </w:r>
        <w:r w:rsidR="00774FF2">
          <w:rPr>
            <w:noProof/>
            <w:webHidden/>
          </w:rPr>
          <w:fldChar w:fldCharType="separate"/>
        </w:r>
        <w:r w:rsidR="00774FF2">
          <w:rPr>
            <w:noProof/>
            <w:webHidden/>
          </w:rPr>
          <w:t>11</w:t>
        </w:r>
        <w:r w:rsidR="00774FF2">
          <w:rPr>
            <w:noProof/>
            <w:webHidden/>
          </w:rPr>
          <w:fldChar w:fldCharType="end"/>
        </w:r>
      </w:hyperlink>
    </w:p>
    <w:p w14:paraId="2CEFCD6C" w14:textId="265E358D" w:rsidR="00774FF2" w:rsidRDefault="00E36F35">
      <w:pPr>
        <w:pStyle w:val="TOC1"/>
        <w:rPr>
          <w:rFonts w:eastAsiaTheme="minorEastAsia" w:cstheme="minorBidi"/>
          <w:b w:val="0"/>
          <w:bCs w:val="0"/>
          <w:caps w:val="0"/>
          <w:noProof/>
          <w:sz w:val="22"/>
          <w:szCs w:val="22"/>
        </w:rPr>
      </w:pPr>
      <w:hyperlink w:anchor="_Toc62028012" w:history="1">
        <w:r w:rsidR="00774FF2" w:rsidRPr="00FF3DDB">
          <w:rPr>
            <w:rStyle w:val="Hyperlink"/>
            <w:rFonts w:ascii="Arial" w:eastAsiaTheme="majorEastAsia" w:hAnsi="Arial" w:cs="Arial"/>
            <w:noProof/>
          </w:rPr>
          <w:t>4.</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TERM</w:t>
        </w:r>
        <w:r w:rsidR="00774FF2">
          <w:rPr>
            <w:noProof/>
            <w:webHidden/>
          </w:rPr>
          <w:tab/>
        </w:r>
        <w:r w:rsidR="00774FF2">
          <w:rPr>
            <w:noProof/>
            <w:webHidden/>
          </w:rPr>
          <w:fldChar w:fldCharType="begin"/>
        </w:r>
        <w:r w:rsidR="00774FF2">
          <w:rPr>
            <w:noProof/>
            <w:webHidden/>
          </w:rPr>
          <w:instrText xml:space="preserve"> PAGEREF _Toc62028012 \h </w:instrText>
        </w:r>
        <w:r w:rsidR="00774FF2">
          <w:rPr>
            <w:noProof/>
            <w:webHidden/>
          </w:rPr>
        </w:r>
        <w:r w:rsidR="00774FF2">
          <w:rPr>
            <w:noProof/>
            <w:webHidden/>
          </w:rPr>
          <w:fldChar w:fldCharType="separate"/>
        </w:r>
        <w:r w:rsidR="00774FF2">
          <w:rPr>
            <w:noProof/>
            <w:webHidden/>
          </w:rPr>
          <w:t>11</w:t>
        </w:r>
        <w:r w:rsidR="00774FF2">
          <w:rPr>
            <w:noProof/>
            <w:webHidden/>
          </w:rPr>
          <w:fldChar w:fldCharType="end"/>
        </w:r>
      </w:hyperlink>
    </w:p>
    <w:p w14:paraId="06A87A5C" w14:textId="0DF32BFC" w:rsidR="00774FF2" w:rsidRDefault="00E36F35">
      <w:pPr>
        <w:pStyle w:val="TOC1"/>
        <w:rPr>
          <w:rFonts w:eastAsiaTheme="minorEastAsia" w:cstheme="minorBidi"/>
          <w:b w:val="0"/>
          <w:bCs w:val="0"/>
          <w:caps w:val="0"/>
          <w:noProof/>
          <w:sz w:val="22"/>
          <w:szCs w:val="22"/>
        </w:rPr>
      </w:pPr>
      <w:hyperlink w:anchor="_Toc62028013" w:history="1">
        <w:r w:rsidR="00774FF2" w:rsidRPr="00FF3DDB">
          <w:rPr>
            <w:rStyle w:val="Hyperlink"/>
            <w:rFonts w:ascii="Arial" w:eastAsiaTheme="majorEastAsia" w:hAnsi="Arial" w:cs="Arial"/>
            <w:noProof/>
          </w:rPr>
          <w:t>5.</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ORDER OF PRECEDENCE</w:t>
        </w:r>
        <w:r w:rsidR="00774FF2">
          <w:rPr>
            <w:noProof/>
            <w:webHidden/>
          </w:rPr>
          <w:tab/>
        </w:r>
        <w:r w:rsidR="00774FF2">
          <w:rPr>
            <w:noProof/>
            <w:webHidden/>
          </w:rPr>
          <w:fldChar w:fldCharType="begin"/>
        </w:r>
        <w:r w:rsidR="00774FF2">
          <w:rPr>
            <w:noProof/>
            <w:webHidden/>
          </w:rPr>
          <w:instrText xml:space="preserve"> PAGEREF _Toc62028013 \h </w:instrText>
        </w:r>
        <w:r w:rsidR="00774FF2">
          <w:rPr>
            <w:noProof/>
            <w:webHidden/>
          </w:rPr>
        </w:r>
        <w:r w:rsidR="00774FF2">
          <w:rPr>
            <w:noProof/>
            <w:webHidden/>
          </w:rPr>
          <w:fldChar w:fldCharType="separate"/>
        </w:r>
        <w:r w:rsidR="00774FF2">
          <w:rPr>
            <w:noProof/>
            <w:webHidden/>
          </w:rPr>
          <w:t>11</w:t>
        </w:r>
        <w:r w:rsidR="00774FF2">
          <w:rPr>
            <w:noProof/>
            <w:webHidden/>
          </w:rPr>
          <w:fldChar w:fldCharType="end"/>
        </w:r>
      </w:hyperlink>
    </w:p>
    <w:p w14:paraId="086AD1E6" w14:textId="0C061550" w:rsidR="00774FF2" w:rsidRDefault="00E36F35">
      <w:pPr>
        <w:pStyle w:val="TOC1"/>
        <w:rPr>
          <w:rFonts w:eastAsiaTheme="minorEastAsia" w:cstheme="minorBidi"/>
          <w:b w:val="0"/>
          <w:bCs w:val="0"/>
          <w:caps w:val="0"/>
          <w:noProof/>
          <w:sz w:val="22"/>
          <w:szCs w:val="22"/>
        </w:rPr>
      </w:pPr>
      <w:hyperlink w:anchor="_Toc62028014" w:history="1">
        <w:r w:rsidR="00774FF2" w:rsidRPr="00FF3DDB">
          <w:rPr>
            <w:rStyle w:val="Hyperlink"/>
            <w:rFonts w:ascii="Arial" w:eastAsiaTheme="majorEastAsia" w:hAnsi="Arial" w:cs="Arial"/>
            <w:noProof/>
          </w:rPr>
          <w:t>6.</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CONTRACT ADMINSTRATION</w:t>
        </w:r>
        <w:r w:rsidR="00774FF2">
          <w:rPr>
            <w:noProof/>
            <w:webHidden/>
          </w:rPr>
          <w:tab/>
        </w:r>
        <w:r w:rsidR="00774FF2">
          <w:rPr>
            <w:noProof/>
            <w:webHidden/>
          </w:rPr>
          <w:fldChar w:fldCharType="begin"/>
        </w:r>
        <w:r w:rsidR="00774FF2">
          <w:rPr>
            <w:noProof/>
            <w:webHidden/>
          </w:rPr>
          <w:instrText xml:space="preserve"> PAGEREF _Toc62028014 \h </w:instrText>
        </w:r>
        <w:r w:rsidR="00774FF2">
          <w:rPr>
            <w:noProof/>
            <w:webHidden/>
          </w:rPr>
        </w:r>
        <w:r w:rsidR="00774FF2">
          <w:rPr>
            <w:noProof/>
            <w:webHidden/>
          </w:rPr>
          <w:fldChar w:fldCharType="separate"/>
        </w:r>
        <w:r w:rsidR="00774FF2">
          <w:rPr>
            <w:noProof/>
            <w:webHidden/>
          </w:rPr>
          <w:t>12</w:t>
        </w:r>
        <w:r w:rsidR="00774FF2">
          <w:rPr>
            <w:noProof/>
            <w:webHidden/>
          </w:rPr>
          <w:fldChar w:fldCharType="end"/>
        </w:r>
      </w:hyperlink>
    </w:p>
    <w:p w14:paraId="05031A0F" w14:textId="6FF3FC6C" w:rsidR="00774FF2" w:rsidRDefault="00E36F35">
      <w:pPr>
        <w:pStyle w:val="TOC1"/>
        <w:rPr>
          <w:rFonts w:eastAsiaTheme="minorEastAsia" w:cstheme="minorBidi"/>
          <w:b w:val="0"/>
          <w:bCs w:val="0"/>
          <w:caps w:val="0"/>
          <w:noProof/>
          <w:sz w:val="22"/>
          <w:szCs w:val="22"/>
        </w:rPr>
      </w:pPr>
      <w:hyperlink w:anchor="_Toc62028015" w:history="1">
        <w:r w:rsidR="00774FF2" w:rsidRPr="00FF3DDB">
          <w:rPr>
            <w:rStyle w:val="Hyperlink"/>
            <w:rFonts w:ascii="Arial" w:eastAsiaTheme="majorEastAsia" w:hAnsi="Arial" w:cs="Arial"/>
            <w:noProof/>
          </w:rPr>
          <w:t>7.</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LEGAL NOTICES</w:t>
        </w:r>
        <w:r w:rsidR="00774FF2">
          <w:rPr>
            <w:noProof/>
            <w:webHidden/>
          </w:rPr>
          <w:tab/>
        </w:r>
        <w:r w:rsidR="00774FF2">
          <w:rPr>
            <w:noProof/>
            <w:webHidden/>
          </w:rPr>
          <w:fldChar w:fldCharType="begin"/>
        </w:r>
        <w:r w:rsidR="00774FF2">
          <w:rPr>
            <w:noProof/>
            <w:webHidden/>
          </w:rPr>
          <w:instrText xml:space="preserve"> PAGEREF _Toc62028015 \h </w:instrText>
        </w:r>
        <w:r w:rsidR="00774FF2">
          <w:rPr>
            <w:noProof/>
            <w:webHidden/>
          </w:rPr>
        </w:r>
        <w:r w:rsidR="00774FF2">
          <w:rPr>
            <w:noProof/>
            <w:webHidden/>
          </w:rPr>
          <w:fldChar w:fldCharType="separate"/>
        </w:r>
        <w:r w:rsidR="00774FF2">
          <w:rPr>
            <w:noProof/>
            <w:webHidden/>
          </w:rPr>
          <w:t>13</w:t>
        </w:r>
        <w:r w:rsidR="00774FF2">
          <w:rPr>
            <w:noProof/>
            <w:webHidden/>
          </w:rPr>
          <w:fldChar w:fldCharType="end"/>
        </w:r>
      </w:hyperlink>
    </w:p>
    <w:p w14:paraId="630B5916" w14:textId="2DBF8073" w:rsidR="00774FF2" w:rsidRDefault="00E36F35">
      <w:pPr>
        <w:pStyle w:val="TOC1"/>
        <w:rPr>
          <w:rFonts w:eastAsiaTheme="minorEastAsia" w:cstheme="minorBidi"/>
          <w:b w:val="0"/>
          <w:bCs w:val="0"/>
          <w:caps w:val="0"/>
          <w:noProof/>
          <w:sz w:val="22"/>
          <w:szCs w:val="22"/>
        </w:rPr>
      </w:pPr>
      <w:hyperlink w:anchor="_Toc62028016" w:history="1">
        <w:r w:rsidR="00774FF2" w:rsidRPr="00FF3DDB">
          <w:rPr>
            <w:rStyle w:val="Hyperlink"/>
            <w:rFonts w:ascii="Arial" w:eastAsiaTheme="majorEastAsia" w:hAnsi="Arial" w:cs="Arial"/>
            <w:noProof/>
          </w:rPr>
          <w:t>8.</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LOCATION</w:t>
        </w:r>
        <w:r w:rsidR="00774FF2">
          <w:rPr>
            <w:noProof/>
            <w:webHidden/>
          </w:rPr>
          <w:tab/>
        </w:r>
        <w:r w:rsidR="00774FF2">
          <w:rPr>
            <w:noProof/>
            <w:webHidden/>
          </w:rPr>
          <w:fldChar w:fldCharType="begin"/>
        </w:r>
        <w:r w:rsidR="00774FF2">
          <w:rPr>
            <w:noProof/>
            <w:webHidden/>
          </w:rPr>
          <w:instrText xml:space="preserve"> PAGEREF _Toc62028016 \h </w:instrText>
        </w:r>
        <w:r w:rsidR="00774FF2">
          <w:rPr>
            <w:noProof/>
            <w:webHidden/>
          </w:rPr>
        </w:r>
        <w:r w:rsidR="00774FF2">
          <w:rPr>
            <w:noProof/>
            <w:webHidden/>
          </w:rPr>
          <w:fldChar w:fldCharType="separate"/>
        </w:r>
        <w:r w:rsidR="00774FF2">
          <w:rPr>
            <w:noProof/>
            <w:webHidden/>
          </w:rPr>
          <w:t>13</w:t>
        </w:r>
        <w:r w:rsidR="00774FF2">
          <w:rPr>
            <w:noProof/>
            <w:webHidden/>
          </w:rPr>
          <w:fldChar w:fldCharType="end"/>
        </w:r>
      </w:hyperlink>
    </w:p>
    <w:p w14:paraId="45657E34" w14:textId="5B97CE40" w:rsidR="00774FF2" w:rsidRDefault="00E36F35">
      <w:pPr>
        <w:pStyle w:val="TOC1"/>
        <w:rPr>
          <w:rFonts w:eastAsiaTheme="minorEastAsia" w:cstheme="minorBidi"/>
          <w:b w:val="0"/>
          <w:bCs w:val="0"/>
          <w:caps w:val="0"/>
          <w:noProof/>
          <w:sz w:val="22"/>
          <w:szCs w:val="22"/>
        </w:rPr>
      </w:pPr>
      <w:hyperlink w:anchor="_Toc62028017" w:history="1">
        <w:r w:rsidR="00774FF2" w:rsidRPr="00FF3DDB">
          <w:rPr>
            <w:rStyle w:val="Hyperlink"/>
            <w:rFonts w:ascii="Arial" w:eastAsiaTheme="majorEastAsia" w:hAnsi="Arial" w:cs="Arial"/>
            <w:noProof/>
          </w:rPr>
          <w:t>9.</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COMPENSATION</w:t>
        </w:r>
        <w:r w:rsidR="00774FF2">
          <w:rPr>
            <w:noProof/>
            <w:webHidden/>
          </w:rPr>
          <w:tab/>
        </w:r>
        <w:r w:rsidR="00774FF2">
          <w:rPr>
            <w:noProof/>
            <w:webHidden/>
          </w:rPr>
          <w:fldChar w:fldCharType="begin"/>
        </w:r>
        <w:r w:rsidR="00774FF2">
          <w:rPr>
            <w:noProof/>
            <w:webHidden/>
          </w:rPr>
          <w:instrText xml:space="preserve"> PAGEREF _Toc62028017 \h </w:instrText>
        </w:r>
        <w:r w:rsidR="00774FF2">
          <w:rPr>
            <w:noProof/>
            <w:webHidden/>
          </w:rPr>
        </w:r>
        <w:r w:rsidR="00774FF2">
          <w:rPr>
            <w:noProof/>
            <w:webHidden/>
          </w:rPr>
          <w:fldChar w:fldCharType="separate"/>
        </w:r>
        <w:r w:rsidR="00774FF2">
          <w:rPr>
            <w:noProof/>
            <w:webHidden/>
          </w:rPr>
          <w:t>14</w:t>
        </w:r>
        <w:r w:rsidR="00774FF2">
          <w:rPr>
            <w:noProof/>
            <w:webHidden/>
          </w:rPr>
          <w:fldChar w:fldCharType="end"/>
        </w:r>
      </w:hyperlink>
    </w:p>
    <w:p w14:paraId="61A7693B" w14:textId="002414EA" w:rsidR="00774FF2" w:rsidRDefault="00E36F35">
      <w:pPr>
        <w:pStyle w:val="TOC1"/>
        <w:rPr>
          <w:rFonts w:eastAsiaTheme="minorEastAsia" w:cstheme="minorBidi"/>
          <w:b w:val="0"/>
          <w:bCs w:val="0"/>
          <w:caps w:val="0"/>
          <w:noProof/>
          <w:sz w:val="22"/>
          <w:szCs w:val="22"/>
        </w:rPr>
      </w:pPr>
      <w:hyperlink w:anchor="_Toc62028018" w:history="1">
        <w:r w:rsidR="00774FF2" w:rsidRPr="00FF3DDB">
          <w:rPr>
            <w:rStyle w:val="Hyperlink"/>
            <w:rFonts w:ascii="Arial" w:eastAsiaTheme="majorEastAsia" w:hAnsi="Arial" w:cs="Arial"/>
            <w:noProof/>
          </w:rPr>
          <w:t>10.</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INVOICE AND PAYMENT</w:t>
        </w:r>
        <w:r w:rsidR="00774FF2">
          <w:rPr>
            <w:noProof/>
            <w:webHidden/>
          </w:rPr>
          <w:tab/>
        </w:r>
        <w:r w:rsidR="00774FF2">
          <w:rPr>
            <w:noProof/>
            <w:webHidden/>
          </w:rPr>
          <w:fldChar w:fldCharType="begin"/>
        </w:r>
        <w:r w:rsidR="00774FF2">
          <w:rPr>
            <w:noProof/>
            <w:webHidden/>
          </w:rPr>
          <w:instrText xml:space="preserve"> PAGEREF _Toc62028018 \h </w:instrText>
        </w:r>
        <w:r w:rsidR="00774FF2">
          <w:rPr>
            <w:noProof/>
            <w:webHidden/>
          </w:rPr>
        </w:r>
        <w:r w:rsidR="00774FF2">
          <w:rPr>
            <w:noProof/>
            <w:webHidden/>
          </w:rPr>
          <w:fldChar w:fldCharType="separate"/>
        </w:r>
        <w:r w:rsidR="00774FF2">
          <w:rPr>
            <w:noProof/>
            <w:webHidden/>
          </w:rPr>
          <w:t>14</w:t>
        </w:r>
        <w:r w:rsidR="00774FF2">
          <w:rPr>
            <w:noProof/>
            <w:webHidden/>
          </w:rPr>
          <w:fldChar w:fldCharType="end"/>
        </w:r>
      </w:hyperlink>
    </w:p>
    <w:p w14:paraId="6E7CDC30" w14:textId="33249E65" w:rsidR="00774FF2" w:rsidRDefault="00E36F35">
      <w:pPr>
        <w:pStyle w:val="TOC1"/>
        <w:rPr>
          <w:rFonts w:eastAsiaTheme="minorEastAsia" w:cstheme="minorBidi"/>
          <w:b w:val="0"/>
          <w:bCs w:val="0"/>
          <w:caps w:val="0"/>
          <w:noProof/>
          <w:sz w:val="22"/>
          <w:szCs w:val="22"/>
        </w:rPr>
      </w:pPr>
      <w:hyperlink w:anchor="_Toc62028019" w:history="1">
        <w:r w:rsidR="00774FF2" w:rsidRPr="00FF3DDB">
          <w:rPr>
            <w:rStyle w:val="Hyperlink"/>
            <w:rFonts w:ascii="Arial" w:eastAsiaTheme="majorEastAsia" w:hAnsi="Arial" w:cs="Arial"/>
            <w:noProof/>
          </w:rPr>
          <w:t>11.</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Contractor’s responsibilities</w:t>
        </w:r>
        <w:r w:rsidR="00774FF2">
          <w:rPr>
            <w:noProof/>
            <w:webHidden/>
          </w:rPr>
          <w:tab/>
        </w:r>
        <w:r w:rsidR="00774FF2">
          <w:rPr>
            <w:noProof/>
            <w:webHidden/>
          </w:rPr>
          <w:fldChar w:fldCharType="begin"/>
        </w:r>
        <w:r w:rsidR="00774FF2">
          <w:rPr>
            <w:noProof/>
            <w:webHidden/>
          </w:rPr>
          <w:instrText xml:space="preserve"> PAGEREF _Toc62028019 \h </w:instrText>
        </w:r>
        <w:r w:rsidR="00774FF2">
          <w:rPr>
            <w:noProof/>
            <w:webHidden/>
          </w:rPr>
        </w:r>
        <w:r w:rsidR="00774FF2">
          <w:rPr>
            <w:noProof/>
            <w:webHidden/>
          </w:rPr>
          <w:fldChar w:fldCharType="separate"/>
        </w:r>
        <w:r w:rsidR="00774FF2">
          <w:rPr>
            <w:noProof/>
            <w:webHidden/>
          </w:rPr>
          <w:t>15</w:t>
        </w:r>
        <w:r w:rsidR="00774FF2">
          <w:rPr>
            <w:noProof/>
            <w:webHidden/>
          </w:rPr>
          <w:fldChar w:fldCharType="end"/>
        </w:r>
      </w:hyperlink>
    </w:p>
    <w:p w14:paraId="471822E2" w14:textId="778C773C" w:rsidR="00774FF2" w:rsidRDefault="00E36F35">
      <w:pPr>
        <w:pStyle w:val="TOC1"/>
        <w:rPr>
          <w:rFonts w:eastAsiaTheme="minorEastAsia" w:cstheme="minorBidi"/>
          <w:b w:val="0"/>
          <w:bCs w:val="0"/>
          <w:caps w:val="0"/>
          <w:noProof/>
          <w:sz w:val="22"/>
          <w:szCs w:val="22"/>
        </w:rPr>
      </w:pPr>
      <w:hyperlink w:anchor="_Toc62028020" w:history="1">
        <w:r w:rsidR="00774FF2" w:rsidRPr="00FF3DDB">
          <w:rPr>
            <w:rStyle w:val="Hyperlink"/>
            <w:rFonts w:ascii="Arial" w:eastAsiaTheme="majorEastAsia" w:hAnsi="Arial" w:cs="Arial"/>
            <w:noProof/>
          </w:rPr>
          <w:t>12.</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CMS certification warranty period</w:t>
        </w:r>
        <w:r w:rsidR="00774FF2">
          <w:rPr>
            <w:noProof/>
            <w:webHidden/>
          </w:rPr>
          <w:tab/>
        </w:r>
        <w:r w:rsidR="00774FF2">
          <w:rPr>
            <w:noProof/>
            <w:webHidden/>
          </w:rPr>
          <w:fldChar w:fldCharType="begin"/>
        </w:r>
        <w:r w:rsidR="00774FF2">
          <w:rPr>
            <w:noProof/>
            <w:webHidden/>
          </w:rPr>
          <w:instrText xml:space="preserve"> PAGEREF _Toc62028020 \h </w:instrText>
        </w:r>
        <w:r w:rsidR="00774FF2">
          <w:rPr>
            <w:noProof/>
            <w:webHidden/>
          </w:rPr>
        </w:r>
        <w:r w:rsidR="00774FF2">
          <w:rPr>
            <w:noProof/>
            <w:webHidden/>
          </w:rPr>
          <w:fldChar w:fldCharType="separate"/>
        </w:r>
        <w:r w:rsidR="00774FF2">
          <w:rPr>
            <w:noProof/>
            <w:webHidden/>
          </w:rPr>
          <w:t>16</w:t>
        </w:r>
        <w:r w:rsidR="00774FF2">
          <w:rPr>
            <w:noProof/>
            <w:webHidden/>
          </w:rPr>
          <w:fldChar w:fldCharType="end"/>
        </w:r>
      </w:hyperlink>
    </w:p>
    <w:p w14:paraId="03FF2547" w14:textId="76618D2D" w:rsidR="00774FF2" w:rsidRDefault="00E36F35">
      <w:pPr>
        <w:pStyle w:val="TOC1"/>
        <w:rPr>
          <w:rFonts w:eastAsiaTheme="minorEastAsia" w:cstheme="minorBidi"/>
          <w:b w:val="0"/>
          <w:bCs w:val="0"/>
          <w:caps w:val="0"/>
          <w:noProof/>
          <w:sz w:val="22"/>
          <w:szCs w:val="22"/>
        </w:rPr>
      </w:pPr>
      <w:hyperlink w:anchor="_Toc62028021" w:history="1">
        <w:r w:rsidR="00774FF2" w:rsidRPr="00FF3DDB">
          <w:rPr>
            <w:rStyle w:val="Hyperlink"/>
            <w:rFonts w:ascii="Arial" w:eastAsiaTheme="majorEastAsia" w:hAnsi="Arial" w:cs="Arial"/>
            <w:noProof/>
          </w:rPr>
          <w:t>13.</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SOFTWARE</w:t>
        </w:r>
        <w:r w:rsidR="00774FF2">
          <w:rPr>
            <w:noProof/>
            <w:webHidden/>
          </w:rPr>
          <w:tab/>
        </w:r>
        <w:r w:rsidR="00774FF2">
          <w:rPr>
            <w:noProof/>
            <w:webHidden/>
          </w:rPr>
          <w:fldChar w:fldCharType="begin"/>
        </w:r>
        <w:r w:rsidR="00774FF2">
          <w:rPr>
            <w:noProof/>
            <w:webHidden/>
          </w:rPr>
          <w:instrText xml:space="preserve"> PAGEREF _Toc62028021 \h </w:instrText>
        </w:r>
        <w:r w:rsidR="00774FF2">
          <w:rPr>
            <w:noProof/>
            <w:webHidden/>
          </w:rPr>
        </w:r>
        <w:r w:rsidR="00774FF2">
          <w:rPr>
            <w:noProof/>
            <w:webHidden/>
          </w:rPr>
          <w:fldChar w:fldCharType="separate"/>
        </w:r>
        <w:r w:rsidR="00774FF2">
          <w:rPr>
            <w:noProof/>
            <w:webHidden/>
          </w:rPr>
          <w:t>16</w:t>
        </w:r>
        <w:r w:rsidR="00774FF2">
          <w:rPr>
            <w:noProof/>
            <w:webHidden/>
          </w:rPr>
          <w:fldChar w:fldCharType="end"/>
        </w:r>
      </w:hyperlink>
    </w:p>
    <w:p w14:paraId="6E45BADB" w14:textId="3F2C1F03" w:rsidR="00774FF2" w:rsidRDefault="00E36F35">
      <w:pPr>
        <w:pStyle w:val="TOC1"/>
        <w:rPr>
          <w:rFonts w:eastAsiaTheme="minorEastAsia" w:cstheme="minorBidi"/>
          <w:b w:val="0"/>
          <w:bCs w:val="0"/>
          <w:caps w:val="0"/>
          <w:noProof/>
          <w:sz w:val="22"/>
          <w:szCs w:val="22"/>
        </w:rPr>
      </w:pPr>
      <w:hyperlink w:anchor="_Toc62028022" w:history="1">
        <w:r w:rsidR="00774FF2" w:rsidRPr="00FF3DDB">
          <w:rPr>
            <w:rStyle w:val="Hyperlink"/>
            <w:rFonts w:ascii="Arial" w:eastAsiaTheme="majorEastAsia" w:hAnsi="Arial" w:cs="Arial"/>
            <w:noProof/>
          </w:rPr>
          <w:t>14.</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HOSTING</w:t>
        </w:r>
        <w:r w:rsidR="00774FF2">
          <w:rPr>
            <w:noProof/>
            <w:webHidden/>
          </w:rPr>
          <w:tab/>
        </w:r>
        <w:r w:rsidR="00774FF2">
          <w:rPr>
            <w:noProof/>
            <w:webHidden/>
          </w:rPr>
          <w:fldChar w:fldCharType="begin"/>
        </w:r>
        <w:r w:rsidR="00774FF2">
          <w:rPr>
            <w:noProof/>
            <w:webHidden/>
          </w:rPr>
          <w:instrText xml:space="preserve"> PAGEREF _Toc62028022 \h </w:instrText>
        </w:r>
        <w:r w:rsidR="00774FF2">
          <w:rPr>
            <w:noProof/>
            <w:webHidden/>
          </w:rPr>
        </w:r>
        <w:r w:rsidR="00774FF2">
          <w:rPr>
            <w:noProof/>
            <w:webHidden/>
          </w:rPr>
          <w:fldChar w:fldCharType="separate"/>
        </w:r>
        <w:r w:rsidR="00774FF2">
          <w:rPr>
            <w:noProof/>
            <w:webHidden/>
          </w:rPr>
          <w:t>19</w:t>
        </w:r>
        <w:r w:rsidR="00774FF2">
          <w:rPr>
            <w:noProof/>
            <w:webHidden/>
          </w:rPr>
          <w:fldChar w:fldCharType="end"/>
        </w:r>
      </w:hyperlink>
    </w:p>
    <w:p w14:paraId="041E47E4" w14:textId="5A0AEA41" w:rsidR="00774FF2" w:rsidRDefault="00E36F35">
      <w:pPr>
        <w:pStyle w:val="TOC1"/>
        <w:rPr>
          <w:rFonts w:eastAsiaTheme="minorEastAsia" w:cstheme="minorBidi"/>
          <w:b w:val="0"/>
          <w:bCs w:val="0"/>
          <w:caps w:val="0"/>
          <w:noProof/>
          <w:sz w:val="22"/>
          <w:szCs w:val="22"/>
        </w:rPr>
      </w:pPr>
      <w:hyperlink w:anchor="_Toc62028023" w:history="1">
        <w:r w:rsidR="00774FF2" w:rsidRPr="00FF3DDB">
          <w:rPr>
            <w:rStyle w:val="Hyperlink"/>
            <w:rFonts w:ascii="Arial" w:eastAsiaTheme="majorEastAsia" w:hAnsi="Arial" w:cs="Arial"/>
            <w:noProof/>
          </w:rPr>
          <w:t>15.</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NON-DISCLOSURE</w:t>
        </w:r>
        <w:r w:rsidR="00774FF2">
          <w:rPr>
            <w:noProof/>
            <w:webHidden/>
          </w:rPr>
          <w:tab/>
        </w:r>
        <w:r w:rsidR="00774FF2">
          <w:rPr>
            <w:noProof/>
            <w:webHidden/>
          </w:rPr>
          <w:fldChar w:fldCharType="begin"/>
        </w:r>
        <w:r w:rsidR="00774FF2">
          <w:rPr>
            <w:noProof/>
            <w:webHidden/>
          </w:rPr>
          <w:instrText xml:space="preserve"> PAGEREF _Toc62028023 \h </w:instrText>
        </w:r>
        <w:r w:rsidR="00774FF2">
          <w:rPr>
            <w:noProof/>
            <w:webHidden/>
          </w:rPr>
        </w:r>
        <w:r w:rsidR="00774FF2">
          <w:rPr>
            <w:noProof/>
            <w:webHidden/>
          </w:rPr>
          <w:fldChar w:fldCharType="separate"/>
        </w:r>
        <w:r w:rsidR="00774FF2">
          <w:rPr>
            <w:noProof/>
            <w:webHidden/>
          </w:rPr>
          <w:t>20</w:t>
        </w:r>
        <w:r w:rsidR="00774FF2">
          <w:rPr>
            <w:noProof/>
            <w:webHidden/>
          </w:rPr>
          <w:fldChar w:fldCharType="end"/>
        </w:r>
      </w:hyperlink>
    </w:p>
    <w:p w14:paraId="18B8B1B3" w14:textId="021B1AF6" w:rsidR="00774FF2" w:rsidRDefault="00E36F35">
      <w:pPr>
        <w:pStyle w:val="TOC1"/>
        <w:rPr>
          <w:rFonts w:eastAsiaTheme="minorEastAsia" w:cstheme="minorBidi"/>
          <w:b w:val="0"/>
          <w:bCs w:val="0"/>
          <w:caps w:val="0"/>
          <w:noProof/>
          <w:sz w:val="22"/>
          <w:szCs w:val="22"/>
        </w:rPr>
      </w:pPr>
      <w:hyperlink w:anchor="_Toc62028024" w:history="1">
        <w:r w:rsidR="00774FF2" w:rsidRPr="00FF3DDB">
          <w:rPr>
            <w:rStyle w:val="Hyperlink"/>
            <w:rFonts w:ascii="Arial" w:eastAsiaTheme="majorEastAsia" w:hAnsi="Arial" w:cs="Arial"/>
            <w:noProof/>
          </w:rPr>
          <w:t>16.</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Service Level Agreement (SLA)</w:t>
        </w:r>
        <w:r w:rsidR="00774FF2">
          <w:rPr>
            <w:noProof/>
            <w:webHidden/>
          </w:rPr>
          <w:tab/>
        </w:r>
        <w:r w:rsidR="00774FF2">
          <w:rPr>
            <w:noProof/>
            <w:webHidden/>
          </w:rPr>
          <w:fldChar w:fldCharType="begin"/>
        </w:r>
        <w:r w:rsidR="00774FF2">
          <w:rPr>
            <w:noProof/>
            <w:webHidden/>
          </w:rPr>
          <w:instrText xml:space="preserve"> PAGEREF _Toc62028024 \h </w:instrText>
        </w:r>
        <w:r w:rsidR="00774FF2">
          <w:rPr>
            <w:noProof/>
            <w:webHidden/>
          </w:rPr>
        </w:r>
        <w:r w:rsidR="00774FF2">
          <w:rPr>
            <w:noProof/>
            <w:webHidden/>
          </w:rPr>
          <w:fldChar w:fldCharType="separate"/>
        </w:r>
        <w:r w:rsidR="00774FF2">
          <w:rPr>
            <w:noProof/>
            <w:webHidden/>
          </w:rPr>
          <w:t>22</w:t>
        </w:r>
        <w:r w:rsidR="00774FF2">
          <w:rPr>
            <w:noProof/>
            <w:webHidden/>
          </w:rPr>
          <w:fldChar w:fldCharType="end"/>
        </w:r>
      </w:hyperlink>
    </w:p>
    <w:p w14:paraId="0085D887" w14:textId="0CCAE334" w:rsidR="00774FF2" w:rsidRDefault="00E36F35">
      <w:pPr>
        <w:pStyle w:val="TOC1"/>
        <w:rPr>
          <w:rFonts w:eastAsiaTheme="minorEastAsia" w:cstheme="minorBidi"/>
          <w:b w:val="0"/>
          <w:bCs w:val="0"/>
          <w:caps w:val="0"/>
          <w:noProof/>
          <w:sz w:val="22"/>
          <w:szCs w:val="22"/>
        </w:rPr>
      </w:pPr>
      <w:hyperlink w:anchor="_Toc62028025" w:history="1">
        <w:r w:rsidR="00774FF2" w:rsidRPr="00FF3DDB">
          <w:rPr>
            <w:rStyle w:val="Hyperlink"/>
            <w:rFonts w:ascii="Arial" w:eastAsiaTheme="majorEastAsia" w:hAnsi="Arial" w:cs="Arial"/>
            <w:noProof/>
          </w:rPr>
          <w:t>17.</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HOSTING AGREEMENT</w:t>
        </w:r>
        <w:r w:rsidR="00774FF2">
          <w:rPr>
            <w:noProof/>
            <w:webHidden/>
          </w:rPr>
          <w:tab/>
        </w:r>
        <w:r w:rsidR="00774FF2">
          <w:rPr>
            <w:noProof/>
            <w:webHidden/>
          </w:rPr>
          <w:fldChar w:fldCharType="begin"/>
        </w:r>
        <w:r w:rsidR="00774FF2">
          <w:rPr>
            <w:noProof/>
            <w:webHidden/>
          </w:rPr>
          <w:instrText xml:space="preserve"> PAGEREF _Toc62028025 \h </w:instrText>
        </w:r>
        <w:r w:rsidR="00774FF2">
          <w:rPr>
            <w:noProof/>
            <w:webHidden/>
          </w:rPr>
        </w:r>
        <w:r w:rsidR="00774FF2">
          <w:rPr>
            <w:noProof/>
            <w:webHidden/>
          </w:rPr>
          <w:fldChar w:fldCharType="separate"/>
        </w:r>
        <w:r w:rsidR="00774FF2">
          <w:rPr>
            <w:noProof/>
            <w:webHidden/>
          </w:rPr>
          <w:t>26</w:t>
        </w:r>
        <w:r w:rsidR="00774FF2">
          <w:rPr>
            <w:noProof/>
            <w:webHidden/>
          </w:rPr>
          <w:fldChar w:fldCharType="end"/>
        </w:r>
      </w:hyperlink>
    </w:p>
    <w:p w14:paraId="29D064DF" w14:textId="43B8DB64" w:rsidR="00774FF2" w:rsidRDefault="00E36F35">
      <w:pPr>
        <w:pStyle w:val="TOC1"/>
        <w:rPr>
          <w:rFonts w:eastAsiaTheme="minorEastAsia" w:cstheme="minorBidi"/>
          <w:b w:val="0"/>
          <w:bCs w:val="0"/>
          <w:caps w:val="0"/>
          <w:noProof/>
          <w:sz w:val="22"/>
          <w:szCs w:val="22"/>
        </w:rPr>
      </w:pPr>
      <w:hyperlink w:anchor="_Toc62028026" w:history="1">
        <w:r w:rsidR="00774FF2" w:rsidRPr="00FF3DDB">
          <w:rPr>
            <w:rStyle w:val="Hyperlink"/>
            <w:rFonts w:ascii="Arial" w:eastAsiaTheme="majorEastAsia" w:hAnsi="Arial" w:cs="Arial"/>
            <w:noProof/>
          </w:rPr>
          <w:t>18.</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TRAINING</w:t>
        </w:r>
        <w:r w:rsidR="00774FF2">
          <w:rPr>
            <w:noProof/>
            <w:webHidden/>
          </w:rPr>
          <w:tab/>
        </w:r>
        <w:r w:rsidR="00774FF2">
          <w:rPr>
            <w:noProof/>
            <w:webHidden/>
          </w:rPr>
          <w:fldChar w:fldCharType="begin"/>
        </w:r>
        <w:r w:rsidR="00774FF2">
          <w:rPr>
            <w:noProof/>
            <w:webHidden/>
          </w:rPr>
          <w:instrText xml:space="preserve"> PAGEREF _Toc62028026 \h </w:instrText>
        </w:r>
        <w:r w:rsidR="00774FF2">
          <w:rPr>
            <w:noProof/>
            <w:webHidden/>
          </w:rPr>
        </w:r>
        <w:r w:rsidR="00774FF2">
          <w:rPr>
            <w:noProof/>
            <w:webHidden/>
          </w:rPr>
          <w:fldChar w:fldCharType="separate"/>
        </w:r>
        <w:r w:rsidR="00774FF2">
          <w:rPr>
            <w:noProof/>
            <w:webHidden/>
          </w:rPr>
          <w:t>26</w:t>
        </w:r>
        <w:r w:rsidR="00774FF2">
          <w:rPr>
            <w:noProof/>
            <w:webHidden/>
          </w:rPr>
          <w:fldChar w:fldCharType="end"/>
        </w:r>
      </w:hyperlink>
    </w:p>
    <w:p w14:paraId="3ABA90D6" w14:textId="3EB1FA7A" w:rsidR="00774FF2" w:rsidRDefault="00E36F35">
      <w:pPr>
        <w:pStyle w:val="TOC1"/>
        <w:rPr>
          <w:rFonts w:eastAsiaTheme="minorEastAsia" w:cstheme="minorBidi"/>
          <w:b w:val="0"/>
          <w:bCs w:val="0"/>
          <w:caps w:val="0"/>
          <w:noProof/>
          <w:sz w:val="22"/>
          <w:szCs w:val="22"/>
        </w:rPr>
      </w:pPr>
      <w:hyperlink w:anchor="_Toc62028027" w:history="1">
        <w:r w:rsidR="00774FF2" w:rsidRPr="00FF3DDB">
          <w:rPr>
            <w:rStyle w:val="Hyperlink"/>
            <w:rFonts w:ascii="Arial" w:eastAsiaTheme="majorEastAsia" w:hAnsi="Arial" w:cs="Arial"/>
            <w:noProof/>
          </w:rPr>
          <w:t>19.</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PERSONNEL</w:t>
        </w:r>
        <w:r w:rsidR="00774FF2">
          <w:rPr>
            <w:noProof/>
            <w:webHidden/>
          </w:rPr>
          <w:tab/>
        </w:r>
        <w:r w:rsidR="00774FF2">
          <w:rPr>
            <w:noProof/>
            <w:webHidden/>
          </w:rPr>
          <w:fldChar w:fldCharType="begin"/>
        </w:r>
        <w:r w:rsidR="00774FF2">
          <w:rPr>
            <w:noProof/>
            <w:webHidden/>
          </w:rPr>
          <w:instrText xml:space="preserve"> PAGEREF _Toc62028027 \h </w:instrText>
        </w:r>
        <w:r w:rsidR="00774FF2">
          <w:rPr>
            <w:noProof/>
            <w:webHidden/>
          </w:rPr>
        </w:r>
        <w:r w:rsidR="00774FF2">
          <w:rPr>
            <w:noProof/>
            <w:webHidden/>
          </w:rPr>
          <w:fldChar w:fldCharType="separate"/>
        </w:r>
        <w:r w:rsidR="00774FF2">
          <w:rPr>
            <w:noProof/>
            <w:webHidden/>
          </w:rPr>
          <w:t>27</w:t>
        </w:r>
        <w:r w:rsidR="00774FF2">
          <w:rPr>
            <w:noProof/>
            <w:webHidden/>
          </w:rPr>
          <w:fldChar w:fldCharType="end"/>
        </w:r>
      </w:hyperlink>
    </w:p>
    <w:p w14:paraId="22532E35" w14:textId="6F81CD80" w:rsidR="00774FF2" w:rsidRDefault="00E36F35">
      <w:pPr>
        <w:pStyle w:val="TOC1"/>
        <w:rPr>
          <w:rFonts w:eastAsiaTheme="minorEastAsia" w:cstheme="minorBidi"/>
          <w:b w:val="0"/>
          <w:bCs w:val="0"/>
          <w:caps w:val="0"/>
          <w:noProof/>
          <w:sz w:val="22"/>
          <w:szCs w:val="22"/>
        </w:rPr>
      </w:pPr>
      <w:hyperlink w:anchor="_Toc62028028" w:history="1">
        <w:r w:rsidR="00774FF2" w:rsidRPr="00FF3DDB">
          <w:rPr>
            <w:rStyle w:val="Hyperlink"/>
            <w:rFonts w:ascii="Arial" w:eastAsiaTheme="majorEastAsia" w:hAnsi="Arial" w:cs="Arial"/>
            <w:noProof/>
          </w:rPr>
          <w:t>20.</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COMPLIANCE</w:t>
        </w:r>
        <w:r w:rsidR="00774FF2">
          <w:rPr>
            <w:noProof/>
            <w:webHidden/>
          </w:rPr>
          <w:tab/>
        </w:r>
        <w:r w:rsidR="00774FF2">
          <w:rPr>
            <w:noProof/>
            <w:webHidden/>
          </w:rPr>
          <w:fldChar w:fldCharType="begin"/>
        </w:r>
        <w:r w:rsidR="00774FF2">
          <w:rPr>
            <w:noProof/>
            <w:webHidden/>
          </w:rPr>
          <w:instrText xml:space="preserve"> PAGEREF _Toc62028028 \h </w:instrText>
        </w:r>
        <w:r w:rsidR="00774FF2">
          <w:rPr>
            <w:noProof/>
            <w:webHidden/>
          </w:rPr>
        </w:r>
        <w:r w:rsidR="00774FF2">
          <w:rPr>
            <w:noProof/>
            <w:webHidden/>
          </w:rPr>
          <w:fldChar w:fldCharType="separate"/>
        </w:r>
        <w:r w:rsidR="00774FF2">
          <w:rPr>
            <w:noProof/>
            <w:webHidden/>
          </w:rPr>
          <w:t>27</w:t>
        </w:r>
        <w:r w:rsidR="00774FF2">
          <w:rPr>
            <w:noProof/>
            <w:webHidden/>
          </w:rPr>
          <w:fldChar w:fldCharType="end"/>
        </w:r>
      </w:hyperlink>
    </w:p>
    <w:p w14:paraId="6C207BEC" w14:textId="54977154" w:rsidR="00774FF2" w:rsidRDefault="00E36F35">
      <w:pPr>
        <w:pStyle w:val="TOC1"/>
        <w:rPr>
          <w:rFonts w:eastAsiaTheme="minorEastAsia" w:cstheme="minorBidi"/>
          <w:b w:val="0"/>
          <w:bCs w:val="0"/>
          <w:caps w:val="0"/>
          <w:noProof/>
          <w:sz w:val="22"/>
          <w:szCs w:val="22"/>
        </w:rPr>
      </w:pPr>
      <w:hyperlink w:anchor="_Toc62028029" w:history="1">
        <w:r w:rsidR="00774FF2" w:rsidRPr="00FF3DDB">
          <w:rPr>
            <w:rStyle w:val="Hyperlink"/>
            <w:rFonts w:ascii="Arial" w:eastAsiaTheme="majorEastAsia" w:hAnsi="Arial" w:cs="Arial"/>
            <w:noProof/>
          </w:rPr>
          <w:t>21.</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DELIVERABLE EXPECTATION DOCUMENTS</w:t>
        </w:r>
        <w:r w:rsidR="00774FF2">
          <w:rPr>
            <w:noProof/>
            <w:webHidden/>
          </w:rPr>
          <w:tab/>
        </w:r>
        <w:r w:rsidR="00774FF2">
          <w:rPr>
            <w:noProof/>
            <w:webHidden/>
          </w:rPr>
          <w:fldChar w:fldCharType="begin"/>
        </w:r>
        <w:r w:rsidR="00774FF2">
          <w:rPr>
            <w:noProof/>
            <w:webHidden/>
          </w:rPr>
          <w:instrText xml:space="preserve"> PAGEREF _Toc62028029 \h </w:instrText>
        </w:r>
        <w:r w:rsidR="00774FF2">
          <w:rPr>
            <w:noProof/>
            <w:webHidden/>
          </w:rPr>
        </w:r>
        <w:r w:rsidR="00774FF2">
          <w:rPr>
            <w:noProof/>
            <w:webHidden/>
          </w:rPr>
          <w:fldChar w:fldCharType="separate"/>
        </w:r>
        <w:r w:rsidR="00774FF2">
          <w:rPr>
            <w:noProof/>
            <w:webHidden/>
          </w:rPr>
          <w:t>27</w:t>
        </w:r>
        <w:r w:rsidR="00774FF2">
          <w:rPr>
            <w:noProof/>
            <w:webHidden/>
          </w:rPr>
          <w:fldChar w:fldCharType="end"/>
        </w:r>
      </w:hyperlink>
    </w:p>
    <w:p w14:paraId="353EF051" w14:textId="2873C21C" w:rsidR="00774FF2" w:rsidRDefault="00E36F35">
      <w:pPr>
        <w:pStyle w:val="TOC1"/>
        <w:rPr>
          <w:rFonts w:eastAsiaTheme="minorEastAsia" w:cstheme="minorBidi"/>
          <w:b w:val="0"/>
          <w:bCs w:val="0"/>
          <w:caps w:val="0"/>
          <w:noProof/>
          <w:sz w:val="22"/>
          <w:szCs w:val="22"/>
        </w:rPr>
      </w:pPr>
      <w:hyperlink w:anchor="_Toc62028030" w:history="1">
        <w:r w:rsidR="00774FF2" w:rsidRPr="00FF3DDB">
          <w:rPr>
            <w:rStyle w:val="Hyperlink"/>
            <w:rFonts w:ascii="Arial" w:eastAsiaTheme="majorEastAsia" w:hAnsi="Arial" w:cs="Arial"/>
            <w:noProof/>
          </w:rPr>
          <w:t>22.</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Artifact and Deliverable Acceptance</w:t>
        </w:r>
        <w:r w:rsidR="00774FF2">
          <w:rPr>
            <w:noProof/>
            <w:webHidden/>
          </w:rPr>
          <w:tab/>
        </w:r>
        <w:r w:rsidR="00774FF2">
          <w:rPr>
            <w:noProof/>
            <w:webHidden/>
          </w:rPr>
          <w:fldChar w:fldCharType="begin"/>
        </w:r>
        <w:r w:rsidR="00774FF2">
          <w:rPr>
            <w:noProof/>
            <w:webHidden/>
          </w:rPr>
          <w:instrText xml:space="preserve"> PAGEREF _Toc62028030 \h </w:instrText>
        </w:r>
        <w:r w:rsidR="00774FF2">
          <w:rPr>
            <w:noProof/>
            <w:webHidden/>
          </w:rPr>
        </w:r>
        <w:r w:rsidR="00774FF2">
          <w:rPr>
            <w:noProof/>
            <w:webHidden/>
          </w:rPr>
          <w:fldChar w:fldCharType="separate"/>
        </w:r>
        <w:r w:rsidR="00774FF2">
          <w:rPr>
            <w:noProof/>
            <w:webHidden/>
          </w:rPr>
          <w:t>27</w:t>
        </w:r>
        <w:r w:rsidR="00774FF2">
          <w:rPr>
            <w:noProof/>
            <w:webHidden/>
          </w:rPr>
          <w:fldChar w:fldCharType="end"/>
        </w:r>
      </w:hyperlink>
    </w:p>
    <w:p w14:paraId="4A961656" w14:textId="65C2C558" w:rsidR="00774FF2" w:rsidRDefault="00E36F35">
      <w:pPr>
        <w:pStyle w:val="TOC1"/>
        <w:rPr>
          <w:rFonts w:eastAsiaTheme="minorEastAsia" w:cstheme="minorBidi"/>
          <w:b w:val="0"/>
          <w:bCs w:val="0"/>
          <w:caps w:val="0"/>
          <w:noProof/>
          <w:sz w:val="22"/>
          <w:szCs w:val="22"/>
        </w:rPr>
      </w:pPr>
      <w:hyperlink w:anchor="_Toc62028031" w:history="1">
        <w:r w:rsidR="00774FF2" w:rsidRPr="00FF3DDB">
          <w:rPr>
            <w:rStyle w:val="Hyperlink"/>
            <w:rFonts w:ascii="Arial" w:eastAsiaTheme="majorEastAsia" w:hAnsi="Arial" w:cs="Arial"/>
            <w:noProof/>
          </w:rPr>
          <w:t>23.</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TRANSITION OUT REQUIREMENTS</w:t>
        </w:r>
        <w:r w:rsidR="00774FF2">
          <w:rPr>
            <w:noProof/>
            <w:webHidden/>
          </w:rPr>
          <w:tab/>
        </w:r>
        <w:r w:rsidR="00774FF2">
          <w:rPr>
            <w:noProof/>
            <w:webHidden/>
          </w:rPr>
          <w:fldChar w:fldCharType="begin"/>
        </w:r>
        <w:r w:rsidR="00774FF2">
          <w:rPr>
            <w:noProof/>
            <w:webHidden/>
          </w:rPr>
          <w:instrText xml:space="preserve"> PAGEREF _Toc62028031 \h </w:instrText>
        </w:r>
        <w:r w:rsidR="00774FF2">
          <w:rPr>
            <w:noProof/>
            <w:webHidden/>
          </w:rPr>
        </w:r>
        <w:r w:rsidR="00774FF2">
          <w:rPr>
            <w:noProof/>
            <w:webHidden/>
          </w:rPr>
          <w:fldChar w:fldCharType="separate"/>
        </w:r>
        <w:r w:rsidR="00774FF2">
          <w:rPr>
            <w:noProof/>
            <w:webHidden/>
          </w:rPr>
          <w:t>29</w:t>
        </w:r>
        <w:r w:rsidR="00774FF2">
          <w:rPr>
            <w:noProof/>
            <w:webHidden/>
          </w:rPr>
          <w:fldChar w:fldCharType="end"/>
        </w:r>
      </w:hyperlink>
    </w:p>
    <w:p w14:paraId="7AE3C2F2" w14:textId="0CA04DA0" w:rsidR="00774FF2" w:rsidRDefault="00E36F35">
      <w:pPr>
        <w:pStyle w:val="TOC1"/>
        <w:rPr>
          <w:rFonts w:eastAsiaTheme="minorEastAsia" w:cstheme="minorBidi"/>
          <w:b w:val="0"/>
          <w:bCs w:val="0"/>
          <w:caps w:val="0"/>
          <w:noProof/>
          <w:sz w:val="22"/>
          <w:szCs w:val="22"/>
        </w:rPr>
      </w:pPr>
      <w:hyperlink w:anchor="_Toc62028032" w:history="1">
        <w:r w:rsidR="00774FF2" w:rsidRPr="00FF3DDB">
          <w:rPr>
            <w:rStyle w:val="Hyperlink"/>
            <w:rFonts w:ascii="Arial" w:eastAsiaTheme="majorEastAsia" w:hAnsi="Arial" w:cs="Arial"/>
            <w:noProof/>
          </w:rPr>
          <w:t>24.</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CHANGE CONTROL PROCESS</w:t>
        </w:r>
        <w:r w:rsidR="00774FF2">
          <w:rPr>
            <w:noProof/>
            <w:webHidden/>
          </w:rPr>
          <w:tab/>
        </w:r>
        <w:r w:rsidR="00774FF2">
          <w:rPr>
            <w:noProof/>
            <w:webHidden/>
          </w:rPr>
          <w:fldChar w:fldCharType="begin"/>
        </w:r>
        <w:r w:rsidR="00774FF2">
          <w:rPr>
            <w:noProof/>
            <w:webHidden/>
          </w:rPr>
          <w:instrText xml:space="preserve"> PAGEREF _Toc62028032 \h </w:instrText>
        </w:r>
        <w:r w:rsidR="00774FF2">
          <w:rPr>
            <w:noProof/>
            <w:webHidden/>
          </w:rPr>
        </w:r>
        <w:r w:rsidR="00774FF2">
          <w:rPr>
            <w:noProof/>
            <w:webHidden/>
          </w:rPr>
          <w:fldChar w:fldCharType="separate"/>
        </w:r>
        <w:r w:rsidR="00774FF2">
          <w:rPr>
            <w:noProof/>
            <w:webHidden/>
          </w:rPr>
          <w:t>29</w:t>
        </w:r>
        <w:r w:rsidR="00774FF2">
          <w:rPr>
            <w:noProof/>
            <w:webHidden/>
          </w:rPr>
          <w:fldChar w:fldCharType="end"/>
        </w:r>
      </w:hyperlink>
    </w:p>
    <w:p w14:paraId="0EBAB8BA" w14:textId="7809DEBB" w:rsidR="00774FF2" w:rsidRDefault="00E36F35">
      <w:pPr>
        <w:pStyle w:val="TOC1"/>
        <w:rPr>
          <w:rFonts w:eastAsiaTheme="minorEastAsia" w:cstheme="minorBidi"/>
          <w:b w:val="0"/>
          <w:bCs w:val="0"/>
          <w:caps w:val="0"/>
          <w:noProof/>
          <w:sz w:val="22"/>
          <w:szCs w:val="22"/>
        </w:rPr>
      </w:pPr>
      <w:hyperlink w:anchor="_Toc62028033" w:history="1">
        <w:r w:rsidR="00774FF2" w:rsidRPr="00FF3DDB">
          <w:rPr>
            <w:rStyle w:val="Hyperlink"/>
            <w:rFonts w:ascii="Arial" w:eastAsiaTheme="majorEastAsia" w:hAnsi="Arial" w:cs="Arial"/>
            <w:noProof/>
            <w:lang w:val="en-CA"/>
          </w:rPr>
          <w:t>25.</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lang w:val="en-CA"/>
          </w:rPr>
          <w:t>DOCUMENTATION</w:t>
        </w:r>
        <w:r w:rsidR="00774FF2">
          <w:rPr>
            <w:noProof/>
            <w:webHidden/>
          </w:rPr>
          <w:tab/>
        </w:r>
        <w:r w:rsidR="00774FF2">
          <w:rPr>
            <w:noProof/>
            <w:webHidden/>
          </w:rPr>
          <w:fldChar w:fldCharType="begin"/>
        </w:r>
        <w:r w:rsidR="00774FF2">
          <w:rPr>
            <w:noProof/>
            <w:webHidden/>
          </w:rPr>
          <w:instrText xml:space="preserve"> PAGEREF _Toc62028033 \h </w:instrText>
        </w:r>
        <w:r w:rsidR="00774FF2">
          <w:rPr>
            <w:noProof/>
            <w:webHidden/>
          </w:rPr>
        </w:r>
        <w:r w:rsidR="00774FF2">
          <w:rPr>
            <w:noProof/>
            <w:webHidden/>
          </w:rPr>
          <w:fldChar w:fldCharType="separate"/>
        </w:r>
        <w:r w:rsidR="00774FF2">
          <w:rPr>
            <w:noProof/>
            <w:webHidden/>
          </w:rPr>
          <w:t>29</w:t>
        </w:r>
        <w:r w:rsidR="00774FF2">
          <w:rPr>
            <w:noProof/>
            <w:webHidden/>
          </w:rPr>
          <w:fldChar w:fldCharType="end"/>
        </w:r>
      </w:hyperlink>
    </w:p>
    <w:p w14:paraId="2C4D5FF5" w14:textId="5179211E" w:rsidR="00774FF2" w:rsidRDefault="00E36F35">
      <w:pPr>
        <w:pStyle w:val="TOC1"/>
        <w:rPr>
          <w:rFonts w:eastAsiaTheme="minorEastAsia" w:cstheme="minorBidi"/>
          <w:b w:val="0"/>
          <w:bCs w:val="0"/>
          <w:caps w:val="0"/>
          <w:noProof/>
          <w:sz w:val="22"/>
          <w:szCs w:val="22"/>
        </w:rPr>
      </w:pPr>
      <w:hyperlink w:anchor="_Toc62028034" w:history="1">
        <w:r w:rsidR="00774FF2" w:rsidRPr="00FF3DDB">
          <w:rPr>
            <w:rStyle w:val="Hyperlink"/>
            <w:rFonts w:ascii="Arial" w:eastAsiaTheme="majorEastAsia" w:hAnsi="Arial" w:cs="Arial"/>
            <w:noProof/>
          </w:rPr>
          <w:t>26.</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IMPLEMENTATION AND FINAL ACCEPTANCE</w:t>
        </w:r>
        <w:r w:rsidR="00774FF2">
          <w:rPr>
            <w:noProof/>
            <w:webHidden/>
          </w:rPr>
          <w:tab/>
        </w:r>
        <w:r w:rsidR="00774FF2">
          <w:rPr>
            <w:noProof/>
            <w:webHidden/>
          </w:rPr>
          <w:fldChar w:fldCharType="begin"/>
        </w:r>
        <w:r w:rsidR="00774FF2">
          <w:rPr>
            <w:noProof/>
            <w:webHidden/>
          </w:rPr>
          <w:instrText xml:space="preserve"> PAGEREF _Toc62028034 \h </w:instrText>
        </w:r>
        <w:r w:rsidR="00774FF2">
          <w:rPr>
            <w:noProof/>
            <w:webHidden/>
          </w:rPr>
        </w:r>
        <w:r w:rsidR="00774FF2">
          <w:rPr>
            <w:noProof/>
            <w:webHidden/>
          </w:rPr>
          <w:fldChar w:fldCharType="separate"/>
        </w:r>
        <w:r w:rsidR="00774FF2">
          <w:rPr>
            <w:noProof/>
            <w:webHidden/>
          </w:rPr>
          <w:t>31</w:t>
        </w:r>
        <w:r w:rsidR="00774FF2">
          <w:rPr>
            <w:noProof/>
            <w:webHidden/>
          </w:rPr>
          <w:fldChar w:fldCharType="end"/>
        </w:r>
      </w:hyperlink>
    </w:p>
    <w:p w14:paraId="2F67102C" w14:textId="129D2825" w:rsidR="00774FF2" w:rsidRDefault="00E36F35">
      <w:pPr>
        <w:pStyle w:val="TOC1"/>
        <w:rPr>
          <w:rFonts w:eastAsiaTheme="minorEastAsia" w:cstheme="minorBidi"/>
          <w:b w:val="0"/>
          <w:bCs w:val="0"/>
          <w:caps w:val="0"/>
          <w:noProof/>
          <w:sz w:val="22"/>
          <w:szCs w:val="22"/>
        </w:rPr>
      </w:pPr>
      <w:hyperlink w:anchor="_Toc62028035" w:history="1">
        <w:r w:rsidR="00774FF2" w:rsidRPr="00FF3DDB">
          <w:rPr>
            <w:rStyle w:val="Hyperlink"/>
            <w:rFonts w:ascii="Arial" w:eastAsiaTheme="majorEastAsia" w:hAnsi="Arial" w:cs="Arial"/>
            <w:noProof/>
          </w:rPr>
          <w:t>27.</w:t>
        </w:r>
        <w:r w:rsidR="00774FF2">
          <w:rPr>
            <w:rFonts w:eastAsiaTheme="minorEastAsia" w:cstheme="minorBidi"/>
            <w:b w:val="0"/>
            <w:bCs w:val="0"/>
            <w:caps w:val="0"/>
            <w:noProof/>
            <w:sz w:val="22"/>
            <w:szCs w:val="22"/>
          </w:rPr>
          <w:tab/>
        </w:r>
        <w:r w:rsidR="00774FF2" w:rsidRPr="00FF3DDB">
          <w:rPr>
            <w:rStyle w:val="Hyperlink"/>
            <w:rFonts w:ascii="Arial" w:eastAsiaTheme="majorEastAsia" w:hAnsi="Arial" w:cs="Arial"/>
            <w:noProof/>
          </w:rPr>
          <w:t>GENERAL TERMS AND CONDITIONS</w:t>
        </w:r>
        <w:r w:rsidR="00774FF2">
          <w:rPr>
            <w:noProof/>
            <w:webHidden/>
          </w:rPr>
          <w:tab/>
        </w:r>
        <w:r w:rsidR="00774FF2">
          <w:rPr>
            <w:noProof/>
            <w:webHidden/>
          </w:rPr>
          <w:fldChar w:fldCharType="begin"/>
        </w:r>
        <w:r w:rsidR="00774FF2">
          <w:rPr>
            <w:noProof/>
            <w:webHidden/>
          </w:rPr>
          <w:instrText xml:space="preserve"> PAGEREF _Toc62028035 \h </w:instrText>
        </w:r>
        <w:r w:rsidR="00774FF2">
          <w:rPr>
            <w:noProof/>
            <w:webHidden/>
          </w:rPr>
        </w:r>
        <w:r w:rsidR="00774FF2">
          <w:rPr>
            <w:noProof/>
            <w:webHidden/>
          </w:rPr>
          <w:fldChar w:fldCharType="separate"/>
        </w:r>
        <w:r w:rsidR="00774FF2">
          <w:rPr>
            <w:noProof/>
            <w:webHidden/>
          </w:rPr>
          <w:t>33</w:t>
        </w:r>
        <w:r w:rsidR="00774FF2">
          <w:rPr>
            <w:noProof/>
            <w:webHidden/>
          </w:rPr>
          <w:fldChar w:fldCharType="end"/>
        </w:r>
      </w:hyperlink>
    </w:p>
    <w:p w14:paraId="1FE43D7B" w14:textId="4C2D15EB" w:rsidR="00774FF2" w:rsidRDefault="00E36F35">
      <w:pPr>
        <w:pStyle w:val="TOC1"/>
        <w:rPr>
          <w:rFonts w:eastAsiaTheme="minorEastAsia" w:cstheme="minorBidi"/>
          <w:b w:val="0"/>
          <w:bCs w:val="0"/>
          <w:caps w:val="0"/>
          <w:noProof/>
          <w:sz w:val="22"/>
          <w:szCs w:val="22"/>
        </w:rPr>
      </w:pPr>
      <w:hyperlink w:anchor="_Toc62028036" w:history="1">
        <w:r w:rsidR="00774FF2" w:rsidRPr="00FF3DDB">
          <w:rPr>
            <w:rStyle w:val="Hyperlink"/>
            <w:rFonts w:ascii="Arial" w:eastAsiaTheme="majorEastAsia" w:hAnsi="Arial" w:cs="Arial"/>
            <w:noProof/>
          </w:rPr>
          <w:t>Attachment A</w:t>
        </w:r>
        <w:r w:rsidR="00774FF2">
          <w:rPr>
            <w:noProof/>
            <w:webHidden/>
          </w:rPr>
          <w:tab/>
        </w:r>
        <w:r w:rsidR="00774FF2">
          <w:rPr>
            <w:noProof/>
            <w:webHidden/>
          </w:rPr>
          <w:fldChar w:fldCharType="begin"/>
        </w:r>
        <w:r w:rsidR="00774FF2">
          <w:rPr>
            <w:noProof/>
            <w:webHidden/>
          </w:rPr>
          <w:instrText xml:space="preserve"> PAGEREF _Toc62028036 \h </w:instrText>
        </w:r>
        <w:r w:rsidR="00774FF2">
          <w:rPr>
            <w:noProof/>
            <w:webHidden/>
          </w:rPr>
        </w:r>
        <w:r w:rsidR="00774FF2">
          <w:rPr>
            <w:noProof/>
            <w:webHidden/>
          </w:rPr>
          <w:fldChar w:fldCharType="separate"/>
        </w:r>
        <w:r w:rsidR="00774FF2">
          <w:rPr>
            <w:noProof/>
            <w:webHidden/>
          </w:rPr>
          <w:t>53</w:t>
        </w:r>
        <w:r w:rsidR="00774FF2">
          <w:rPr>
            <w:noProof/>
            <w:webHidden/>
          </w:rPr>
          <w:fldChar w:fldCharType="end"/>
        </w:r>
      </w:hyperlink>
    </w:p>
    <w:p w14:paraId="121754D4" w14:textId="7EDFE9E1" w:rsidR="00774FF2" w:rsidRDefault="00E36F35">
      <w:pPr>
        <w:pStyle w:val="TOC1"/>
        <w:rPr>
          <w:rFonts w:eastAsiaTheme="minorEastAsia" w:cstheme="minorBidi"/>
          <w:b w:val="0"/>
          <w:bCs w:val="0"/>
          <w:caps w:val="0"/>
          <w:noProof/>
          <w:sz w:val="22"/>
          <w:szCs w:val="22"/>
        </w:rPr>
      </w:pPr>
      <w:hyperlink w:anchor="_Toc62028037" w:history="1">
        <w:r w:rsidR="00774FF2" w:rsidRPr="00FF3DDB">
          <w:rPr>
            <w:rStyle w:val="Hyperlink"/>
            <w:rFonts w:ascii="Arial" w:eastAsia="Arial Unicode MS" w:hAnsi="Arial" w:cs="Arial"/>
            <w:noProof/>
          </w:rPr>
          <w:t>Attachment B</w:t>
        </w:r>
        <w:r w:rsidR="00774FF2">
          <w:rPr>
            <w:noProof/>
            <w:webHidden/>
          </w:rPr>
          <w:tab/>
        </w:r>
        <w:r w:rsidR="00774FF2">
          <w:rPr>
            <w:noProof/>
            <w:webHidden/>
          </w:rPr>
          <w:fldChar w:fldCharType="begin"/>
        </w:r>
        <w:r w:rsidR="00774FF2">
          <w:rPr>
            <w:noProof/>
            <w:webHidden/>
          </w:rPr>
          <w:instrText xml:space="preserve"> PAGEREF _Toc62028037 \h </w:instrText>
        </w:r>
        <w:r w:rsidR="00774FF2">
          <w:rPr>
            <w:noProof/>
            <w:webHidden/>
          </w:rPr>
        </w:r>
        <w:r w:rsidR="00774FF2">
          <w:rPr>
            <w:noProof/>
            <w:webHidden/>
          </w:rPr>
          <w:fldChar w:fldCharType="separate"/>
        </w:r>
        <w:r w:rsidR="00774FF2">
          <w:rPr>
            <w:noProof/>
            <w:webHidden/>
          </w:rPr>
          <w:t>56</w:t>
        </w:r>
        <w:r w:rsidR="00774FF2">
          <w:rPr>
            <w:noProof/>
            <w:webHidden/>
          </w:rPr>
          <w:fldChar w:fldCharType="end"/>
        </w:r>
      </w:hyperlink>
    </w:p>
    <w:p w14:paraId="241E04E3" w14:textId="68DAD1E5" w:rsidR="00774FF2" w:rsidRDefault="00E36F35">
      <w:pPr>
        <w:pStyle w:val="TOC1"/>
        <w:rPr>
          <w:rFonts w:eastAsiaTheme="minorEastAsia" w:cstheme="minorBidi"/>
          <w:b w:val="0"/>
          <w:bCs w:val="0"/>
          <w:caps w:val="0"/>
          <w:noProof/>
          <w:sz w:val="22"/>
          <w:szCs w:val="22"/>
        </w:rPr>
      </w:pPr>
      <w:hyperlink w:anchor="_Toc62028038" w:history="1">
        <w:r w:rsidR="00774FF2" w:rsidRPr="00FF3DDB">
          <w:rPr>
            <w:rStyle w:val="Hyperlink"/>
            <w:rFonts w:ascii="Arial" w:eastAsia="Arial Unicode MS" w:hAnsi="Arial" w:cs="Arial"/>
            <w:noProof/>
          </w:rPr>
          <w:t>Attachment C</w:t>
        </w:r>
        <w:r w:rsidR="00774FF2">
          <w:rPr>
            <w:noProof/>
            <w:webHidden/>
          </w:rPr>
          <w:tab/>
        </w:r>
        <w:r w:rsidR="00774FF2">
          <w:rPr>
            <w:noProof/>
            <w:webHidden/>
          </w:rPr>
          <w:fldChar w:fldCharType="begin"/>
        </w:r>
        <w:r w:rsidR="00774FF2">
          <w:rPr>
            <w:noProof/>
            <w:webHidden/>
          </w:rPr>
          <w:instrText xml:space="preserve"> PAGEREF _Toc62028038 \h </w:instrText>
        </w:r>
        <w:r w:rsidR="00774FF2">
          <w:rPr>
            <w:noProof/>
            <w:webHidden/>
          </w:rPr>
        </w:r>
        <w:r w:rsidR="00774FF2">
          <w:rPr>
            <w:noProof/>
            <w:webHidden/>
          </w:rPr>
          <w:fldChar w:fldCharType="separate"/>
        </w:r>
        <w:r w:rsidR="00774FF2">
          <w:rPr>
            <w:noProof/>
            <w:webHidden/>
          </w:rPr>
          <w:t>58</w:t>
        </w:r>
        <w:r w:rsidR="00774FF2">
          <w:rPr>
            <w:noProof/>
            <w:webHidden/>
          </w:rPr>
          <w:fldChar w:fldCharType="end"/>
        </w:r>
      </w:hyperlink>
    </w:p>
    <w:p w14:paraId="2EAE30F6" w14:textId="1DF1E869" w:rsidR="00774FF2" w:rsidRDefault="00E36F35">
      <w:pPr>
        <w:pStyle w:val="TOC1"/>
        <w:rPr>
          <w:rFonts w:eastAsiaTheme="minorEastAsia" w:cstheme="minorBidi"/>
          <w:b w:val="0"/>
          <w:bCs w:val="0"/>
          <w:caps w:val="0"/>
          <w:noProof/>
          <w:sz w:val="22"/>
          <w:szCs w:val="22"/>
        </w:rPr>
      </w:pPr>
      <w:hyperlink w:anchor="_Toc62028039" w:history="1">
        <w:r w:rsidR="00774FF2" w:rsidRPr="00FF3DDB">
          <w:rPr>
            <w:rStyle w:val="Hyperlink"/>
            <w:rFonts w:ascii="Arial" w:eastAsia="Arial Unicode MS" w:hAnsi="Arial" w:cs="Arial"/>
            <w:noProof/>
          </w:rPr>
          <w:t>Attachment D</w:t>
        </w:r>
        <w:r w:rsidR="00774FF2">
          <w:rPr>
            <w:noProof/>
            <w:webHidden/>
          </w:rPr>
          <w:tab/>
        </w:r>
        <w:r w:rsidR="00774FF2">
          <w:rPr>
            <w:noProof/>
            <w:webHidden/>
          </w:rPr>
          <w:fldChar w:fldCharType="begin"/>
        </w:r>
        <w:r w:rsidR="00774FF2">
          <w:rPr>
            <w:noProof/>
            <w:webHidden/>
          </w:rPr>
          <w:instrText xml:space="preserve"> PAGEREF _Toc62028039 \h </w:instrText>
        </w:r>
        <w:r w:rsidR="00774FF2">
          <w:rPr>
            <w:noProof/>
            <w:webHidden/>
          </w:rPr>
        </w:r>
        <w:r w:rsidR="00774FF2">
          <w:rPr>
            <w:noProof/>
            <w:webHidden/>
          </w:rPr>
          <w:fldChar w:fldCharType="separate"/>
        </w:r>
        <w:r w:rsidR="00774FF2">
          <w:rPr>
            <w:noProof/>
            <w:webHidden/>
          </w:rPr>
          <w:t>59</w:t>
        </w:r>
        <w:r w:rsidR="00774FF2">
          <w:rPr>
            <w:noProof/>
            <w:webHidden/>
          </w:rPr>
          <w:fldChar w:fldCharType="end"/>
        </w:r>
      </w:hyperlink>
    </w:p>
    <w:p w14:paraId="6B99258E" w14:textId="4A832C45" w:rsidR="00774FF2" w:rsidRDefault="00E36F35">
      <w:pPr>
        <w:pStyle w:val="TOC1"/>
        <w:rPr>
          <w:rFonts w:eastAsiaTheme="minorEastAsia" w:cstheme="minorBidi"/>
          <w:b w:val="0"/>
          <w:bCs w:val="0"/>
          <w:caps w:val="0"/>
          <w:noProof/>
          <w:sz w:val="22"/>
          <w:szCs w:val="22"/>
        </w:rPr>
      </w:pPr>
      <w:hyperlink w:anchor="_Toc62028040" w:history="1">
        <w:r w:rsidR="00774FF2" w:rsidRPr="00FF3DDB">
          <w:rPr>
            <w:rStyle w:val="Hyperlink"/>
            <w:rFonts w:ascii="Arial" w:eastAsia="Arial Unicode MS" w:hAnsi="Arial" w:cs="Arial"/>
            <w:noProof/>
          </w:rPr>
          <w:t>Exhibit A</w:t>
        </w:r>
        <w:r w:rsidR="00774FF2">
          <w:rPr>
            <w:noProof/>
            <w:webHidden/>
          </w:rPr>
          <w:tab/>
        </w:r>
        <w:r w:rsidR="00774FF2">
          <w:rPr>
            <w:noProof/>
            <w:webHidden/>
          </w:rPr>
          <w:fldChar w:fldCharType="begin"/>
        </w:r>
        <w:r w:rsidR="00774FF2">
          <w:rPr>
            <w:noProof/>
            <w:webHidden/>
          </w:rPr>
          <w:instrText xml:space="preserve"> PAGEREF _Toc62028040 \h </w:instrText>
        </w:r>
        <w:r w:rsidR="00774FF2">
          <w:rPr>
            <w:noProof/>
            <w:webHidden/>
          </w:rPr>
        </w:r>
        <w:r w:rsidR="00774FF2">
          <w:rPr>
            <w:noProof/>
            <w:webHidden/>
          </w:rPr>
          <w:fldChar w:fldCharType="separate"/>
        </w:r>
        <w:r w:rsidR="00774FF2">
          <w:rPr>
            <w:noProof/>
            <w:webHidden/>
          </w:rPr>
          <w:t>68</w:t>
        </w:r>
        <w:r w:rsidR="00774FF2">
          <w:rPr>
            <w:noProof/>
            <w:webHidden/>
          </w:rPr>
          <w:fldChar w:fldCharType="end"/>
        </w:r>
      </w:hyperlink>
    </w:p>
    <w:p w14:paraId="6D42B0C5" w14:textId="35054065" w:rsidR="00774FF2" w:rsidRDefault="00E36F35">
      <w:pPr>
        <w:pStyle w:val="TOC1"/>
        <w:rPr>
          <w:rFonts w:eastAsiaTheme="minorEastAsia" w:cstheme="minorBidi"/>
          <w:b w:val="0"/>
          <w:bCs w:val="0"/>
          <w:caps w:val="0"/>
          <w:noProof/>
          <w:sz w:val="22"/>
          <w:szCs w:val="22"/>
        </w:rPr>
      </w:pPr>
      <w:hyperlink w:anchor="_Toc62028041" w:history="1">
        <w:r w:rsidR="00774FF2" w:rsidRPr="00FF3DDB">
          <w:rPr>
            <w:rStyle w:val="Hyperlink"/>
            <w:rFonts w:ascii="Arial" w:eastAsia="Arial Unicode MS" w:hAnsi="Arial" w:cs="Arial"/>
            <w:noProof/>
          </w:rPr>
          <w:t>Exhibit B</w:t>
        </w:r>
        <w:r w:rsidR="00774FF2">
          <w:rPr>
            <w:noProof/>
            <w:webHidden/>
          </w:rPr>
          <w:tab/>
        </w:r>
        <w:r w:rsidR="00774FF2">
          <w:rPr>
            <w:noProof/>
            <w:webHidden/>
          </w:rPr>
          <w:fldChar w:fldCharType="begin"/>
        </w:r>
        <w:r w:rsidR="00774FF2">
          <w:rPr>
            <w:noProof/>
            <w:webHidden/>
          </w:rPr>
          <w:instrText xml:space="preserve"> PAGEREF _Toc62028041 \h </w:instrText>
        </w:r>
        <w:r w:rsidR="00774FF2">
          <w:rPr>
            <w:noProof/>
            <w:webHidden/>
          </w:rPr>
        </w:r>
        <w:r w:rsidR="00774FF2">
          <w:rPr>
            <w:noProof/>
            <w:webHidden/>
          </w:rPr>
          <w:fldChar w:fldCharType="separate"/>
        </w:r>
        <w:r w:rsidR="00774FF2">
          <w:rPr>
            <w:noProof/>
            <w:webHidden/>
          </w:rPr>
          <w:t>69</w:t>
        </w:r>
        <w:r w:rsidR="00774FF2">
          <w:rPr>
            <w:noProof/>
            <w:webHidden/>
          </w:rPr>
          <w:fldChar w:fldCharType="end"/>
        </w:r>
      </w:hyperlink>
    </w:p>
    <w:p w14:paraId="251CD35C" w14:textId="0474E2E0" w:rsidR="00A45978" w:rsidRPr="006366B8" w:rsidRDefault="00A45978" w:rsidP="00A45978">
      <w:pPr>
        <w:rPr>
          <w:rFonts w:cs="Arial"/>
          <w:sz w:val="20"/>
        </w:rPr>
      </w:pPr>
      <w:r w:rsidRPr="001F1385">
        <w:rPr>
          <w:rFonts w:cs="Arial"/>
          <w:sz w:val="20"/>
        </w:rPr>
        <w:fldChar w:fldCharType="end"/>
      </w:r>
    </w:p>
    <w:p w14:paraId="5DE53102" w14:textId="77777777" w:rsidR="00A45978" w:rsidRPr="006366B8" w:rsidRDefault="00A45978" w:rsidP="00A45978">
      <w:pPr>
        <w:rPr>
          <w:rFonts w:cs="Arial"/>
          <w:sz w:val="20"/>
        </w:rPr>
        <w:sectPr w:rsidR="00A45978" w:rsidRPr="006366B8" w:rsidSect="00BB4517">
          <w:pgSz w:w="12240" w:h="15840"/>
          <w:pgMar w:top="720" w:right="720" w:bottom="720" w:left="720" w:header="720" w:footer="720" w:gutter="0"/>
          <w:cols w:space="720"/>
          <w:docGrid w:linePitch="360"/>
        </w:sectPr>
      </w:pPr>
    </w:p>
    <w:p w14:paraId="3C960998" w14:textId="77777777" w:rsidR="00A45978" w:rsidRPr="001F1385" w:rsidRDefault="009A04E7" w:rsidP="00BE1ED8">
      <w:pPr>
        <w:pStyle w:val="Heading1"/>
        <w:numPr>
          <w:ilvl w:val="0"/>
          <w:numId w:val="0"/>
        </w:numPr>
        <w:ind w:left="720" w:hanging="360"/>
        <w:jc w:val="center"/>
        <w:rPr>
          <w:rFonts w:ascii="Arial" w:hAnsi="Arial" w:cs="Arial"/>
          <w:sz w:val="20"/>
          <w:szCs w:val="20"/>
        </w:rPr>
      </w:pPr>
      <w:bookmarkStart w:id="3" w:name="_Toc62028008"/>
      <w:r w:rsidRPr="001F1385">
        <w:rPr>
          <w:rFonts w:ascii="Arial" w:hAnsi="Arial" w:cs="Arial"/>
          <w:sz w:val="20"/>
          <w:szCs w:val="20"/>
        </w:rPr>
        <w:lastRenderedPageBreak/>
        <w:t>Overview of Attachments and Exhibits</w:t>
      </w:r>
      <w:bookmarkEnd w:id="3"/>
    </w:p>
    <w:p w14:paraId="62FAED53" w14:textId="77777777" w:rsidR="009A04E7" w:rsidRPr="001F1385" w:rsidRDefault="009A04E7" w:rsidP="00DC01BC">
      <w:pPr>
        <w:pStyle w:val="BodyText2"/>
        <w:tabs>
          <w:tab w:val="left" w:pos="3060"/>
        </w:tabs>
        <w:ind w:left="270"/>
        <w:rPr>
          <w:rFonts w:cs="Arial"/>
          <w:b w:val="0"/>
          <w:bCs/>
          <w:iCs/>
          <w:sz w:val="20"/>
          <w:u w:val="single"/>
        </w:rPr>
      </w:pPr>
    </w:p>
    <w:p w14:paraId="4F6F7293" w14:textId="77777777" w:rsidR="00DC01BC" w:rsidRPr="001F1385" w:rsidRDefault="00DC01BC" w:rsidP="00DC01BC">
      <w:pPr>
        <w:pStyle w:val="BodyText2"/>
        <w:tabs>
          <w:tab w:val="left" w:pos="3060"/>
        </w:tabs>
        <w:ind w:left="270"/>
        <w:rPr>
          <w:rFonts w:cs="Arial"/>
          <w:b w:val="0"/>
          <w:bCs/>
          <w:iCs/>
          <w:sz w:val="20"/>
          <w:u w:val="single"/>
        </w:rPr>
      </w:pPr>
      <w:r w:rsidRPr="001F1385">
        <w:rPr>
          <w:rFonts w:cs="Arial"/>
          <w:b w:val="0"/>
          <w:bCs/>
          <w:iCs/>
          <w:sz w:val="20"/>
          <w:u w:val="single"/>
        </w:rPr>
        <w:t>Attachments</w:t>
      </w:r>
    </w:p>
    <w:p w14:paraId="018B610D" w14:textId="77777777" w:rsidR="00DC01BC" w:rsidRPr="001F1385" w:rsidRDefault="00DC01BC" w:rsidP="004E0CAB">
      <w:pPr>
        <w:pStyle w:val="BodyText2"/>
        <w:ind w:left="270"/>
        <w:jc w:val="left"/>
        <w:rPr>
          <w:rFonts w:cs="Arial"/>
          <w:b w:val="0"/>
          <w:bCs/>
          <w:iCs/>
          <w:sz w:val="20"/>
        </w:rPr>
      </w:pPr>
      <w:r w:rsidRPr="001F1385">
        <w:rPr>
          <w:rFonts w:cs="Arial"/>
          <w:b w:val="0"/>
          <w:bCs/>
          <w:iCs/>
          <w:sz w:val="20"/>
        </w:rPr>
        <w:t xml:space="preserve">Attachment </w:t>
      </w:r>
      <w:r w:rsidR="000B7E97" w:rsidRPr="001F1385">
        <w:rPr>
          <w:rFonts w:cs="Arial"/>
          <w:b w:val="0"/>
          <w:bCs/>
          <w:iCs/>
          <w:sz w:val="20"/>
        </w:rPr>
        <w:t>A</w:t>
      </w:r>
      <w:r w:rsidRPr="001F1385">
        <w:rPr>
          <w:rFonts w:cs="Arial"/>
          <w:b w:val="0"/>
          <w:bCs/>
          <w:iCs/>
          <w:sz w:val="20"/>
        </w:rPr>
        <w:t xml:space="preserve">:  </w:t>
      </w:r>
      <w:r w:rsidRPr="001F1385">
        <w:rPr>
          <w:rFonts w:cs="Arial"/>
          <w:b w:val="0"/>
          <w:bCs/>
          <w:iCs/>
          <w:sz w:val="20"/>
        </w:rPr>
        <w:tab/>
        <w:t>Confidential Information Security Requirements</w:t>
      </w:r>
    </w:p>
    <w:p w14:paraId="5B16D58F" w14:textId="77777777" w:rsidR="00DC01BC" w:rsidRPr="001F1385" w:rsidRDefault="00DC01BC" w:rsidP="004E0CAB">
      <w:pPr>
        <w:pStyle w:val="BodyText2"/>
        <w:ind w:left="270"/>
        <w:jc w:val="left"/>
        <w:rPr>
          <w:rFonts w:cs="Arial"/>
          <w:b w:val="0"/>
          <w:bCs/>
          <w:iCs/>
          <w:sz w:val="20"/>
        </w:rPr>
      </w:pPr>
      <w:r w:rsidRPr="001F1385">
        <w:rPr>
          <w:rFonts w:cs="Arial"/>
          <w:b w:val="0"/>
          <w:bCs/>
          <w:iCs/>
          <w:sz w:val="20"/>
        </w:rPr>
        <w:t xml:space="preserve">Attachment </w:t>
      </w:r>
      <w:r w:rsidR="000B7E97" w:rsidRPr="001F1385">
        <w:rPr>
          <w:rFonts w:cs="Arial"/>
          <w:b w:val="0"/>
          <w:bCs/>
          <w:iCs/>
          <w:sz w:val="20"/>
        </w:rPr>
        <w:t>B</w:t>
      </w:r>
      <w:r w:rsidRPr="001F1385">
        <w:rPr>
          <w:rFonts w:cs="Arial"/>
          <w:b w:val="0"/>
          <w:bCs/>
          <w:iCs/>
          <w:sz w:val="20"/>
        </w:rPr>
        <w:t xml:space="preserve">: </w:t>
      </w:r>
      <w:r w:rsidRPr="001F1385">
        <w:rPr>
          <w:rFonts w:cs="Arial"/>
          <w:b w:val="0"/>
          <w:bCs/>
          <w:iCs/>
          <w:sz w:val="20"/>
        </w:rPr>
        <w:tab/>
        <w:t>Statement of Work (SOW)</w:t>
      </w:r>
    </w:p>
    <w:p w14:paraId="160BC4BE" w14:textId="77777777" w:rsidR="00DC01BC" w:rsidRDefault="00DC01BC" w:rsidP="004E0CAB">
      <w:pPr>
        <w:pStyle w:val="BodyText2"/>
        <w:ind w:left="270"/>
        <w:jc w:val="left"/>
        <w:rPr>
          <w:rFonts w:cs="Arial"/>
          <w:b w:val="0"/>
          <w:bCs/>
          <w:iCs/>
          <w:sz w:val="20"/>
        </w:rPr>
      </w:pPr>
      <w:r w:rsidRPr="001F1385">
        <w:rPr>
          <w:rFonts w:cs="Arial"/>
          <w:b w:val="0"/>
          <w:bCs/>
          <w:iCs/>
          <w:sz w:val="20"/>
        </w:rPr>
        <w:t xml:space="preserve">Attachment </w:t>
      </w:r>
      <w:r w:rsidR="000B7E97" w:rsidRPr="001F1385">
        <w:rPr>
          <w:rFonts w:cs="Arial"/>
          <w:b w:val="0"/>
          <w:bCs/>
          <w:iCs/>
          <w:sz w:val="20"/>
        </w:rPr>
        <w:t>C</w:t>
      </w:r>
      <w:r w:rsidRPr="001F1385">
        <w:rPr>
          <w:rFonts w:cs="Arial"/>
          <w:b w:val="0"/>
          <w:bCs/>
          <w:iCs/>
          <w:sz w:val="20"/>
        </w:rPr>
        <w:t xml:space="preserve">: </w:t>
      </w:r>
      <w:r w:rsidRPr="001F1385">
        <w:rPr>
          <w:rFonts w:cs="Arial"/>
          <w:b w:val="0"/>
          <w:bCs/>
          <w:iCs/>
          <w:sz w:val="20"/>
        </w:rPr>
        <w:tab/>
        <w:t>BAA/DSA</w:t>
      </w:r>
    </w:p>
    <w:p w14:paraId="5C875A47" w14:textId="613C81D6" w:rsidR="001F1385" w:rsidRDefault="001F1385" w:rsidP="004E0CAB">
      <w:pPr>
        <w:pStyle w:val="BodyText2"/>
        <w:ind w:left="270"/>
        <w:jc w:val="left"/>
        <w:rPr>
          <w:rFonts w:cs="Arial"/>
          <w:b w:val="0"/>
          <w:bCs/>
          <w:iCs/>
          <w:sz w:val="20"/>
        </w:rPr>
      </w:pPr>
      <w:r>
        <w:rPr>
          <w:rFonts w:cs="Arial"/>
          <w:b w:val="0"/>
          <w:bCs/>
          <w:iCs/>
          <w:sz w:val="20"/>
        </w:rPr>
        <w:t xml:space="preserve">Attachment D: </w:t>
      </w:r>
      <w:r>
        <w:rPr>
          <w:rFonts w:cs="Arial"/>
          <w:b w:val="0"/>
          <w:bCs/>
          <w:iCs/>
          <w:sz w:val="20"/>
        </w:rPr>
        <w:tab/>
        <w:t xml:space="preserve">Performance </w:t>
      </w:r>
      <w:r w:rsidR="00DD6FCB">
        <w:rPr>
          <w:rFonts w:cs="Arial"/>
          <w:b w:val="0"/>
          <w:bCs/>
          <w:iCs/>
          <w:sz w:val="20"/>
        </w:rPr>
        <w:t xml:space="preserve">Standards and </w:t>
      </w:r>
      <w:r>
        <w:rPr>
          <w:rFonts w:cs="Arial"/>
          <w:b w:val="0"/>
          <w:bCs/>
          <w:iCs/>
          <w:sz w:val="20"/>
        </w:rPr>
        <w:t>Guarantees</w:t>
      </w:r>
    </w:p>
    <w:p w14:paraId="4F9F4AE8" w14:textId="04B01D7A" w:rsidR="00B93AE4" w:rsidRDefault="00B93AE4" w:rsidP="004E0CAB">
      <w:pPr>
        <w:pStyle w:val="BodyText2"/>
        <w:ind w:left="270"/>
        <w:jc w:val="left"/>
        <w:rPr>
          <w:rFonts w:cs="Arial"/>
          <w:b w:val="0"/>
          <w:bCs/>
          <w:iCs/>
          <w:sz w:val="20"/>
        </w:rPr>
      </w:pPr>
      <w:r>
        <w:rPr>
          <w:rFonts w:cs="Arial"/>
          <w:b w:val="0"/>
          <w:bCs/>
          <w:iCs/>
          <w:sz w:val="20"/>
        </w:rPr>
        <w:t xml:space="preserve">Attachment E: </w:t>
      </w:r>
      <w:r>
        <w:rPr>
          <w:rFonts w:cs="Arial"/>
          <w:b w:val="0"/>
          <w:bCs/>
          <w:iCs/>
          <w:sz w:val="20"/>
        </w:rPr>
        <w:tab/>
        <w:t>Performance Reports</w:t>
      </w:r>
    </w:p>
    <w:p w14:paraId="4C87C392" w14:textId="517385D2" w:rsidR="00DC01BC" w:rsidRPr="001F1385" w:rsidRDefault="00DC01BC" w:rsidP="00DC01BC">
      <w:pPr>
        <w:pStyle w:val="BodyText2"/>
        <w:tabs>
          <w:tab w:val="left" w:pos="3060"/>
        </w:tabs>
        <w:ind w:left="0"/>
        <w:rPr>
          <w:rFonts w:cs="Arial"/>
          <w:b w:val="0"/>
          <w:bCs/>
          <w:iCs/>
          <w:sz w:val="20"/>
        </w:rPr>
      </w:pPr>
    </w:p>
    <w:p w14:paraId="0F669A46" w14:textId="77777777" w:rsidR="00DC01BC" w:rsidRPr="001F1385" w:rsidRDefault="00DC01BC" w:rsidP="00DC01BC">
      <w:pPr>
        <w:pStyle w:val="BodyText2"/>
        <w:tabs>
          <w:tab w:val="left" w:pos="3060"/>
        </w:tabs>
        <w:ind w:left="270"/>
        <w:rPr>
          <w:rFonts w:cs="Arial"/>
          <w:b w:val="0"/>
          <w:bCs/>
          <w:iCs/>
          <w:sz w:val="20"/>
          <w:u w:val="single"/>
        </w:rPr>
      </w:pPr>
      <w:r w:rsidRPr="001F1385">
        <w:rPr>
          <w:rFonts w:cs="Arial"/>
          <w:b w:val="0"/>
          <w:bCs/>
          <w:iCs/>
          <w:sz w:val="20"/>
          <w:u w:val="single"/>
        </w:rPr>
        <w:t>Exhibits</w:t>
      </w:r>
    </w:p>
    <w:p w14:paraId="6E3927EC" w14:textId="77777777" w:rsidR="00DC01BC" w:rsidRPr="001F1385" w:rsidRDefault="00DC01BC" w:rsidP="00DC01BC">
      <w:pPr>
        <w:pStyle w:val="BodyText2"/>
        <w:ind w:left="2160" w:hanging="1890"/>
        <w:jc w:val="left"/>
        <w:rPr>
          <w:rFonts w:cs="Arial"/>
          <w:b w:val="0"/>
          <w:bCs/>
          <w:iCs/>
          <w:sz w:val="20"/>
        </w:rPr>
      </w:pPr>
      <w:r w:rsidRPr="001F1385">
        <w:rPr>
          <w:rFonts w:cs="Arial"/>
          <w:b w:val="0"/>
          <w:bCs/>
          <w:iCs/>
          <w:sz w:val="20"/>
        </w:rPr>
        <w:t xml:space="preserve">Exhibit A: </w:t>
      </w:r>
      <w:r w:rsidRPr="001F1385">
        <w:rPr>
          <w:rFonts w:cs="Arial"/>
          <w:b w:val="0"/>
          <w:bCs/>
          <w:iCs/>
          <w:sz w:val="20"/>
        </w:rPr>
        <w:tab/>
        <w:t xml:space="preserve">HCA RFP 2020HCA14 for an HCA Fraud Abuse Detection </w:t>
      </w:r>
      <w:r w:rsidR="00D56C18" w:rsidRPr="001F1385">
        <w:rPr>
          <w:rFonts w:cs="Arial"/>
          <w:b w:val="0"/>
          <w:bCs/>
          <w:iCs/>
          <w:sz w:val="20"/>
        </w:rPr>
        <w:t xml:space="preserve">Solution </w:t>
      </w:r>
      <w:r w:rsidRPr="001F1385">
        <w:rPr>
          <w:rFonts w:cs="Arial"/>
          <w:b w:val="0"/>
          <w:bCs/>
          <w:iCs/>
          <w:sz w:val="20"/>
        </w:rPr>
        <w:t>(FADS) and associated services.</w:t>
      </w:r>
    </w:p>
    <w:p w14:paraId="21BD874A" w14:textId="77777777" w:rsidR="00DC01BC" w:rsidRPr="001F1385" w:rsidRDefault="00DC01BC" w:rsidP="00DC01BC">
      <w:pPr>
        <w:pStyle w:val="BodyText2"/>
        <w:ind w:left="270"/>
        <w:rPr>
          <w:rFonts w:cs="Arial"/>
          <w:b w:val="0"/>
          <w:bCs/>
          <w:iCs/>
          <w:sz w:val="20"/>
        </w:rPr>
      </w:pPr>
      <w:r w:rsidRPr="001F1385">
        <w:rPr>
          <w:rFonts w:cs="Arial"/>
          <w:b w:val="0"/>
          <w:bCs/>
          <w:iCs/>
          <w:sz w:val="20"/>
        </w:rPr>
        <w:t xml:space="preserve">Exhibit B: </w:t>
      </w:r>
      <w:r w:rsidRPr="001F1385">
        <w:rPr>
          <w:rFonts w:cs="Arial"/>
          <w:b w:val="0"/>
          <w:bCs/>
          <w:iCs/>
          <w:sz w:val="20"/>
        </w:rPr>
        <w:tab/>
      </w:r>
      <w:r w:rsidRPr="001F1385">
        <w:rPr>
          <w:rFonts w:cs="Arial"/>
          <w:b w:val="0"/>
          <w:bCs/>
          <w:iCs/>
          <w:sz w:val="20"/>
        </w:rPr>
        <w:tab/>
      </w:r>
      <w:r w:rsidRPr="001F1385">
        <w:rPr>
          <w:rFonts w:cs="Arial"/>
          <w:b w:val="0"/>
          <w:bCs/>
          <w:iCs/>
          <w:color w:val="FF0000"/>
          <w:sz w:val="20"/>
        </w:rPr>
        <w:t xml:space="preserve">[Bidder Name] </w:t>
      </w:r>
      <w:r w:rsidRPr="001F1385">
        <w:rPr>
          <w:rFonts w:cs="Arial"/>
          <w:b w:val="0"/>
          <w:bCs/>
          <w:iCs/>
          <w:sz w:val="20"/>
        </w:rPr>
        <w:t xml:space="preserve">Response to HCA RFP      </w:t>
      </w:r>
    </w:p>
    <w:p w14:paraId="7EFBF3C7" w14:textId="77777777" w:rsidR="00DC01BC" w:rsidRPr="001F1385" w:rsidRDefault="00DC01BC" w:rsidP="00DC01BC">
      <w:pPr>
        <w:pStyle w:val="BodyText2"/>
        <w:tabs>
          <w:tab w:val="left" w:pos="3060"/>
        </w:tabs>
        <w:ind w:left="270"/>
        <w:rPr>
          <w:rFonts w:cs="Arial"/>
          <w:b w:val="0"/>
          <w:bCs/>
          <w:iCs/>
          <w:sz w:val="20"/>
        </w:rPr>
      </w:pPr>
    </w:p>
    <w:p w14:paraId="22C40797" w14:textId="77777777" w:rsidR="00DC01BC" w:rsidRPr="001F1385" w:rsidRDefault="00DC01BC" w:rsidP="00DC01BC">
      <w:pPr>
        <w:pStyle w:val="BodyText2"/>
        <w:tabs>
          <w:tab w:val="left" w:pos="3060"/>
        </w:tabs>
        <w:ind w:left="270"/>
        <w:jc w:val="left"/>
        <w:rPr>
          <w:rFonts w:cs="Arial"/>
          <w:b w:val="0"/>
          <w:bCs/>
          <w:iCs/>
          <w:sz w:val="20"/>
        </w:rPr>
      </w:pPr>
      <w:r w:rsidRPr="001F1385">
        <w:rPr>
          <w:rFonts w:cs="Arial"/>
          <w:b w:val="0"/>
          <w:bCs/>
          <w:iCs/>
          <w:sz w:val="20"/>
        </w:rPr>
        <w:t>Note:  Exhibits A and B are not attached but are available upon request from the HCA Contracts Administrator.</w:t>
      </w:r>
    </w:p>
    <w:p w14:paraId="5563EDB7" w14:textId="77777777" w:rsidR="003D59DD" w:rsidRPr="001F1385" w:rsidRDefault="003D59DD" w:rsidP="00DC01BC">
      <w:pPr>
        <w:pStyle w:val="BodyText2"/>
        <w:tabs>
          <w:tab w:val="left" w:pos="3060"/>
        </w:tabs>
        <w:ind w:left="270"/>
        <w:jc w:val="left"/>
        <w:rPr>
          <w:rFonts w:cs="Arial"/>
          <w:b w:val="0"/>
          <w:bCs/>
          <w:iCs/>
          <w:sz w:val="20"/>
        </w:rPr>
      </w:pPr>
    </w:p>
    <w:p w14:paraId="75A378B8" w14:textId="77777777" w:rsidR="003D59DD" w:rsidRPr="001F1385" w:rsidRDefault="003D59DD" w:rsidP="00DC01BC">
      <w:pPr>
        <w:pStyle w:val="BodyText2"/>
        <w:tabs>
          <w:tab w:val="left" w:pos="3060"/>
        </w:tabs>
        <w:ind w:left="270"/>
        <w:jc w:val="left"/>
        <w:rPr>
          <w:rFonts w:cs="Arial"/>
          <w:b w:val="0"/>
          <w:bCs/>
          <w:iCs/>
          <w:sz w:val="20"/>
        </w:rPr>
        <w:sectPr w:rsidR="003D59DD" w:rsidRPr="001F1385">
          <w:pgSz w:w="12240" w:h="15840"/>
          <w:pgMar w:top="1440" w:right="1440" w:bottom="1440" w:left="1440" w:header="720" w:footer="720" w:gutter="0"/>
          <w:cols w:space="720"/>
          <w:docGrid w:linePitch="360"/>
        </w:sectPr>
      </w:pPr>
    </w:p>
    <w:p w14:paraId="1B5B129F" w14:textId="77777777" w:rsidR="0012515E" w:rsidRPr="004A1CE1" w:rsidRDefault="0012515E" w:rsidP="00AC6C1A">
      <w:pPr>
        <w:pStyle w:val="Heading1"/>
        <w:rPr>
          <w:rFonts w:ascii="Arial" w:hAnsi="Arial" w:cs="Arial"/>
          <w:sz w:val="20"/>
          <w:szCs w:val="20"/>
        </w:rPr>
      </w:pPr>
      <w:bookmarkStart w:id="4" w:name="_Toc60059331"/>
      <w:bookmarkStart w:id="5" w:name="_Toc60059879"/>
      <w:bookmarkStart w:id="6" w:name="_Toc60059948"/>
      <w:bookmarkStart w:id="7" w:name="_Toc62028009"/>
      <w:r w:rsidRPr="004A1CE1">
        <w:rPr>
          <w:rFonts w:ascii="Arial" w:hAnsi="Arial" w:cs="Arial"/>
          <w:sz w:val="20"/>
          <w:szCs w:val="20"/>
        </w:rPr>
        <w:lastRenderedPageBreak/>
        <w:t>RECITALS</w:t>
      </w:r>
      <w:bookmarkEnd w:id="4"/>
      <w:bookmarkEnd w:id="5"/>
      <w:bookmarkEnd w:id="6"/>
      <w:bookmarkEnd w:id="7"/>
    </w:p>
    <w:p w14:paraId="0FE62745" w14:textId="77777777" w:rsidR="0012515E" w:rsidRPr="004A1CE1" w:rsidRDefault="0012515E" w:rsidP="0012515E">
      <w:pPr>
        <w:spacing w:before="179"/>
        <w:ind w:left="432" w:right="200"/>
        <w:rPr>
          <w:rFonts w:cs="Arial"/>
          <w:spacing w:val="-2"/>
          <w:sz w:val="20"/>
        </w:rPr>
      </w:pPr>
      <w:r w:rsidRPr="004A1CE1">
        <w:rPr>
          <w:rFonts w:cs="Arial"/>
          <w:spacing w:val="-2"/>
          <w:sz w:val="20"/>
        </w:rPr>
        <w:t xml:space="preserve">The State of Washington, acting by and through the Health Care Authority (HCA) issued a Request for Proposals (RFP) dated </w:t>
      </w:r>
      <w:r w:rsidR="002742E1" w:rsidRPr="004A1CE1">
        <w:rPr>
          <w:rFonts w:cs="Arial"/>
          <w:color w:val="FF0000"/>
          <w:spacing w:val="-2"/>
          <w:sz w:val="20"/>
        </w:rPr>
        <w:t>XXX</w:t>
      </w:r>
      <w:r w:rsidRPr="004A1CE1">
        <w:rPr>
          <w:rFonts w:cs="Arial"/>
          <w:spacing w:val="-2"/>
          <w:sz w:val="20"/>
        </w:rPr>
        <w:t xml:space="preserve">, (Exhibit A) for the purpose of purchasing a fraud and abuse detection </w:t>
      </w:r>
      <w:r w:rsidR="00D56C18" w:rsidRPr="004A1CE1">
        <w:rPr>
          <w:rFonts w:cs="Arial"/>
          <w:spacing w:val="-2"/>
          <w:sz w:val="20"/>
        </w:rPr>
        <w:t xml:space="preserve">solution </w:t>
      </w:r>
      <w:r w:rsidRPr="004A1CE1">
        <w:rPr>
          <w:rFonts w:cs="Arial"/>
          <w:spacing w:val="-2"/>
          <w:sz w:val="20"/>
        </w:rPr>
        <w:t>in accordance with its authority under chapters 39.26 and 41.05 RCW.</w:t>
      </w:r>
    </w:p>
    <w:p w14:paraId="0B7D3CD0" w14:textId="77777777" w:rsidR="0012515E" w:rsidRPr="004A1CE1" w:rsidRDefault="0012515E" w:rsidP="0012515E">
      <w:pPr>
        <w:spacing w:before="179"/>
        <w:ind w:left="432" w:right="200"/>
        <w:rPr>
          <w:rFonts w:cs="Arial"/>
          <w:spacing w:val="-2"/>
          <w:sz w:val="20"/>
        </w:rPr>
      </w:pPr>
      <w:r w:rsidRPr="004A1CE1">
        <w:rPr>
          <w:rFonts w:cs="Arial"/>
          <w:color w:val="FF0000"/>
          <w:spacing w:val="-2"/>
          <w:sz w:val="20"/>
        </w:rPr>
        <w:t xml:space="preserve">[Contractor Name] </w:t>
      </w:r>
      <w:r w:rsidRPr="004A1CE1">
        <w:rPr>
          <w:rFonts w:cs="Arial"/>
          <w:spacing w:val="-2"/>
          <w:sz w:val="20"/>
        </w:rPr>
        <w:t>submitted a timely Respon</w:t>
      </w:r>
      <w:r w:rsidR="002742E1" w:rsidRPr="004A1CE1">
        <w:rPr>
          <w:rFonts w:cs="Arial"/>
          <w:spacing w:val="-2"/>
          <w:sz w:val="20"/>
        </w:rPr>
        <w:t>s</w:t>
      </w:r>
      <w:r w:rsidRPr="004A1CE1">
        <w:rPr>
          <w:rFonts w:cs="Arial"/>
          <w:spacing w:val="-2"/>
          <w:sz w:val="20"/>
        </w:rPr>
        <w:t>e to HCA’s RFP 2020HCA14 (Exhibit B)</w:t>
      </w:r>
    </w:p>
    <w:p w14:paraId="5E92BA9F" w14:textId="77777777" w:rsidR="0012515E" w:rsidRPr="004A1CE1" w:rsidRDefault="0012515E" w:rsidP="0012515E">
      <w:pPr>
        <w:spacing w:before="179"/>
        <w:ind w:left="432" w:right="200"/>
        <w:rPr>
          <w:rFonts w:cs="Arial"/>
          <w:spacing w:val="-2"/>
          <w:sz w:val="20"/>
        </w:rPr>
      </w:pPr>
      <w:r w:rsidRPr="004A1CE1">
        <w:rPr>
          <w:rFonts w:cs="Arial"/>
          <w:spacing w:val="-2"/>
          <w:sz w:val="20"/>
        </w:rPr>
        <w:t xml:space="preserve">HCA evaluated all properly submitted Responses to the above-referenced RFP and has identified </w:t>
      </w:r>
      <w:r w:rsidRPr="004A1CE1">
        <w:rPr>
          <w:rFonts w:cs="Arial"/>
          <w:color w:val="FF0000"/>
          <w:spacing w:val="-2"/>
          <w:sz w:val="20"/>
        </w:rPr>
        <w:t xml:space="preserve">[Contractor Name] </w:t>
      </w:r>
      <w:r w:rsidRPr="004A1CE1">
        <w:rPr>
          <w:rFonts w:cs="Arial"/>
          <w:spacing w:val="-2"/>
          <w:sz w:val="20"/>
        </w:rPr>
        <w:t>as the Apparent Successful Bidder.</w:t>
      </w:r>
    </w:p>
    <w:p w14:paraId="3E0E5568" w14:textId="77777777" w:rsidR="0012515E" w:rsidRPr="004A1CE1" w:rsidRDefault="0012515E" w:rsidP="0012515E">
      <w:pPr>
        <w:spacing w:before="179"/>
        <w:ind w:left="432" w:right="200"/>
        <w:rPr>
          <w:rFonts w:cs="Arial"/>
          <w:spacing w:val="-2"/>
          <w:sz w:val="20"/>
        </w:rPr>
      </w:pPr>
      <w:r w:rsidRPr="004A1CE1">
        <w:rPr>
          <w:rFonts w:cs="Arial"/>
          <w:spacing w:val="-2"/>
          <w:sz w:val="20"/>
        </w:rPr>
        <w:t>HCA has determined that entering into a Contract with [</w:t>
      </w:r>
      <w:r w:rsidRPr="004A1CE1">
        <w:rPr>
          <w:rFonts w:cs="Arial"/>
          <w:color w:val="FF0000"/>
          <w:spacing w:val="-2"/>
          <w:sz w:val="20"/>
        </w:rPr>
        <w:t>Contractor Name</w:t>
      </w:r>
      <w:r w:rsidRPr="004A1CE1">
        <w:rPr>
          <w:rFonts w:cs="Arial"/>
          <w:spacing w:val="-2"/>
          <w:sz w:val="20"/>
        </w:rPr>
        <w:t>] will meet HCA’s needs and will be in the State’s best interest.</w:t>
      </w:r>
    </w:p>
    <w:p w14:paraId="46EF42FC" w14:textId="77777777" w:rsidR="0012515E" w:rsidRPr="004A1CE1" w:rsidRDefault="0012515E" w:rsidP="00CE21E5">
      <w:pPr>
        <w:spacing w:before="179"/>
        <w:ind w:left="432" w:right="200"/>
        <w:rPr>
          <w:rFonts w:cs="Arial"/>
          <w:spacing w:val="-2"/>
          <w:sz w:val="20"/>
        </w:rPr>
      </w:pPr>
      <w:r w:rsidRPr="004A1CE1">
        <w:rPr>
          <w:rFonts w:cs="Arial"/>
          <w:spacing w:val="-2"/>
          <w:sz w:val="20"/>
        </w:rPr>
        <w:t>NOW THEREFORE, HCA awards [</w:t>
      </w:r>
      <w:r w:rsidRPr="004A1CE1">
        <w:rPr>
          <w:rFonts w:cs="Arial"/>
          <w:color w:val="FF0000"/>
          <w:spacing w:val="-2"/>
          <w:sz w:val="20"/>
        </w:rPr>
        <w:t>Contractor Name</w:t>
      </w:r>
      <w:r w:rsidRPr="004A1CE1">
        <w:rPr>
          <w:rFonts w:cs="Arial"/>
          <w:spacing w:val="-2"/>
          <w:sz w:val="20"/>
        </w:rPr>
        <w:t>] this Contract, the terms and conditions of which will govern Contractor’s providing to HCA the goods and services as described in this Contract.</w:t>
      </w:r>
    </w:p>
    <w:p w14:paraId="63E98CF8" w14:textId="77777777" w:rsidR="0012515E" w:rsidRPr="004A1CE1" w:rsidRDefault="0012515E" w:rsidP="00AC6C1A">
      <w:pPr>
        <w:pStyle w:val="Heading1"/>
        <w:rPr>
          <w:rFonts w:ascii="Arial" w:hAnsi="Arial" w:cs="Arial"/>
          <w:sz w:val="20"/>
          <w:szCs w:val="20"/>
        </w:rPr>
      </w:pPr>
      <w:bookmarkStart w:id="8" w:name="_Toc60059332"/>
      <w:bookmarkStart w:id="9" w:name="_Toc60059880"/>
      <w:bookmarkStart w:id="10" w:name="_Toc60059949"/>
      <w:bookmarkStart w:id="11" w:name="_Toc62028010"/>
      <w:r w:rsidRPr="004A1CE1">
        <w:rPr>
          <w:rFonts w:ascii="Arial" w:hAnsi="Arial" w:cs="Arial"/>
          <w:sz w:val="20"/>
          <w:szCs w:val="20"/>
        </w:rPr>
        <w:t>DEFINITIONS</w:t>
      </w:r>
      <w:bookmarkEnd w:id="8"/>
      <w:bookmarkEnd w:id="9"/>
      <w:bookmarkEnd w:id="10"/>
      <w:bookmarkEnd w:id="11"/>
    </w:p>
    <w:p w14:paraId="11D1F49E" w14:textId="77777777" w:rsidR="0012515E" w:rsidRPr="004A1CE1" w:rsidRDefault="0012515E" w:rsidP="0012515E">
      <w:pPr>
        <w:pStyle w:val="BodyText2"/>
        <w:tabs>
          <w:tab w:val="left" w:pos="3060"/>
        </w:tabs>
        <w:ind w:left="270"/>
        <w:jc w:val="left"/>
        <w:rPr>
          <w:rFonts w:cs="Arial"/>
          <w:b w:val="0"/>
          <w:bCs/>
          <w:iCs/>
          <w:sz w:val="20"/>
        </w:rPr>
      </w:pPr>
    </w:p>
    <w:p w14:paraId="3EA201CD" w14:textId="00DE6946" w:rsidR="00260FE1" w:rsidRPr="004A1CE1" w:rsidRDefault="00260FE1" w:rsidP="00904A77">
      <w:pPr>
        <w:shd w:val="clear" w:color="auto" w:fill="FFFFFF" w:themeFill="background1"/>
        <w:ind w:left="450"/>
        <w:rPr>
          <w:rFonts w:cs="Arial"/>
          <w:b/>
          <w:sz w:val="20"/>
        </w:rPr>
      </w:pPr>
      <w:r w:rsidRPr="004A1CE1">
        <w:rPr>
          <w:rFonts w:cs="Arial"/>
          <w:b/>
          <w:sz w:val="20"/>
        </w:rPr>
        <w:t xml:space="preserve">Acceptance: </w:t>
      </w:r>
      <w:r w:rsidR="00B33653" w:rsidRPr="004A1CE1">
        <w:rPr>
          <w:rFonts w:cs="Arial"/>
          <w:sz w:val="20"/>
        </w:rPr>
        <w:t xml:space="preserve">The Contractor has satisfactorily provided the </w:t>
      </w:r>
      <w:r w:rsidR="00864D47">
        <w:rPr>
          <w:rFonts w:cs="Arial"/>
          <w:sz w:val="20"/>
        </w:rPr>
        <w:t>s</w:t>
      </w:r>
      <w:r w:rsidR="00B33653" w:rsidRPr="004A1CE1">
        <w:rPr>
          <w:rFonts w:cs="Arial"/>
          <w:sz w:val="20"/>
        </w:rPr>
        <w:t>ervices</w:t>
      </w:r>
      <w:r w:rsidR="004A1CE1">
        <w:rPr>
          <w:rFonts w:cs="Arial"/>
          <w:sz w:val="20"/>
        </w:rPr>
        <w:t xml:space="preserve"> and Deliverables</w:t>
      </w:r>
      <w:r w:rsidR="00A93B42" w:rsidRPr="004A1CE1">
        <w:rPr>
          <w:rFonts w:cs="Arial"/>
          <w:sz w:val="20"/>
        </w:rPr>
        <w:t xml:space="preserve"> to implement the FADS. Acceptance shall be formalized in a written notice from HCA to the Contractor.</w:t>
      </w:r>
    </w:p>
    <w:p w14:paraId="682BFC59" w14:textId="77777777" w:rsidR="00260FE1" w:rsidRPr="004A1CE1" w:rsidRDefault="00260FE1" w:rsidP="00DC01BC">
      <w:pPr>
        <w:ind w:left="450"/>
        <w:rPr>
          <w:rFonts w:cs="Arial"/>
          <w:b/>
          <w:sz w:val="20"/>
        </w:rPr>
      </w:pPr>
    </w:p>
    <w:p w14:paraId="7A7CCB3A" w14:textId="77777777" w:rsidR="0012515E" w:rsidRPr="004A1CE1" w:rsidRDefault="0012515E" w:rsidP="00DC01BC">
      <w:pPr>
        <w:ind w:left="450"/>
        <w:rPr>
          <w:rFonts w:cs="Arial"/>
          <w:sz w:val="20"/>
        </w:rPr>
      </w:pPr>
      <w:r w:rsidRPr="004A1CE1">
        <w:rPr>
          <w:rFonts w:cs="Arial"/>
          <w:b/>
          <w:sz w:val="20"/>
        </w:rPr>
        <w:t>Acceptance Criteria</w:t>
      </w:r>
      <w:r w:rsidRPr="004A1CE1">
        <w:rPr>
          <w:rFonts w:cs="Arial"/>
          <w:sz w:val="20"/>
        </w:rPr>
        <w:t xml:space="preserve">: </w:t>
      </w:r>
      <w:r w:rsidR="00C031E6" w:rsidRPr="004A1CE1">
        <w:rPr>
          <w:rFonts w:cs="Arial"/>
          <w:sz w:val="20"/>
        </w:rPr>
        <w:t>T</w:t>
      </w:r>
      <w:r w:rsidRPr="004A1CE1">
        <w:rPr>
          <w:rFonts w:cs="Arial"/>
          <w:sz w:val="20"/>
        </w:rPr>
        <w:t>erms by which Deliverables are reviewed and approved by HCA.</w:t>
      </w:r>
    </w:p>
    <w:p w14:paraId="208D7BAA" w14:textId="77777777" w:rsidR="0012515E" w:rsidRPr="004A1CE1" w:rsidRDefault="0012515E" w:rsidP="0012515E">
      <w:pPr>
        <w:spacing w:before="179"/>
        <w:ind w:left="450" w:right="200"/>
        <w:rPr>
          <w:rFonts w:cs="Arial"/>
          <w:spacing w:val="-2"/>
          <w:sz w:val="20"/>
        </w:rPr>
      </w:pPr>
      <w:r w:rsidRPr="004A1CE1">
        <w:rPr>
          <w:rFonts w:cs="Arial"/>
          <w:b/>
          <w:spacing w:val="-2"/>
          <w:sz w:val="20"/>
        </w:rPr>
        <w:t xml:space="preserve">Acceptance Date: </w:t>
      </w:r>
      <w:r w:rsidRPr="004A1CE1">
        <w:rPr>
          <w:rFonts w:cs="Arial"/>
          <w:spacing w:val="-2"/>
          <w:sz w:val="20"/>
        </w:rPr>
        <w:t>The date upon which the HCA accepts a Deliverable and confirms in writing that the submitted Deliverable meets Acceptance criteria.</w:t>
      </w:r>
    </w:p>
    <w:p w14:paraId="6ECDEB84" w14:textId="77777777" w:rsidR="00F62330" w:rsidRPr="004A1CE1" w:rsidRDefault="00F62330" w:rsidP="00F62330">
      <w:pPr>
        <w:spacing w:before="179"/>
        <w:ind w:left="432" w:right="200"/>
        <w:rPr>
          <w:rFonts w:cs="Arial"/>
          <w:spacing w:val="-2"/>
          <w:sz w:val="20"/>
        </w:rPr>
      </w:pPr>
      <w:r w:rsidRPr="004A1CE1">
        <w:rPr>
          <w:rFonts w:cs="Arial"/>
          <w:b/>
          <w:spacing w:val="-2"/>
          <w:sz w:val="20"/>
        </w:rPr>
        <w:t xml:space="preserve">Acceptance Testing: </w:t>
      </w:r>
      <w:r w:rsidRPr="004A1CE1">
        <w:rPr>
          <w:rFonts w:cs="Arial"/>
          <w:spacing w:val="-2"/>
          <w:sz w:val="20"/>
        </w:rPr>
        <w:t>The process for ascertaining that the materials, supplies, services, and/or equipment meets the standards set forth in this Contract.</w:t>
      </w:r>
    </w:p>
    <w:p w14:paraId="6CD12115" w14:textId="77777777" w:rsidR="0012515E" w:rsidRPr="004A1CE1" w:rsidRDefault="0012515E" w:rsidP="0012515E">
      <w:pPr>
        <w:ind w:left="450"/>
        <w:rPr>
          <w:rFonts w:cs="Arial"/>
          <w:sz w:val="20"/>
        </w:rPr>
      </w:pPr>
    </w:p>
    <w:p w14:paraId="2DEF25D4" w14:textId="77777777" w:rsidR="0012515E" w:rsidRPr="004A1CE1" w:rsidRDefault="0012515E" w:rsidP="0012515E">
      <w:pPr>
        <w:ind w:left="450"/>
        <w:rPr>
          <w:rFonts w:cs="Arial"/>
          <w:spacing w:val="-1"/>
          <w:sz w:val="20"/>
        </w:rPr>
      </w:pPr>
      <w:r w:rsidRPr="004A1CE1">
        <w:rPr>
          <w:rFonts w:cs="Arial"/>
          <w:b/>
          <w:sz w:val="20"/>
        </w:rPr>
        <w:t>Addendum</w:t>
      </w:r>
      <w:r w:rsidRPr="004A1CE1">
        <w:rPr>
          <w:rFonts w:cs="Arial"/>
          <w:b/>
          <w:spacing w:val="1"/>
          <w:sz w:val="20"/>
        </w:rPr>
        <w:t xml:space="preserve"> </w:t>
      </w:r>
      <w:r w:rsidRPr="004A1CE1">
        <w:rPr>
          <w:rFonts w:cs="Arial"/>
          <w:b/>
          <w:spacing w:val="-1"/>
          <w:sz w:val="20"/>
        </w:rPr>
        <w:t>or</w:t>
      </w:r>
      <w:r w:rsidRPr="004A1CE1">
        <w:rPr>
          <w:rFonts w:cs="Arial"/>
          <w:b/>
          <w:spacing w:val="4"/>
          <w:sz w:val="20"/>
        </w:rPr>
        <w:t xml:space="preserve"> </w:t>
      </w:r>
      <w:r w:rsidRPr="004A1CE1">
        <w:rPr>
          <w:rFonts w:cs="Arial"/>
          <w:b/>
          <w:sz w:val="20"/>
        </w:rPr>
        <w:t>Amendment</w:t>
      </w:r>
      <w:r w:rsidRPr="004A1CE1">
        <w:rPr>
          <w:rFonts w:cs="Arial"/>
          <w:sz w:val="20"/>
        </w:rPr>
        <w:t>:</w:t>
      </w:r>
      <w:r w:rsidRPr="004A1CE1">
        <w:rPr>
          <w:rFonts w:cs="Arial"/>
          <w:spacing w:val="57"/>
          <w:sz w:val="20"/>
        </w:rPr>
        <w:t xml:space="preserve"> </w:t>
      </w:r>
      <w:r w:rsidRPr="004A1CE1">
        <w:rPr>
          <w:rFonts w:cs="Arial"/>
          <w:spacing w:val="-1"/>
          <w:sz w:val="20"/>
        </w:rPr>
        <w:t>An agreed, written, signed change to a legal document.</w:t>
      </w:r>
    </w:p>
    <w:p w14:paraId="4A8B11F4" w14:textId="77777777" w:rsidR="0012515E" w:rsidRPr="004A1CE1" w:rsidRDefault="0012515E" w:rsidP="0012515E">
      <w:pPr>
        <w:spacing w:before="179"/>
        <w:ind w:left="450" w:right="200"/>
        <w:rPr>
          <w:rFonts w:cs="Arial"/>
          <w:spacing w:val="-1"/>
          <w:sz w:val="20"/>
        </w:rPr>
      </w:pPr>
      <w:r w:rsidRPr="004A1CE1">
        <w:rPr>
          <w:rFonts w:cs="Arial"/>
          <w:b/>
          <w:spacing w:val="-1"/>
          <w:sz w:val="20"/>
        </w:rPr>
        <w:t xml:space="preserve">Authorized Representative: </w:t>
      </w:r>
      <w:r w:rsidRPr="004A1CE1">
        <w:rPr>
          <w:rFonts w:cs="Arial"/>
          <w:spacing w:val="-1"/>
          <w:sz w:val="20"/>
        </w:rPr>
        <w:t>An individual designated by the Bidder to act on its behalf with the authority to legally bind the Bidder concerning the terms and conditions set forth in the Solicitation and Proposal documents.</w:t>
      </w:r>
    </w:p>
    <w:p w14:paraId="543C929C" w14:textId="77777777" w:rsidR="0012515E" w:rsidRPr="004A1CE1" w:rsidRDefault="0012515E" w:rsidP="0012515E">
      <w:pPr>
        <w:ind w:left="360"/>
        <w:rPr>
          <w:rFonts w:cs="Arial"/>
          <w:sz w:val="20"/>
        </w:rPr>
      </w:pPr>
    </w:p>
    <w:p w14:paraId="32D143C3" w14:textId="6EF544FD" w:rsidR="0012515E" w:rsidRPr="004A1CE1" w:rsidRDefault="0012515E" w:rsidP="0012515E">
      <w:pPr>
        <w:ind w:left="432"/>
        <w:rPr>
          <w:rFonts w:cs="Arial"/>
          <w:spacing w:val="-1"/>
          <w:sz w:val="20"/>
        </w:rPr>
      </w:pPr>
      <w:r w:rsidRPr="004A1CE1">
        <w:rPr>
          <w:rFonts w:eastAsia="Arial" w:cs="Arial"/>
          <w:b/>
          <w:bCs/>
          <w:spacing w:val="-1"/>
          <w:sz w:val="20"/>
        </w:rPr>
        <w:t>Business</w:t>
      </w:r>
      <w:r w:rsidRPr="004A1CE1">
        <w:rPr>
          <w:rFonts w:eastAsia="Arial" w:cs="Arial"/>
          <w:b/>
          <w:bCs/>
          <w:sz w:val="20"/>
        </w:rPr>
        <w:t xml:space="preserve"> </w:t>
      </w:r>
      <w:r w:rsidRPr="004A1CE1">
        <w:rPr>
          <w:rFonts w:eastAsia="Arial" w:cs="Arial"/>
          <w:b/>
          <w:bCs/>
          <w:spacing w:val="-2"/>
          <w:sz w:val="20"/>
        </w:rPr>
        <w:t>Days and Hours:</w:t>
      </w:r>
      <w:r w:rsidRPr="004A1CE1">
        <w:rPr>
          <w:rFonts w:eastAsia="Arial" w:cs="Arial"/>
          <w:b/>
          <w:bCs/>
          <w:spacing w:val="2"/>
          <w:sz w:val="20"/>
        </w:rPr>
        <w:t xml:space="preserve"> </w:t>
      </w:r>
      <w:r w:rsidRPr="004A1CE1">
        <w:rPr>
          <w:rFonts w:cs="Arial"/>
          <w:spacing w:val="-2"/>
          <w:sz w:val="20"/>
        </w:rPr>
        <w:t xml:space="preserve">Monday through Friday, </w:t>
      </w:r>
      <w:r w:rsidR="006F1469">
        <w:rPr>
          <w:rFonts w:cs="Arial"/>
          <w:spacing w:val="-2"/>
          <w:sz w:val="20"/>
        </w:rPr>
        <w:t>6</w:t>
      </w:r>
      <w:r w:rsidRPr="004A1CE1">
        <w:rPr>
          <w:rFonts w:cs="Arial"/>
          <w:spacing w:val="-2"/>
          <w:sz w:val="20"/>
        </w:rPr>
        <w:t xml:space="preserve">:00 a.m. to </w:t>
      </w:r>
      <w:r w:rsidR="006F1469">
        <w:rPr>
          <w:rFonts w:cs="Arial"/>
          <w:spacing w:val="-2"/>
          <w:sz w:val="20"/>
        </w:rPr>
        <w:t>6</w:t>
      </w:r>
      <w:r w:rsidRPr="004A1CE1">
        <w:rPr>
          <w:rFonts w:cs="Arial"/>
          <w:spacing w:val="-2"/>
          <w:sz w:val="20"/>
        </w:rPr>
        <w:t>:00 p.m., Pacific Time, except for holidays observed by the State of Washington</w:t>
      </w:r>
      <w:r w:rsidRPr="004A1CE1">
        <w:rPr>
          <w:rFonts w:cs="Arial"/>
          <w:spacing w:val="-1"/>
          <w:sz w:val="20"/>
        </w:rPr>
        <w:t>.</w:t>
      </w:r>
    </w:p>
    <w:p w14:paraId="2121688F" w14:textId="77777777" w:rsidR="0012515E" w:rsidRPr="004A1CE1" w:rsidRDefault="0012515E" w:rsidP="003D59DD">
      <w:pPr>
        <w:ind w:left="0"/>
        <w:rPr>
          <w:rFonts w:cs="Arial"/>
          <w:sz w:val="20"/>
        </w:rPr>
      </w:pPr>
    </w:p>
    <w:p w14:paraId="19B4EBD3" w14:textId="77777777" w:rsidR="00706855" w:rsidRPr="004A1CE1" w:rsidRDefault="00706855" w:rsidP="0012515E">
      <w:pPr>
        <w:ind w:left="432"/>
        <w:rPr>
          <w:rFonts w:cs="Arial"/>
          <w:spacing w:val="-1"/>
          <w:sz w:val="20"/>
        </w:rPr>
      </w:pPr>
      <w:r w:rsidRPr="004A1CE1">
        <w:rPr>
          <w:rFonts w:cs="Arial"/>
          <w:b/>
          <w:spacing w:val="-1"/>
          <w:sz w:val="20"/>
        </w:rPr>
        <w:t>Case</w:t>
      </w:r>
      <w:r w:rsidR="00C031E6" w:rsidRPr="004A1CE1">
        <w:rPr>
          <w:rFonts w:cs="Arial"/>
          <w:b/>
          <w:spacing w:val="-1"/>
          <w:sz w:val="20"/>
        </w:rPr>
        <w:t xml:space="preserve">: </w:t>
      </w:r>
      <w:r w:rsidRPr="004A1CE1">
        <w:rPr>
          <w:rFonts w:cs="Arial"/>
          <w:spacing w:val="-1"/>
          <w:sz w:val="20"/>
        </w:rPr>
        <w:t>A fraud, waste or abuse lead becomes a Case when the lead has been assigned to and accepted by an auditor, all preaudit work has been done, the case identification has been assigned and the Case’s transaction control numbers (TCNs) have been scrubbed to remove TCNs that have already been recovered.</w:t>
      </w:r>
    </w:p>
    <w:p w14:paraId="4CC7C821" w14:textId="77777777" w:rsidR="00706855" w:rsidRPr="004A1CE1" w:rsidRDefault="00706855" w:rsidP="0012515E">
      <w:pPr>
        <w:ind w:left="432"/>
        <w:rPr>
          <w:rFonts w:cs="Arial"/>
          <w:spacing w:val="-1"/>
          <w:sz w:val="20"/>
        </w:rPr>
      </w:pPr>
    </w:p>
    <w:p w14:paraId="275588F5" w14:textId="77777777" w:rsidR="00706855" w:rsidRPr="004A1CE1" w:rsidRDefault="00706855" w:rsidP="0012515E">
      <w:pPr>
        <w:ind w:left="432"/>
        <w:rPr>
          <w:rFonts w:cs="Arial"/>
          <w:spacing w:val="-1"/>
          <w:sz w:val="20"/>
        </w:rPr>
      </w:pPr>
      <w:r w:rsidRPr="004A1CE1">
        <w:rPr>
          <w:rFonts w:cs="Arial"/>
          <w:b/>
          <w:spacing w:val="-1"/>
          <w:sz w:val="20"/>
        </w:rPr>
        <w:t>Case Management</w:t>
      </w:r>
      <w:r w:rsidR="00C031E6" w:rsidRPr="004A1CE1">
        <w:rPr>
          <w:rFonts w:cs="Arial"/>
          <w:spacing w:val="-1"/>
          <w:sz w:val="20"/>
        </w:rPr>
        <w:t>:</w:t>
      </w:r>
      <w:r w:rsidRPr="004A1CE1">
        <w:rPr>
          <w:rFonts w:cs="Arial"/>
          <w:spacing w:val="-1"/>
          <w:sz w:val="20"/>
        </w:rPr>
        <w:t xml:space="preserve"> Case Management is an application that provides workflow management and allows users to document, track, report, and electronically maintain closed and current </w:t>
      </w:r>
      <w:r w:rsidR="00677F3B" w:rsidRPr="004A1CE1">
        <w:rPr>
          <w:rFonts w:cs="Arial"/>
          <w:spacing w:val="-1"/>
          <w:sz w:val="20"/>
        </w:rPr>
        <w:t>P</w:t>
      </w:r>
      <w:r w:rsidRPr="004A1CE1">
        <w:rPr>
          <w:rFonts w:cs="Arial"/>
          <w:spacing w:val="-1"/>
          <w:sz w:val="20"/>
        </w:rPr>
        <w:t xml:space="preserve">rogram </w:t>
      </w:r>
      <w:r w:rsidR="00677F3B" w:rsidRPr="004A1CE1">
        <w:rPr>
          <w:rFonts w:cs="Arial"/>
          <w:spacing w:val="-1"/>
          <w:sz w:val="20"/>
        </w:rPr>
        <w:t>I</w:t>
      </w:r>
      <w:r w:rsidRPr="004A1CE1">
        <w:rPr>
          <w:rFonts w:cs="Arial"/>
          <w:spacing w:val="-1"/>
          <w:sz w:val="20"/>
        </w:rPr>
        <w:t xml:space="preserve">ntegrity activities.  It is a comprehensive and integrated tracking system for the purpose of administrating </w:t>
      </w:r>
      <w:r w:rsidR="00677F3B" w:rsidRPr="004A1CE1">
        <w:rPr>
          <w:rFonts w:cs="Arial"/>
          <w:spacing w:val="-1"/>
          <w:sz w:val="20"/>
        </w:rPr>
        <w:t>P</w:t>
      </w:r>
      <w:r w:rsidRPr="004A1CE1">
        <w:rPr>
          <w:rFonts w:cs="Arial"/>
          <w:spacing w:val="-1"/>
          <w:sz w:val="20"/>
        </w:rPr>
        <w:t xml:space="preserve">rogram </w:t>
      </w:r>
      <w:r w:rsidR="00677F3B" w:rsidRPr="004A1CE1">
        <w:rPr>
          <w:rFonts w:cs="Arial"/>
          <w:spacing w:val="-1"/>
          <w:sz w:val="20"/>
        </w:rPr>
        <w:t>I</w:t>
      </w:r>
      <w:r w:rsidRPr="004A1CE1">
        <w:rPr>
          <w:rFonts w:cs="Arial"/>
          <w:spacing w:val="-1"/>
          <w:sz w:val="20"/>
        </w:rPr>
        <w:t xml:space="preserve">ntegrity activities. Case Management is also </w:t>
      </w:r>
      <w:r w:rsidR="00677F3B" w:rsidRPr="004A1CE1">
        <w:rPr>
          <w:rFonts w:cs="Arial"/>
          <w:spacing w:val="-1"/>
          <w:sz w:val="20"/>
        </w:rPr>
        <w:t xml:space="preserve">an </w:t>
      </w:r>
      <w:r w:rsidRPr="004A1CE1">
        <w:rPr>
          <w:rFonts w:cs="Arial"/>
          <w:spacing w:val="-1"/>
          <w:sz w:val="20"/>
        </w:rPr>
        <w:t>all-in-one application for staff to track workflow and allow management to review their staff’s workload.</w:t>
      </w:r>
    </w:p>
    <w:p w14:paraId="1773F938" w14:textId="77777777" w:rsidR="0012515E" w:rsidRPr="004A1CE1" w:rsidRDefault="0012515E" w:rsidP="00904A77">
      <w:pPr>
        <w:ind w:left="0"/>
        <w:rPr>
          <w:rFonts w:cs="Arial"/>
          <w:sz w:val="20"/>
        </w:rPr>
      </w:pPr>
    </w:p>
    <w:p w14:paraId="572CA77E" w14:textId="77777777" w:rsidR="0012515E" w:rsidRPr="004A1CE1" w:rsidRDefault="0012515E" w:rsidP="0012515E">
      <w:pPr>
        <w:ind w:left="432"/>
        <w:rPr>
          <w:rFonts w:cs="Arial"/>
          <w:spacing w:val="-2"/>
          <w:sz w:val="20"/>
        </w:rPr>
      </w:pPr>
      <w:r w:rsidRPr="004A1CE1">
        <w:rPr>
          <w:rFonts w:cs="Arial"/>
          <w:b/>
          <w:spacing w:val="-2"/>
          <w:sz w:val="20"/>
        </w:rPr>
        <w:t xml:space="preserve">Change Order: </w:t>
      </w:r>
      <w:r w:rsidRPr="004A1CE1">
        <w:rPr>
          <w:rFonts w:cs="Arial"/>
          <w:spacing w:val="-2"/>
          <w:sz w:val="20"/>
        </w:rPr>
        <w:t>Formal instructions to amend the Contract based on an approved Change Request.</w:t>
      </w:r>
    </w:p>
    <w:p w14:paraId="672277EB" w14:textId="77777777" w:rsidR="0012515E" w:rsidRPr="004A1CE1" w:rsidRDefault="0012515E" w:rsidP="0012515E">
      <w:pPr>
        <w:ind w:left="432"/>
        <w:rPr>
          <w:rFonts w:cs="Arial"/>
          <w:spacing w:val="-2"/>
          <w:sz w:val="20"/>
        </w:rPr>
      </w:pPr>
    </w:p>
    <w:p w14:paraId="305F68D6" w14:textId="77777777" w:rsidR="0012515E" w:rsidRPr="004A1CE1" w:rsidRDefault="0012515E" w:rsidP="0012515E">
      <w:pPr>
        <w:ind w:left="432"/>
        <w:rPr>
          <w:rFonts w:cs="Arial"/>
          <w:spacing w:val="-2"/>
          <w:sz w:val="20"/>
        </w:rPr>
      </w:pPr>
      <w:r w:rsidRPr="004A1CE1">
        <w:rPr>
          <w:rFonts w:cs="Arial"/>
          <w:b/>
          <w:spacing w:val="-2"/>
          <w:sz w:val="20"/>
        </w:rPr>
        <w:t xml:space="preserve">Change Request: </w:t>
      </w:r>
      <w:r w:rsidR="00706855" w:rsidRPr="004A1CE1">
        <w:rPr>
          <w:rFonts w:cs="Arial"/>
          <w:sz w:val="20"/>
        </w:rPr>
        <w:t xml:space="preserve">A written form used to modify, delete, or add to the Deliverables or Services, in whole or in part, made in accordance with the contract.  In an abundance of caution and not by way of limitation, the definition of Change Request does not apply to any changes Contractor already is obligated to provide under the contract, including without limitation changes to correct Deficiencies </w:t>
      </w:r>
      <w:r w:rsidR="00706855" w:rsidRPr="004A1CE1">
        <w:rPr>
          <w:rFonts w:cs="Arial"/>
          <w:sz w:val="20"/>
        </w:rPr>
        <w:lastRenderedPageBreak/>
        <w:t xml:space="preserve">and changes to the </w:t>
      </w:r>
      <w:r w:rsidR="009F4C2C" w:rsidRPr="004A1CE1">
        <w:rPr>
          <w:rFonts w:cs="Arial"/>
          <w:sz w:val="20"/>
        </w:rPr>
        <w:t xml:space="preserve">Solution </w:t>
      </w:r>
      <w:r w:rsidR="00706855" w:rsidRPr="004A1CE1">
        <w:rPr>
          <w:rFonts w:cs="Arial"/>
          <w:sz w:val="20"/>
        </w:rPr>
        <w:t>as part of the Operations and Maintenance Services identified in the contract.</w:t>
      </w:r>
    </w:p>
    <w:p w14:paraId="574593E3" w14:textId="77777777" w:rsidR="0012515E" w:rsidRPr="004A1CE1" w:rsidRDefault="0012515E" w:rsidP="0012515E">
      <w:pPr>
        <w:ind w:left="432"/>
        <w:rPr>
          <w:rFonts w:cs="Arial"/>
          <w:spacing w:val="-2"/>
          <w:sz w:val="20"/>
        </w:rPr>
      </w:pPr>
    </w:p>
    <w:p w14:paraId="23474382" w14:textId="77777777" w:rsidR="0012515E" w:rsidRPr="004A1CE1" w:rsidRDefault="0012515E" w:rsidP="0012515E">
      <w:pPr>
        <w:ind w:left="432"/>
        <w:rPr>
          <w:rFonts w:cs="Arial"/>
          <w:bCs/>
          <w:sz w:val="20"/>
        </w:rPr>
      </w:pPr>
      <w:r w:rsidRPr="004A1CE1">
        <w:rPr>
          <w:rFonts w:cs="Arial"/>
          <w:b/>
          <w:spacing w:val="-2"/>
          <w:sz w:val="20"/>
        </w:rPr>
        <w:t xml:space="preserve">Correction: </w:t>
      </w:r>
      <w:r w:rsidRPr="004A1CE1">
        <w:rPr>
          <w:rFonts w:cs="Arial"/>
          <w:bCs/>
          <w:sz w:val="20"/>
        </w:rPr>
        <w:t xml:space="preserve">Use of reasonable commercial efforts to resolve a Defect/Deficiency in the Software </w:t>
      </w:r>
      <w:r w:rsidR="00F55841" w:rsidRPr="004A1CE1">
        <w:rPr>
          <w:rFonts w:cs="Arial"/>
          <w:bCs/>
          <w:sz w:val="20"/>
        </w:rPr>
        <w:t xml:space="preserve">and/or other Deliverables </w:t>
      </w:r>
      <w:r w:rsidRPr="004A1CE1">
        <w:rPr>
          <w:rFonts w:cs="Arial"/>
          <w:bCs/>
          <w:sz w:val="20"/>
        </w:rPr>
        <w:t>to HCA’s satisfaction as evidenced by explicit acceptance in writing.</w:t>
      </w:r>
    </w:p>
    <w:p w14:paraId="7FF5961C" w14:textId="77777777" w:rsidR="00F62330" w:rsidRPr="004A1CE1" w:rsidRDefault="00F62330" w:rsidP="0012515E">
      <w:pPr>
        <w:ind w:left="432"/>
        <w:rPr>
          <w:rFonts w:cs="Arial"/>
          <w:bCs/>
          <w:sz w:val="20"/>
        </w:rPr>
      </w:pPr>
    </w:p>
    <w:p w14:paraId="0B8C9FBE" w14:textId="77777777" w:rsidR="00677F3B" w:rsidRPr="004A1CE1" w:rsidRDefault="00677F3B" w:rsidP="00677F3B">
      <w:pPr>
        <w:ind w:left="432"/>
        <w:rPr>
          <w:rFonts w:cs="Arial"/>
          <w:spacing w:val="-2"/>
          <w:sz w:val="20"/>
        </w:rPr>
      </w:pPr>
      <w:r w:rsidRPr="004A1CE1">
        <w:rPr>
          <w:rFonts w:cs="Arial"/>
          <w:b/>
          <w:spacing w:val="-1"/>
          <w:sz w:val="20"/>
        </w:rPr>
        <w:t>Contract:</w:t>
      </w:r>
      <w:r w:rsidRPr="004A1CE1">
        <w:rPr>
          <w:rFonts w:cs="Arial"/>
          <w:b/>
          <w:sz w:val="20"/>
        </w:rPr>
        <w:t xml:space="preserve"> </w:t>
      </w:r>
      <w:r w:rsidRPr="004A1CE1">
        <w:rPr>
          <w:rFonts w:cs="Arial"/>
          <w:spacing w:val="-2"/>
          <w:sz w:val="20"/>
        </w:rPr>
        <w:t xml:space="preserve">This </w:t>
      </w:r>
      <w:r w:rsidRPr="004A1CE1">
        <w:rPr>
          <w:rFonts w:cs="Arial"/>
          <w:spacing w:val="-1"/>
          <w:sz w:val="20"/>
        </w:rPr>
        <w:t>signed</w:t>
      </w:r>
      <w:r w:rsidRPr="004A1CE1">
        <w:rPr>
          <w:rFonts w:cs="Arial"/>
          <w:spacing w:val="-2"/>
          <w:sz w:val="20"/>
        </w:rPr>
        <w:t xml:space="preserve"> </w:t>
      </w:r>
      <w:r w:rsidRPr="004A1CE1">
        <w:rPr>
          <w:rFonts w:cs="Arial"/>
          <w:spacing w:val="-1"/>
          <w:sz w:val="20"/>
        </w:rPr>
        <w:t>agreement, which includes</w:t>
      </w:r>
      <w:r w:rsidRPr="004A1CE1">
        <w:rPr>
          <w:rFonts w:cs="Arial"/>
          <w:spacing w:val="2"/>
          <w:sz w:val="20"/>
        </w:rPr>
        <w:t xml:space="preserve"> </w:t>
      </w:r>
      <w:r w:rsidRPr="004A1CE1">
        <w:rPr>
          <w:rFonts w:cs="Arial"/>
          <w:spacing w:val="-2"/>
          <w:sz w:val="20"/>
        </w:rPr>
        <w:t>all</w:t>
      </w:r>
      <w:r w:rsidRPr="004A1CE1">
        <w:rPr>
          <w:rFonts w:cs="Arial"/>
          <w:sz w:val="20"/>
        </w:rPr>
        <w:t xml:space="preserve"> </w:t>
      </w:r>
      <w:r w:rsidRPr="004A1CE1">
        <w:rPr>
          <w:rFonts w:cs="Arial"/>
          <w:spacing w:val="-1"/>
          <w:sz w:val="20"/>
        </w:rPr>
        <w:t>schedules,</w:t>
      </w:r>
      <w:r w:rsidRPr="004A1CE1">
        <w:rPr>
          <w:rFonts w:cs="Arial"/>
          <w:spacing w:val="2"/>
          <w:sz w:val="20"/>
        </w:rPr>
        <w:t xml:space="preserve"> </w:t>
      </w:r>
      <w:r w:rsidRPr="004A1CE1">
        <w:rPr>
          <w:rFonts w:cs="Arial"/>
          <w:spacing w:val="-1"/>
          <w:sz w:val="20"/>
        </w:rPr>
        <w:t>exhibits</w:t>
      </w:r>
      <w:r w:rsidRPr="004A1CE1">
        <w:rPr>
          <w:rFonts w:cs="Arial"/>
          <w:spacing w:val="1"/>
          <w:sz w:val="20"/>
        </w:rPr>
        <w:t xml:space="preserve"> </w:t>
      </w:r>
      <w:r w:rsidRPr="004A1CE1">
        <w:rPr>
          <w:rFonts w:cs="Arial"/>
          <w:spacing w:val="-2"/>
          <w:sz w:val="20"/>
        </w:rPr>
        <w:t>and</w:t>
      </w:r>
      <w:r w:rsidRPr="004A1CE1">
        <w:rPr>
          <w:rFonts w:cs="Arial"/>
          <w:sz w:val="20"/>
        </w:rPr>
        <w:t xml:space="preserve"> </w:t>
      </w:r>
      <w:r w:rsidRPr="004A1CE1">
        <w:rPr>
          <w:rFonts w:cs="Arial"/>
          <w:spacing w:val="-1"/>
          <w:sz w:val="20"/>
        </w:rPr>
        <w:t>amendments</w:t>
      </w:r>
      <w:r w:rsidRPr="004A1CE1">
        <w:rPr>
          <w:rFonts w:cs="Arial"/>
          <w:spacing w:val="1"/>
          <w:sz w:val="20"/>
        </w:rPr>
        <w:t xml:space="preserve"> </w:t>
      </w:r>
      <w:r w:rsidRPr="004A1CE1">
        <w:rPr>
          <w:rFonts w:cs="Arial"/>
          <w:spacing w:val="-1"/>
          <w:sz w:val="20"/>
        </w:rPr>
        <w:t>for the</w:t>
      </w:r>
      <w:r w:rsidRPr="004A1CE1">
        <w:rPr>
          <w:rFonts w:cs="Arial"/>
          <w:sz w:val="20"/>
        </w:rPr>
        <w:t xml:space="preserve"> </w:t>
      </w:r>
      <w:r w:rsidRPr="004A1CE1">
        <w:rPr>
          <w:rFonts w:cs="Arial"/>
          <w:spacing w:val="-1"/>
          <w:sz w:val="20"/>
        </w:rPr>
        <w:t>procurement</w:t>
      </w:r>
      <w:r w:rsidRPr="004A1CE1">
        <w:rPr>
          <w:rFonts w:cs="Arial"/>
          <w:spacing w:val="2"/>
          <w:sz w:val="20"/>
        </w:rPr>
        <w:t xml:space="preserve"> </w:t>
      </w:r>
      <w:r w:rsidRPr="004A1CE1">
        <w:rPr>
          <w:rFonts w:cs="Arial"/>
          <w:spacing w:val="-2"/>
          <w:sz w:val="20"/>
        </w:rPr>
        <w:t>of</w:t>
      </w:r>
      <w:r w:rsidRPr="004A1CE1">
        <w:rPr>
          <w:rFonts w:cs="Arial"/>
          <w:spacing w:val="2"/>
          <w:sz w:val="20"/>
        </w:rPr>
        <w:t xml:space="preserve"> </w:t>
      </w:r>
      <w:r w:rsidRPr="004A1CE1">
        <w:rPr>
          <w:rFonts w:cs="Arial"/>
          <w:sz w:val="20"/>
        </w:rPr>
        <w:t>items</w:t>
      </w:r>
      <w:r w:rsidRPr="004A1CE1">
        <w:rPr>
          <w:rFonts w:cs="Arial"/>
          <w:spacing w:val="51"/>
          <w:sz w:val="20"/>
        </w:rPr>
        <w:t xml:space="preserve"> </w:t>
      </w:r>
      <w:r w:rsidRPr="004A1CE1">
        <w:rPr>
          <w:rFonts w:cs="Arial"/>
          <w:spacing w:val="-2"/>
          <w:sz w:val="20"/>
        </w:rPr>
        <w:t>of</w:t>
      </w:r>
      <w:r w:rsidRPr="004A1CE1">
        <w:rPr>
          <w:rFonts w:cs="Arial"/>
          <w:spacing w:val="2"/>
          <w:sz w:val="20"/>
        </w:rPr>
        <w:t xml:space="preserve"> </w:t>
      </w:r>
      <w:r w:rsidRPr="004A1CE1">
        <w:rPr>
          <w:rFonts w:cs="Arial"/>
          <w:spacing w:val="-1"/>
          <w:sz w:val="20"/>
        </w:rPr>
        <w:t>tangible</w:t>
      </w:r>
      <w:r w:rsidRPr="004A1CE1">
        <w:rPr>
          <w:rFonts w:cs="Arial"/>
          <w:sz w:val="20"/>
        </w:rPr>
        <w:t xml:space="preserve"> </w:t>
      </w:r>
      <w:r w:rsidRPr="004A1CE1">
        <w:rPr>
          <w:rFonts w:cs="Arial"/>
          <w:spacing w:val="-2"/>
          <w:sz w:val="20"/>
        </w:rPr>
        <w:t>property,</w:t>
      </w:r>
      <w:r w:rsidRPr="004A1CE1">
        <w:rPr>
          <w:rFonts w:cs="Arial"/>
          <w:spacing w:val="2"/>
          <w:sz w:val="20"/>
        </w:rPr>
        <w:t xml:space="preserve"> </w:t>
      </w:r>
      <w:r w:rsidRPr="004A1CE1">
        <w:rPr>
          <w:rFonts w:cs="Arial"/>
          <w:spacing w:val="-1"/>
          <w:sz w:val="20"/>
        </w:rPr>
        <w:t>and services derived from RFP 2020HCA14.</w:t>
      </w:r>
    </w:p>
    <w:p w14:paraId="2CD90155" w14:textId="77777777" w:rsidR="00AE0530" w:rsidRPr="004A1CE1" w:rsidRDefault="00AE0530" w:rsidP="0012515E">
      <w:pPr>
        <w:ind w:left="432"/>
        <w:rPr>
          <w:rFonts w:cs="Arial"/>
          <w:bCs/>
          <w:sz w:val="20"/>
        </w:rPr>
      </w:pPr>
    </w:p>
    <w:p w14:paraId="1C14F465" w14:textId="7F535ABD" w:rsidR="00AE0530" w:rsidRPr="004A1CE1" w:rsidRDefault="00AE0530" w:rsidP="0012515E">
      <w:pPr>
        <w:ind w:left="432"/>
        <w:rPr>
          <w:rFonts w:cs="Arial"/>
          <w:b/>
          <w:bCs/>
          <w:sz w:val="20"/>
        </w:rPr>
      </w:pPr>
      <w:r w:rsidRPr="004A1CE1">
        <w:rPr>
          <w:rFonts w:cs="Arial"/>
          <w:b/>
          <w:bCs/>
          <w:sz w:val="20"/>
        </w:rPr>
        <w:t xml:space="preserve">Contractor: </w:t>
      </w:r>
      <w:r w:rsidRPr="004A1CE1">
        <w:rPr>
          <w:rFonts w:cs="Arial"/>
          <w:spacing w:val="-1"/>
          <w:sz w:val="20"/>
        </w:rPr>
        <w:t>Individual</w:t>
      </w:r>
      <w:r w:rsidRPr="004A1CE1">
        <w:rPr>
          <w:rFonts w:cs="Arial"/>
          <w:sz w:val="20"/>
        </w:rPr>
        <w:t xml:space="preserve"> </w:t>
      </w:r>
      <w:r w:rsidRPr="004A1CE1">
        <w:rPr>
          <w:rFonts w:cs="Arial"/>
          <w:spacing w:val="-1"/>
          <w:sz w:val="20"/>
        </w:rPr>
        <w:t>or company</w:t>
      </w:r>
      <w:r w:rsidRPr="004A1CE1">
        <w:rPr>
          <w:rFonts w:cs="Arial"/>
          <w:spacing w:val="1"/>
          <w:sz w:val="20"/>
        </w:rPr>
        <w:t xml:space="preserve"> </w:t>
      </w:r>
      <w:r w:rsidRPr="004A1CE1">
        <w:rPr>
          <w:rFonts w:cs="Arial"/>
          <w:spacing w:val="-1"/>
          <w:sz w:val="20"/>
        </w:rPr>
        <w:t>whose</w:t>
      </w:r>
      <w:r w:rsidRPr="004A1CE1">
        <w:rPr>
          <w:rFonts w:cs="Arial"/>
          <w:spacing w:val="-2"/>
          <w:sz w:val="20"/>
        </w:rPr>
        <w:t xml:space="preserve"> </w:t>
      </w:r>
      <w:r w:rsidRPr="004A1CE1">
        <w:rPr>
          <w:rFonts w:cs="Arial"/>
          <w:spacing w:val="-1"/>
          <w:sz w:val="20"/>
        </w:rPr>
        <w:t>proposal</w:t>
      </w:r>
      <w:r w:rsidRPr="004A1CE1">
        <w:rPr>
          <w:rFonts w:cs="Arial"/>
          <w:sz w:val="20"/>
        </w:rPr>
        <w:t xml:space="preserve"> </w:t>
      </w:r>
      <w:r w:rsidRPr="004A1CE1">
        <w:rPr>
          <w:rFonts w:cs="Arial"/>
          <w:spacing w:val="-2"/>
          <w:sz w:val="20"/>
        </w:rPr>
        <w:t>has</w:t>
      </w:r>
      <w:r w:rsidRPr="004A1CE1">
        <w:rPr>
          <w:rFonts w:cs="Arial"/>
          <w:spacing w:val="3"/>
          <w:sz w:val="20"/>
        </w:rPr>
        <w:t xml:space="preserve"> </w:t>
      </w:r>
      <w:r w:rsidRPr="004A1CE1">
        <w:rPr>
          <w:rFonts w:cs="Arial"/>
          <w:spacing w:val="-1"/>
          <w:sz w:val="20"/>
        </w:rPr>
        <w:t>been</w:t>
      </w:r>
      <w:r w:rsidRPr="004A1CE1">
        <w:rPr>
          <w:rFonts w:cs="Arial"/>
          <w:spacing w:val="-2"/>
          <w:sz w:val="20"/>
        </w:rPr>
        <w:t xml:space="preserve"> </w:t>
      </w:r>
      <w:r w:rsidRPr="004A1CE1">
        <w:rPr>
          <w:rFonts w:cs="Arial"/>
          <w:spacing w:val="-1"/>
          <w:sz w:val="20"/>
        </w:rPr>
        <w:t>accepted</w:t>
      </w:r>
      <w:r w:rsidRPr="004A1CE1">
        <w:rPr>
          <w:rFonts w:cs="Arial"/>
          <w:sz w:val="20"/>
        </w:rPr>
        <w:t xml:space="preserve"> </w:t>
      </w:r>
      <w:r w:rsidR="00864D47">
        <w:rPr>
          <w:rFonts w:cs="Arial"/>
          <w:spacing w:val="-1"/>
          <w:sz w:val="20"/>
        </w:rPr>
        <w:t>by HCA</w:t>
      </w:r>
      <w:r w:rsidRPr="004A1CE1">
        <w:rPr>
          <w:rFonts w:cs="Arial"/>
          <w:spacing w:val="-2"/>
          <w:sz w:val="20"/>
        </w:rPr>
        <w:t xml:space="preserve"> </w:t>
      </w:r>
      <w:r w:rsidRPr="004A1CE1">
        <w:rPr>
          <w:rFonts w:cs="Arial"/>
          <w:spacing w:val="-1"/>
          <w:sz w:val="20"/>
        </w:rPr>
        <w:t>and</w:t>
      </w:r>
      <w:r w:rsidRPr="004A1CE1">
        <w:rPr>
          <w:rFonts w:cs="Arial"/>
          <w:spacing w:val="-2"/>
          <w:sz w:val="20"/>
        </w:rPr>
        <w:t xml:space="preserve"> </w:t>
      </w:r>
      <w:r w:rsidRPr="004A1CE1">
        <w:rPr>
          <w:rFonts w:cs="Arial"/>
          <w:spacing w:val="-1"/>
          <w:sz w:val="20"/>
        </w:rPr>
        <w:t>is</w:t>
      </w:r>
      <w:r w:rsidRPr="004A1CE1">
        <w:rPr>
          <w:rFonts w:cs="Arial"/>
          <w:spacing w:val="47"/>
          <w:sz w:val="20"/>
        </w:rPr>
        <w:t xml:space="preserve"> </w:t>
      </w:r>
      <w:r w:rsidRPr="004A1CE1">
        <w:rPr>
          <w:rFonts w:cs="Arial"/>
          <w:spacing w:val="-2"/>
          <w:sz w:val="20"/>
        </w:rPr>
        <w:t>awarded</w:t>
      </w:r>
      <w:r w:rsidRPr="004A1CE1">
        <w:rPr>
          <w:rFonts w:cs="Arial"/>
          <w:sz w:val="20"/>
        </w:rPr>
        <w:t xml:space="preserve"> a</w:t>
      </w:r>
      <w:r w:rsidRPr="004A1CE1">
        <w:rPr>
          <w:rFonts w:cs="Arial"/>
          <w:spacing w:val="-2"/>
          <w:sz w:val="20"/>
        </w:rPr>
        <w:t xml:space="preserve"> </w:t>
      </w:r>
      <w:r w:rsidRPr="004A1CE1">
        <w:rPr>
          <w:rFonts w:cs="Arial"/>
          <w:sz w:val="20"/>
        </w:rPr>
        <w:t>fully</w:t>
      </w:r>
      <w:r w:rsidRPr="004A1CE1">
        <w:rPr>
          <w:rFonts w:cs="Arial"/>
          <w:spacing w:val="-2"/>
          <w:sz w:val="20"/>
        </w:rPr>
        <w:t xml:space="preserve"> </w:t>
      </w:r>
      <w:r w:rsidRPr="004A1CE1">
        <w:rPr>
          <w:rFonts w:cs="Arial"/>
          <w:spacing w:val="-1"/>
          <w:sz w:val="20"/>
        </w:rPr>
        <w:t>executed,</w:t>
      </w:r>
      <w:r w:rsidRPr="004A1CE1">
        <w:rPr>
          <w:rFonts w:cs="Arial"/>
          <w:spacing w:val="2"/>
          <w:sz w:val="20"/>
        </w:rPr>
        <w:t xml:space="preserve"> </w:t>
      </w:r>
      <w:r w:rsidRPr="004A1CE1">
        <w:rPr>
          <w:rFonts w:cs="Arial"/>
          <w:spacing w:val="-1"/>
          <w:sz w:val="20"/>
        </w:rPr>
        <w:t>written</w:t>
      </w:r>
      <w:r w:rsidRPr="004A1CE1">
        <w:rPr>
          <w:rFonts w:cs="Arial"/>
          <w:spacing w:val="-2"/>
          <w:sz w:val="20"/>
        </w:rPr>
        <w:t xml:space="preserve"> </w:t>
      </w:r>
      <w:r w:rsidRPr="004A1CE1">
        <w:rPr>
          <w:rFonts w:cs="Arial"/>
          <w:spacing w:val="-1"/>
          <w:sz w:val="20"/>
        </w:rPr>
        <w:t>contract.</w:t>
      </w:r>
      <w:r w:rsidRPr="004A1CE1">
        <w:rPr>
          <w:rFonts w:cs="Arial"/>
          <w:spacing w:val="2"/>
          <w:sz w:val="20"/>
        </w:rPr>
        <w:t xml:space="preserve"> </w:t>
      </w:r>
    </w:p>
    <w:p w14:paraId="6AF08A59" w14:textId="77777777" w:rsidR="0012515E" w:rsidRPr="004A1CE1" w:rsidRDefault="0012515E" w:rsidP="0012515E">
      <w:pPr>
        <w:ind w:left="432"/>
        <w:rPr>
          <w:rFonts w:cs="Arial"/>
          <w:spacing w:val="-2"/>
          <w:sz w:val="20"/>
        </w:rPr>
      </w:pPr>
    </w:p>
    <w:p w14:paraId="28F8795C" w14:textId="77777777" w:rsidR="0012515E" w:rsidRPr="004A1CE1" w:rsidRDefault="0012515E" w:rsidP="0012515E">
      <w:pPr>
        <w:ind w:left="432"/>
        <w:rPr>
          <w:rFonts w:cs="Arial"/>
          <w:bCs/>
          <w:sz w:val="20"/>
        </w:rPr>
      </w:pPr>
      <w:r w:rsidRPr="004A1CE1">
        <w:rPr>
          <w:rFonts w:cs="Arial"/>
          <w:b/>
          <w:bCs/>
          <w:sz w:val="20"/>
        </w:rPr>
        <w:t xml:space="preserve">Commercial Off-The-Shelf </w:t>
      </w:r>
      <w:r w:rsidR="00C031E6" w:rsidRPr="004A1CE1">
        <w:rPr>
          <w:rFonts w:cs="Arial"/>
          <w:b/>
          <w:bCs/>
          <w:sz w:val="20"/>
        </w:rPr>
        <w:t>(</w:t>
      </w:r>
      <w:r w:rsidRPr="004A1CE1">
        <w:rPr>
          <w:rFonts w:cs="Arial"/>
          <w:b/>
          <w:bCs/>
          <w:sz w:val="20"/>
        </w:rPr>
        <w:t>COTS</w:t>
      </w:r>
      <w:r w:rsidR="00C031E6" w:rsidRPr="004A1CE1">
        <w:rPr>
          <w:rFonts w:cs="Arial"/>
          <w:b/>
          <w:bCs/>
          <w:sz w:val="20"/>
        </w:rPr>
        <w:t>)</w:t>
      </w:r>
      <w:r w:rsidRPr="004A1CE1">
        <w:rPr>
          <w:rFonts w:cs="Arial"/>
          <w:b/>
          <w:bCs/>
          <w:sz w:val="20"/>
        </w:rPr>
        <w:t xml:space="preserve">: </w:t>
      </w:r>
      <w:r w:rsidRPr="004A1CE1">
        <w:rPr>
          <w:rFonts w:cs="Arial"/>
          <w:bCs/>
          <w:sz w:val="20"/>
        </w:rPr>
        <w:t>A collection of computer source and/or object code that, with modifications defined by HCA, shall meet the system requirements and specifications set forth in this RFP. HCA shall have the right to use the modified software and all purchased modules in accordance with the licensing provisions contained in the executed Contract.</w:t>
      </w:r>
    </w:p>
    <w:p w14:paraId="5F54902B" w14:textId="77777777" w:rsidR="0012515E" w:rsidRPr="004A1CE1" w:rsidRDefault="0012515E" w:rsidP="0012515E">
      <w:pPr>
        <w:ind w:left="360"/>
        <w:rPr>
          <w:rFonts w:cs="Arial"/>
          <w:sz w:val="20"/>
        </w:rPr>
      </w:pPr>
    </w:p>
    <w:p w14:paraId="540641BE" w14:textId="34B5A740" w:rsidR="00EB7DFE" w:rsidRPr="00697175" w:rsidRDefault="0012515E" w:rsidP="00697175">
      <w:pPr>
        <w:ind w:left="432"/>
        <w:rPr>
          <w:rFonts w:cs="Arial"/>
          <w:spacing w:val="-2"/>
          <w:sz w:val="20"/>
        </w:rPr>
      </w:pPr>
      <w:r w:rsidRPr="004A1CE1">
        <w:rPr>
          <w:rFonts w:cs="Arial"/>
          <w:b/>
          <w:spacing w:val="-2"/>
          <w:sz w:val="20"/>
        </w:rPr>
        <w:t>Confidential Information:</w:t>
      </w:r>
      <w:r w:rsidRPr="004A1CE1">
        <w:rPr>
          <w:rFonts w:cs="Arial"/>
          <w:spacing w:val="-2"/>
          <w:sz w:val="20"/>
        </w:rPr>
        <w:t xml:space="preserve"> Information that may be exempt from disclosure to the public or other unauthorized persons under chapter 42.56 RCW</w:t>
      </w:r>
      <w:r w:rsidR="00864D47">
        <w:rPr>
          <w:rFonts w:cs="Arial"/>
          <w:spacing w:val="-2"/>
          <w:sz w:val="20"/>
        </w:rPr>
        <w:t xml:space="preserve">, </w:t>
      </w:r>
      <w:r w:rsidRPr="004A1CE1">
        <w:rPr>
          <w:rFonts w:cs="Arial"/>
          <w:spacing w:val="-2"/>
          <w:sz w:val="20"/>
        </w:rPr>
        <w:t>chapter 70.02 RCW or other state or federal statutes or regulations. Confidential Information includes, but is not limited to, any information identifiable to an individual that relates to a natural person’s health (see also Protected Health Information); finances, education, business, use or receipt of governmental services, names, addresses, telephone numbers, social security numbers,</w:t>
      </w:r>
      <w:r w:rsidR="00697175">
        <w:rPr>
          <w:rFonts w:cs="Arial"/>
          <w:spacing w:val="-2"/>
          <w:sz w:val="20"/>
        </w:rPr>
        <w:t xml:space="preserve"> e-mail addresses,</w:t>
      </w:r>
      <w:r w:rsidRPr="004A1CE1">
        <w:rPr>
          <w:rFonts w:cs="Arial"/>
          <w:spacing w:val="-2"/>
          <w:sz w:val="20"/>
        </w:rPr>
        <w:t xml:space="preserve"> driver license numbers, financial profiles, credit card </w:t>
      </w:r>
      <w:r w:rsidR="00697175">
        <w:rPr>
          <w:rFonts w:cs="Arial"/>
          <w:spacing w:val="-2"/>
          <w:sz w:val="20"/>
        </w:rPr>
        <w:t>information</w:t>
      </w:r>
      <w:r w:rsidRPr="004A1CE1">
        <w:rPr>
          <w:rFonts w:cs="Arial"/>
          <w:spacing w:val="-2"/>
          <w:sz w:val="20"/>
        </w:rPr>
        <w:t>, financial identifiers and any other identifying numbers,</w:t>
      </w:r>
      <w:r w:rsidR="00697175">
        <w:rPr>
          <w:rFonts w:cs="Arial"/>
          <w:spacing w:val="-2"/>
          <w:sz w:val="20"/>
        </w:rPr>
        <w:t xml:space="preserve"> medical data,</w:t>
      </w:r>
      <w:r w:rsidRPr="004A1CE1">
        <w:rPr>
          <w:rFonts w:cs="Arial"/>
          <w:spacing w:val="-2"/>
          <w:sz w:val="20"/>
        </w:rPr>
        <w:t xml:space="preserve"> law enforcement records,</w:t>
      </w:r>
      <w:r w:rsidR="00697175">
        <w:rPr>
          <w:rFonts w:cs="Arial"/>
          <w:spacing w:val="-2"/>
          <w:sz w:val="20"/>
        </w:rPr>
        <w:t xml:space="preserve"> personnel information,</w:t>
      </w:r>
      <w:r w:rsidRPr="004A1CE1">
        <w:rPr>
          <w:rFonts w:cs="Arial"/>
          <w:spacing w:val="-2"/>
          <w:sz w:val="20"/>
        </w:rPr>
        <w:t xml:space="preserve"> HCA source code or object code, HCA or State security information</w:t>
      </w:r>
      <w:r w:rsidR="00697175">
        <w:rPr>
          <w:rFonts w:cs="Arial"/>
          <w:spacing w:val="-2"/>
          <w:sz w:val="20"/>
        </w:rPr>
        <w:t>, or information identifiable to an individual that relates to any of these types of information.</w:t>
      </w:r>
    </w:p>
    <w:p w14:paraId="06F1E44B" w14:textId="77777777" w:rsidR="0012515E" w:rsidRPr="004A1CE1" w:rsidRDefault="0012515E" w:rsidP="0012515E">
      <w:pPr>
        <w:ind w:left="360"/>
        <w:rPr>
          <w:rFonts w:cs="Arial"/>
          <w:sz w:val="20"/>
        </w:rPr>
      </w:pPr>
    </w:p>
    <w:p w14:paraId="08CFB703" w14:textId="77777777" w:rsidR="0012515E" w:rsidRPr="004A1CE1" w:rsidRDefault="0012515E" w:rsidP="0012515E">
      <w:pPr>
        <w:ind w:left="432"/>
        <w:rPr>
          <w:rFonts w:cs="Arial"/>
          <w:spacing w:val="-2"/>
          <w:sz w:val="20"/>
        </w:rPr>
      </w:pPr>
      <w:r w:rsidRPr="004A1CE1">
        <w:rPr>
          <w:rFonts w:cs="Arial"/>
          <w:b/>
          <w:spacing w:val="-2"/>
          <w:sz w:val="20"/>
        </w:rPr>
        <w:t xml:space="preserve">Covered entity: </w:t>
      </w:r>
      <w:r w:rsidRPr="004A1CE1">
        <w:rPr>
          <w:rFonts w:cs="Arial"/>
          <w:spacing w:val="-2"/>
          <w:sz w:val="20"/>
        </w:rPr>
        <w:t>A health plan, a health care clearinghouse or a health care provider who transmits any health information in electronic form to carry out financial or administrative activities related to health care, as defined in 45 CFR 160.103.</w:t>
      </w:r>
    </w:p>
    <w:p w14:paraId="23ACB68C" w14:textId="77777777" w:rsidR="0012515E" w:rsidRPr="004A1CE1" w:rsidRDefault="0012515E" w:rsidP="0012515E">
      <w:pPr>
        <w:ind w:left="360"/>
        <w:rPr>
          <w:rFonts w:cs="Arial"/>
          <w:sz w:val="20"/>
        </w:rPr>
      </w:pPr>
    </w:p>
    <w:p w14:paraId="33E3E523" w14:textId="77777777" w:rsidR="0012515E" w:rsidRPr="004A1CE1" w:rsidRDefault="0012515E" w:rsidP="0012515E">
      <w:pPr>
        <w:ind w:left="432"/>
        <w:rPr>
          <w:rFonts w:cs="Arial"/>
          <w:spacing w:val="-2"/>
          <w:sz w:val="20"/>
        </w:rPr>
      </w:pPr>
      <w:r w:rsidRPr="004A1CE1">
        <w:rPr>
          <w:rFonts w:cs="Arial"/>
          <w:b/>
          <w:spacing w:val="-2"/>
          <w:sz w:val="20"/>
        </w:rPr>
        <w:t xml:space="preserve">Data: </w:t>
      </w:r>
      <w:r w:rsidRPr="004A1CE1">
        <w:rPr>
          <w:rFonts w:cs="Arial"/>
          <w:spacing w:val="-2"/>
          <w:sz w:val="20"/>
        </w:rPr>
        <w:t>All information recorded for purposes of this Contract including all models, diagrams and dictionaries necessary to use said information. Data also includes all data converted pursuant to this Contract.</w:t>
      </w:r>
    </w:p>
    <w:p w14:paraId="48DA461B" w14:textId="77777777" w:rsidR="0012515E" w:rsidRPr="004A1CE1" w:rsidRDefault="0012515E" w:rsidP="0012515E">
      <w:pPr>
        <w:ind w:left="360"/>
        <w:rPr>
          <w:rFonts w:cs="Arial"/>
          <w:sz w:val="20"/>
        </w:rPr>
      </w:pPr>
    </w:p>
    <w:p w14:paraId="78C06434" w14:textId="77777777" w:rsidR="0012515E" w:rsidRPr="004A1CE1" w:rsidRDefault="0012515E" w:rsidP="0012515E">
      <w:pPr>
        <w:ind w:left="432"/>
        <w:rPr>
          <w:rFonts w:cs="Arial"/>
          <w:spacing w:val="-2"/>
          <w:sz w:val="20"/>
        </w:rPr>
      </w:pPr>
      <w:r w:rsidRPr="004A1CE1">
        <w:rPr>
          <w:rFonts w:cs="Arial"/>
          <w:b/>
          <w:spacing w:val="-2"/>
          <w:sz w:val="20"/>
        </w:rPr>
        <w:t xml:space="preserve">Data Dictionary: </w:t>
      </w:r>
      <w:r w:rsidRPr="004A1CE1">
        <w:rPr>
          <w:rFonts w:cs="Arial"/>
          <w:spacing w:val="-2"/>
          <w:sz w:val="20"/>
        </w:rPr>
        <w:t>Centralized repository of information about data such as meaning, relationships to other data, origin, usage, and format.</w:t>
      </w:r>
    </w:p>
    <w:p w14:paraId="07D11C66" w14:textId="77777777" w:rsidR="00706855" w:rsidRPr="004A1CE1" w:rsidRDefault="00706855" w:rsidP="0012515E">
      <w:pPr>
        <w:ind w:left="432"/>
        <w:rPr>
          <w:rFonts w:cs="Arial"/>
          <w:spacing w:val="-2"/>
          <w:sz w:val="20"/>
        </w:rPr>
      </w:pPr>
    </w:p>
    <w:p w14:paraId="7C3B321E" w14:textId="77777777" w:rsidR="00706855" w:rsidRPr="004A1CE1" w:rsidRDefault="00706855" w:rsidP="0012515E">
      <w:pPr>
        <w:ind w:left="432"/>
        <w:rPr>
          <w:rFonts w:cs="Arial"/>
          <w:spacing w:val="-2"/>
          <w:sz w:val="20"/>
        </w:rPr>
      </w:pPr>
      <w:r w:rsidRPr="004A1CE1">
        <w:rPr>
          <w:rFonts w:cs="Arial"/>
          <w:b/>
          <w:spacing w:val="-2"/>
          <w:sz w:val="20"/>
        </w:rPr>
        <w:t>DDI</w:t>
      </w:r>
      <w:r w:rsidR="00C031E6" w:rsidRPr="004A1CE1">
        <w:rPr>
          <w:rFonts w:cs="Arial"/>
          <w:spacing w:val="-2"/>
          <w:sz w:val="20"/>
        </w:rPr>
        <w:t>:</w:t>
      </w:r>
      <w:r w:rsidRPr="004A1CE1">
        <w:rPr>
          <w:rFonts w:cs="Arial"/>
          <w:spacing w:val="-2"/>
          <w:sz w:val="20"/>
        </w:rPr>
        <w:t xml:space="preserve"> Design, Development and Implementation</w:t>
      </w:r>
      <w:r w:rsidR="00CE3B1E">
        <w:rPr>
          <w:rFonts w:cs="Arial"/>
          <w:spacing w:val="-2"/>
          <w:sz w:val="20"/>
        </w:rPr>
        <w:t xml:space="preserve"> of the FADS</w:t>
      </w:r>
      <w:r w:rsidRPr="004A1CE1">
        <w:rPr>
          <w:rFonts w:cs="Arial"/>
          <w:spacing w:val="-2"/>
          <w:sz w:val="20"/>
        </w:rPr>
        <w:t>.</w:t>
      </w:r>
    </w:p>
    <w:p w14:paraId="05FEAA87" w14:textId="77777777" w:rsidR="008D7809" w:rsidRPr="004A1CE1" w:rsidRDefault="008D7809" w:rsidP="0012515E">
      <w:pPr>
        <w:ind w:left="432"/>
        <w:rPr>
          <w:rFonts w:cs="Arial"/>
          <w:spacing w:val="-2"/>
          <w:sz w:val="20"/>
        </w:rPr>
      </w:pPr>
    </w:p>
    <w:p w14:paraId="15E0B9D0" w14:textId="77777777" w:rsidR="0012515E" w:rsidRPr="004A1CE1" w:rsidRDefault="008D7809" w:rsidP="004A1CE1">
      <w:pPr>
        <w:ind w:left="432"/>
        <w:rPr>
          <w:rFonts w:cs="Arial"/>
          <w:b/>
          <w:spacing w:val="-2"/>
          <w:sz w:val="20"/>
        </w:rPr>
      </w:pPr>
      <w:r w:rsidRPr="004A1CE1">
        <w:rPr>
          <w:rFonts w:cs="Arial"/>
          <w:b/>
          <w:spacing w:val="-2"/>
          <w:sz w:val="20"/>
        </w:rPr>
        <w:t>Data Transformations - The process of changing the format, structure, or values of data.</w:t>
      </w:r>
    </w:p>
    <w:p w14:paraId="69451FF3" w14:textId="77777777" w:rsidR="004A1CE1" w:rsidRDefault="004A1CE1" w:rsidP="0012515E">
      <w:pPr>
        <w:ind w:left="432"/>
        <w:rPr>
          <w:rFonts w:cs="Arial"/>
          <w:b/>
          <w:spacing w:val="-2"/>
          <w:sz w:val="20"/>
        </w:rPr>
      </w:pPr>
    </w:p>
    <w:p w14:paraId="1BE7A0BF" w14:textId="77777777" w:rsidR="0012515E" w:rsidRPr="004A1CE1" w:rsidRDefault="0012515E" w:rsidP="0012515E">
      <w:pPr>
        <w:ind w:left="432"/>
        <w:rPr>
          <w:rFonts w:cs="Arial"/>
          <w:b/>
          <w:spacing w:val="-2"/>
          <w:sz w:val="20"/>
        </w:rPr>
      </w:pPr>
      <w:r w:rsidRPr="004A1CE1">
        <w:rPr>
          <w:rFonts w:cs="Arial"/>
          <w:b/>
          <w:spacing w:val="-2"/>
          <w:sz w:val="20"/>
        </w:rPr>
        <w:t xml:space="preserve">Defect: </w:t>
      </w:r>
      <w:r w:rsidRPr="004A1CE1">
        <w:rPr>
          <w:rFonts w:cs="Arial"/>
          <w:bCs/>
          <w:sz w:val="20"/>
        </w:rPr>
        <w:t>A defect, deficiency, flaw, anomaly, failure, omission, error, incident, interruption of service, or other problem of any nature whatsoever with respect to the Software, including, without limitation, any failure of the Software to conform to, meet, or function in accordance with an applicable specification or requirements of K</w:t>
      </w:r>
      <w:r w:rsidRPr="004A1CE1">
        <w:rPr>
          <w:rFonts w:cs="Arial"/>
          <w:bCs/>
          <w:color w:val="FF0000"/>
          <w:sz w:val="20"/>
        </w:rPr>
        <w:t>XXXX</w:t>
      </w:r>
      <w:r w:rsidRPr="004A1CE1">
        <w:rPr>
          <w:rFonts w:cs="Arial"/>
          <w:bCs/>
          <w:sz w:val="20"/>
        </w:rPr>
        <w:t>. Deficiency also includes the lack of something essential or necessary for completeness or proper functioning of the Software.</w:t>
      </w:r>
    </w:p>
    <w:p w14:paraId="200E6F58" w14:textId="77777777" w:rsidR="0012515E" w:rsidRPr="004A1CE1" w:rsidRDefault="0012515E" w:rsidP="0012515E">
      <w:pPr>
        <w:ind w:left="360"/>
        <w:rPr>
          <w:rFonts w:cs="Arial"/>
          <w:sz w:val="20"/>
        </w:rPr>
      </w:pPr>
    </w:p>
    <w:p w14:paraId="64D24009" w14:textId="77777777" w:rsidR="0012515E" w:rsidRPr="004A1CE1" w:rsidRDefault="0012515E" w:rsidP="0012515E">
      <w:pPr>
        <w:ind w:left="432"/>
        <w:rPr>
          <w:rFonts w:cs="Arial"/>
          <w:spacing w:val="-1"/>
          <w:sz w:val="20"/>
        </w:rPr>
      </w:pPr>
      <w:r w:rsidRPr="004A1CE1">
        <w:rPr>
          <w:rFonts w:cs="Arial"/>
          <w:b/>
          <w:spacing w:val="-1"/>
          <w:sz w:val="20"/>
        </w:rPr>
        <w:t>Deliverable:</w:t>
      </w:r>
      <w:r w:rsidRPr="004A1CE1">
        <w:rPr>
          <w:rFonts w:cs="Arial"/>
          <w:b/>
          <w:sz w:val="20"/>
        </w:rPr>
        <w:t xml:space="preserve"> </w:t>
      </w:r>
      <w:r w:rsidRPr="004A1CE1">
        <w:rPr>
          <w:rFonts w:cs="Arial"/>
          <w:spacing w:val="-2"/>
          <w:sz w:val="20"/>
        </w:rPr>
        <w:t>Any</w:t>
      </w:r>
      <w:r w:rsidRPr="004A1CE1">
        <w:rPr>
          <w:rFonts w:cs="Arial"/>
          <w:spacing w:val="-4"/>
          <w:sz w:val="20"/>
        </w:rPr>
        <w:t xml:space="preserve"> </w:t>
      </w:r>
      <w:r w:rsidRPr="004A1CE1">
        <w:rPr>
          <w:rFonts w:cs="Arial"/>
          <w:spacing w:val="-1"/>
          <w:sz w:val="20"/>
        </w:rPr>
        <w:t>measurable,</w:t>
      </w:r>
      <w:r w:rsidRPr="004A1CE1">
        <w:rPr>
          <w:rFonts w:cs="Arial"/>
          <w:spacing w:val="2"/>
          <w:sz w:val="20"/>
        </w:rPr>
        <w:t xml:space="preserve"> </w:t>
      </w:r>
      <w:r w:rsidRPr="004A1CE1">
        <w:rPr>
          <w:rFonts w:cs="Arial"/>
          <w:spacing w:val="-1"/>
          <w:sz w:val="20"/>
        </w:rPr>
        <w:t>tangible,</w:t>
      </w:r>
      <w:r w:rsidRPr="004A1CE1">
        <w:rPr>
          <w:rFonts w:cs="Arial"/>
          <w:spacing w:val="2"/>
          <w:sz w:val="20"/>
        </w:rPr>
        <w:t xml:space="preserve"> </w:t>
      </w:r>
      <w:r w:rsidRPr="004A1CE1">
        <w:rPr>
          <w:rFonts w:cs="Arial"/>
          <w:spacing w:val="-1"/>
          <w:sz w:val="20"/>
        </w:rPr>
        <w:t>verifiable</w:t>
      </w:r>
      <w:r w:rsidRPr="004A1CE1">
        <w:rPr>
          <w:rFonts w:cs="Arial"/>
          <w:spacing w:val="-2"/>
          <w:sz w:val="20"/>
        </w:rPr>
        <w:t xml:space="preserve"> </w:t>
      </w:r>
      <w:r w:rsidRPr="004A1CE1">
        <w:rPr>
          <w:rFonts w:cs="Arial"/>
          <w:spacing w:val="-1"/>
          <w:sz w:val="20"/>
        </w:rPr>
        <w:t>outcome,</w:t>
      </w:r>
      <w:r w:rsidRPr="004A1CE1">
        <w:rPr>
          <w:rFonts w:cs="Arial"/>
          <w:spacing w:val="2"/>
          <w:sz w:val="20"/>
        </w:rPr>
        <w:t xml:space="preserve"> </w:t>
      </w:r>
      <w:r w:rsidRPr="004A1CE1">
        <w:rPr>
          <w:rFonts w:cs="Arial"/>
          <w:spacing w:val="-1"/>
          <w:sz w:val="20"/>
        </w:rPr>
        <w:t>result,</w:t>
      </w:r>
      <w:r w:rsidRPr="004A1CE1">
        <w:rPr>
          <w:rFonts w:cs="Arial"/>
          <w:spacing w:val="2"/>
          <w:sz w:val="20"/>
        </w:rPr>
        <w:t xml:space="preserve"> </w:t>
      </w:r>
      <w:r w:rsidRPr="004A1CE1">
        <w:rPr>
          <w:rFonts w:cs="Arial"/>
          <w:spacing w:val="-2"/>
          <w:sz w:val="20"/>
        </w:rPr>
        <w:t>or</w:t>
      </w:r>
      <w:r w:rsidRPr="004A1CE1">
        <w:rPr>
          <w:rFonts w:cs="Arial"/>
          <w:spacing w:val="-1"/>
          <w:sz w:val="20"/>
        </w:rPr>
        <w:t xml:space="preserve"> item </w:t>
      </w:r>
      <w:r w:rsidRPr="004A1CE1">
        <w:rPr>
          <w:rFonts w:cs="Arial"/>
          <w:spacing w:val="-2"/>
          <w:sz w:val="20"/>
        </w:rPr>
        <w:t>that</w:t>
      </w:r>
      <w:r w:rsidRPr="004A1CE1">
        <w:rPr>
          <w:rFonts w:cs="Arial"/>
          <w:spacing w:val="2"/>
          <w:sz w:val="20"/>
        </w:rPr>
        <w:t xml:space="preserve"> </w:t>
      </w:r>
      <w:r w:rsidRPr="004A1CE1">
        <w:rPr>
          <w:rFonts w:cs="Arial"/>
          <w:spacing w:val="-1"/>
          <w:sz w:val="20"/>
        </w:rPr>
        <w:t>shall</w:t>
      </w:r>
      <w:r w:rsidRPr="004A1CE1">
        <w:rPr>
          <w:rFonts w:cs="Arial"/>
          <w:sz w:val="20"/>
        </w:rPr>
        <w:t xml:space="preserve"> </w:t>
      </w:r>
      <w:r w:rsidRPr="004A1CE1">
        <w:rPr>
          <w:rFonts w:cs="Arial"/>
          <w:spacing w:val="-1"/>
          <w:sz w:val="20"/>
        </w:rPr>
        <w:t>be</w:t>
      </w:r>
      <w:r w:rsidRPr="004A1CE1">
        <w:rPr>
          <w:rFonts w:cs="Arial"/>
          <w:sz w:val="20"/>
        </w:rPr>
        <w:t xml:space="preserve"> </w:t>
      </w:r>
      <w:r w:rsidRPr="004A1CE1">
        <w:rPr>
          <w:rFonts w:cs="Arial"/>
          <w:spacing w:val="-1"/>
          <w:sz w:val="20"/>
        </w:rPr>
        <w:t>produced</w:t>
      </w:r>
      <w:r w:rsidRPr="004A1CE1">
        <w:rPr>
          <w:rFonts w:cs="Arial"/>
          <w:sz w:val="20"/>
        </w:rPr>
        <w:t xml:space="preserve"> to</w:t>
      </w:r>
      <w:r w:rsidR="00F62330" w:rsidRPr="004A1CE1">
        <w:rPr>
          <w:rFonts w:cs="Arial"/>
          <w:spacing w:val="69"/>
          <w:sz w:val="20"/>
        </w:rPr>
        <w:t xml:space="preserve"> </w:t>
      </w:r>
      <w:r w:rsidRPr="004A1CE1">
        <w:rPr>
          <w:rFonts w:cs="Arial"/>
          <w:spacing w:val="-1"/>
          <w:sz w:val="20"/>
        </w:rPr>
        <w:t>complete</w:t>
      </w:r>
      <w:r w:rsidRPr="004A1CE1">
        <w:rPr>
          <w:rFonts w:cs="Arial"/>
          <w:spacing w:val="-2"/>
          <w:sz w:val="20"/>
        </w:rPr>
        <w:t xml:space="preserve"> </w:t>
      </w:r>
      <w:r w:rsidRPr="004A1CE1">
        <w:rPr>
          <w:rFonts w:cs="Arial"/>
          <w:sz w:val="20"/>
        </w:rPr>
        <w:t xml:space="preserve">a </w:t>
      </w:r>
      <w:r w:rsidRPr="004A1CE1">
        <w:rPr>
          <w:rFonts w:cs="Arial"/>
          <w:spacing w:val="-1"/>
          <w:sz w:val="20"/>
        </w:rPr>
        <w:t>project</w:t>
      </w:r>
      <w:r w:rsidRPr="004A1CE1">
        <w:rPr>
          <w:rFonts w:cs="Arial"/>
          <w:spacing w:val="2"/>
          <w:sz w:val="20"/>
        </w:rPr>
        <w:t xml:space="preserve"> </w:t>
      </w:r>
      <w:r w:rsidRPr="004A1CE1">
        <w:rPr>
          <w:rFonts w:cs="Arial"/>
          <w:spacing w:val="-2"/>
          <w:sz w:val="20"/>
        </w:rPr>
        <w:t>or</w:t>
      </w:r>
      <w:r w:rsidRPr="004A1CE1">
        <w:rPr>
          <w:rFonts w:cs="Arial"/>
          <w:spacing w:val="-1"/>
          <w:sz w:val="20"/>
        </w:rPr>
        <w:t xml:space="preserve"> part</w:t>
      </w:r>
      <w:r w:rsidRPr="004A1CE1">
        <w:rPr>
          <w:rFonts w:cs="Arial"/>
          <w:spacing w:val="2"/>
          <w:sz w:val="20"/>
        </w:rPr>
        <w:t xml:space="preserve"> </w:t>
      </w:r>
      <w:r w:rsidRPr="004A1CE1">
        <w:rPr>
          <w:rFonts w:cs="Arial"/>
          <w:spacing w:val="-2"/>
          <w:sz w:val="20"/>
        </w:rPr>
        <w:t>of</w:t>
      </w:r>
      <w:r w:rsidRPr="004A1CE1">
        <w:rPr>
          <w:rFonts w:cs="Arial"/>
          <w:spacing w:val="2"/>
          <w:sz w:val="20"/>
        </w:rPr>
        <w:t xml:space="preserve"> </w:t>
      </w:r>
      <w:r w:rsidRPr="004A1CE1">
        <w:rPr>
          <w:rFonts w:cs="Arial"/>
          <w:sz w:val="20"/>
        </w:rPr>
        <w:t>a</w:t>
      </w:r>
      <w:r w:rsidRPr="004A1CE1">
        <w:rPr>
          <w:rFonts w:cs="Arial"/>
          <w:spacing w:val="-2"/>
          <w:sz w:val="20"/>
        </w:rPr>
        <w:t xml:space="preserve"> project</w:t>
      </w:r>
      <w:r w:rsidRPr="004A1CE1">
        <w:rPr>
          <w:rFonts w:cs="Arial"/>
          <w:spacing w:val="2"/>
          <w:sz w:val="20"/>
        </w:rPr>
        <w:t xml:space="preserve"> </w:t>
      </w:r>
      <w:r w:rsidRPr="004A1CE1">
        <w:rPr>
          <w:rFonts w:cs="Arial"/>
          <w:spacing w:val="-1"/>
          <w:sz w:val="20"/>
        </w:rPr>
        <w:t>and</w:t>
      </w:r>
      <w:r w:rsidRPr="004A1CE1">
        <w:rPr>
          <w:rFonts w:cs="Arial"/>
          <w:spacing w:val="-2"/>
          <w:sz w:val="20"/>
        </w:rPr>
        <w:t xml:space="preserve"> </w:t>
      </w:r>
      <w:r w:rsidRPr="004A1CE1">
        <w:rPr>
          <w:rFonts w:cs="Arial"/>
          <w:sz w:val="20"/>
        </w:rPr>
        <w:t>to</w:t>
      </w:r>
      <w:r w:rsidRPr="004A1CE1">
        <w:rPr>
          <w:rFonts w:cs="Arial"/>
          <w:spacing w:val="-2"/>
          <w:sz w:val="20"/>
        </w:rPr>
        <w:t xml:space="preserve"> </w:t>
      </w:r>
      <w:r w:rsidRPr="004A1CE1">
        <w:rPr>
          <w:rFonts w:cs="Arial"/>
          <w:spacing w:val="-1"/>
          <w:sz w:val="20"/>
        </w:rPr>
        <w:t>receive</w:t>
      </w:r>
      <w:r w:rsidRPr="004A1CE1">
        <w:rPr>
          <w:rFonts w:cs="Arial"/>
          <w:spacing w:val="-2"/>
          <w:sz w:val="20"/>
        </w:rPr>
        <w:t xml:space="preserve"> </w:t>
      </w:r>
      <w:r w:rsidRPr="004A1CE1">
        <w:rPr>
          <w:rFonts w:cs="Arial"/>
          <w:spacing w:val="-1"/>
          <w:sz w:val="20"/>
        </w:rPr>
        <w:t>payment.</w:t>
      </w:r>
      <w:r w:rsidRPr="004A1CE1">
        <w:rPr>
          <w:rFonts w:cs="Arial"/>
          <w:sz w:val="20"/>
        </w:rPr>
        <w:t xml:space="preserve"> </w:t>
      </w:r>
      <w:r w:rsidRPr="004A1CE1">
        <w:rPr>
          <w:rFonts w:cs="Arial"/>
          <w:spacing w:val="3"/>
          <w:sz w:val="20"/>
        </w:rPr>
        <w:t xml:space="preserve"> </w:t>
      </w:r>
      <w:r w:rsidRPr="004A1CE1">
        <w:rPr>
          <w:rFonts w:cs="Arial"/>
          <w:sz w:val="20"/>
        </w:rPr>
        <w:t xml:space="preserve">A </w:t>
      </w:r>
      <w:r w:rsidRPr="004A1CE1">
        <w:rPr>
          <w:rFonts w:cs="Arial"/>
          <w:spacing w:val="-1"/>
          <w:sz w:val="20"/>
        </w:rPr>
        <w:t>Deliverable</w:t>
      </w:r>
      <w:r w:rsidRPr="004A1CE1">
        <w:rPr>
          <w:rFonts w:cs="Arial"/>
          <w:spacing w:val="-2"/>
          <w:sz w:val="20"/>
        </w:rPr>
        <w:t xml:space="preserve"> </w:t>
      </w:r>
      <w:r w:rsidRPr="004A1CE1">
        <w:rPr>
          <w:rFonts w:cs="Arial"/>
          <w:sz w:val="20"/>
        </w:rPr>
        <w:t>may</w:t>
      </w:r>
      <w:r w:rsidRPr="004A1CE1">
        <w:rPr>
          <w:rFonts w:cs="Arial"/>
          <w:spacing w:val="-2"/>
          <w:sz w:val="20"/>
        </w:rPr>
        <w:t xml:space="preserve"> </w:t>
      </w:r>
      <w:r w:rsidRPr="004A1CE1">
        <w:rPr>
          <w:rFonts w:cs="Arial"/>
          <w:spacing w:val="-1"/>
          <w:sz w:val="20"/>
        </w:rPr>
        <w:t>be</w:t>
      </w:r>
      <w:r w:rsidRPr="004A1CE1">
        <w:rPr>
          <w:rFonts w:cs="Arial"/>
          <w:spacing w:val="-2"/>
          <w:sz w:val="20"/>
        </w:rPr>
        <w:t xml:space="preserve"> </w:t>
      </w:r>
      <w:r w:rsidRPr="004A1CE1">
        <w:rPr>
          <w:rFonts w:cs="Arial"/>
          <w:spacing w:val="-1"/>
          <w:sz w:val="20"/>
        </w:rPr>
        <w:t>composed</w:t>
      </w:r>
      <w:r w:rsidRPr="004A1CE1">
        <w:rPr>
          <w:rFonts w:cs="Arial"/>
          <w:spacing w:val="-2"/>
          <w:sz w:val="20"/>
        </w:rPr>
        <w:t xml:space="preserve"> of</w:t>
      </w:r>
      <w:r w:rsidRPr="004A1CE1">
        <w:rPr>
          <w:rFonts w:cs="Arial"/>
          <w:spacing w:val="4"/>
          <w:sz w:val="20"/>
        </w:rPr>
        <w:t xml:space="preserve"> </w:t>
      </w:r>
      <w:r w:rsidRPr="004A1CE1">
        <w:rPr>
          <w:rFonts w:cs="Arial"/>
          <w:spacing w:val="-2"/>
          <w:sz w:val="20"/>
        </w:rPr>
        <w:t>one</w:t>
      </w:r>
      <w:r w:rsidR="00F62330" w:rsidRPr="004A1CE1">
        <w:rPr>
          <w:rFonts w:cs="Arial"/>
          <w:spacing w:val="-2"/>
          <w:sz w:val="20"/>
        </w:rPr>
        <w:t xml:space="preserve"> </w:t>
      </w:r>
      <w:r w:rsidRPr="004A1CE1">
        <w:rPr>
          <w:rFonts w:cs="Arial"/>
          <w:spacing w:val="-1"/>
          <w:sz w:val="20"/>
        </w:rPr>
        <w:t>or</w:t>
      </w:r>
      <w:r w:rsidRPr="004A1CE1">
        <w:rPr>
          <w:rFonts w:cs="Arial"/>
          <w:spacing w:val="-3"/>
          <w:sz w:val="20"/>
        </w:rPr>
        <w:t xml:space="preserve"> </w:t>
      </w:r>
      <w:r w:rsidRPr="004A1CE1">
        <w:rPr>
          <w:rFonts w:cs="Arial"/>
          <w:sz w:val="20"/>
        </w:rPr>
        <w:t>more</w:t>
      </w:r>
      <w:r w:rsidRPr="004A1CE1">
        <w:rPr>
          <w:rFonts w:cs="Arial"/>
          <w:spacing w:val="-2"/>
          <w:sz w:val="20"/>
        </w:rPr>
        <w:t xml:space="preserve"> </w:t>
      </w:r>
      <w:r w:rsidRPr="004A1CE1">
        <w:rPr>
          <w:rFonts w:cs="Arial"/>
          <w:spacing w:val="-1"/>
          <w:sz w:val="20"/>
        </w:rPr>
        <w:t>interrelated</w:t>
      </w:r>
      <w:r w:rsidRPr="004A1CE1">
        <w:rPr>
          <w:rFonts w:cs="Arial"/>
          <w:spacing w:val="-2"/>
          <w:sz w:val="20"/>
        </w:rPr>
        <w:t xml:space="preserve"> </w:t>
      </w:r>
      <w:r w:rsidRPr="004A1CE1">
        <w:rPr>
          <w:rFonts w:cs="Arial"/>
          <w:spacing w:val="-1"/>
          <w:sz w:val="20"/>
        </w:rPr>
        <w:t>project</w:t>
      </w:r>
      <w:r w:rsidRPr="004A1CE1">
        <w:rPr>
          <w:rFonts w:cs="Arial"/>
          <w:spacing w:val="-3"/>
          <w:sz w:val="20"/>
        </w:rPr>
        <w:t xml:space="preserve"> </w:t>
      </w:r>
      <w:r w:rsidRPr="004A1CE1">
        <w:rPr>
          <w:rFonts w:cs="Arial"/>
          <w:sz w:val="20"/>
        </w:rPr>
        <w:t>Work</w:t>
      </w:r>
      <w:r w:rsidRPr="004A1CE1">
        <w:rPr>
          <w:rFonts w:cs="Arial"/>
          <w:spacing w:val="1"/>
          <w:sz w:val="20"/>
        </w:rPr>
        <w:t xml:space="preserve"> </w:t>
      </w:r>
      <w:r w:rsidRPr="004A1CE1">
        <w:rPr>
          <w:rFonts w:cs="Arial"/>
          <w:spacing w:val="-1"/>
          <w:sz w:val="20"/>
        </w:rPr>
        <w:t>Products.</w:t>
      </w:r>
    </w:p>
    <w:p w14:paraId="70EF7488" w14:textId="77777777" w:rsidR="0012515E" w:rsidRPr="004A1CE1" w:rsidRDefault="0012515E" w:rsidP="0012515E">
      <w:pPr>
        <w:ind w:left="360"/>
        <w:rPr>
          <w:rFonts w:cs="Arial"/>
          <w:sz w:val="20"/>
        </w:rPr>
      </w:pPr>
    </w:p>
    <w:p w14:paraId="2D566863" w14:textId="77777777" w:rsidR="00F62330" w:rsidRPr="004A1CE1" w:rsidRDefault="00F62330" w:rsidP="00F62330">
      <w:pPr>
        <w:ind w:left="432"/>
        <w:rPr>
          <w:rFonts w:cs="Arial"/>
          <w:spacing w:val="-1"/>
          <w:sz w:val="20"/>
        </w:rPr>
      </w:pPr>
      <w:r w:rsidRPr="004A1CE1">
        <w:rPr>
          <w:rFonts w:cs="Arial"/>
          <w:b/>
          <w:spacing w:val="-1"/>
          <w:sz w:val="20"/>
        </w:rPr>
        <w:t xml:space="preserve">Deliverable Expectation Document: </w:t>
      </w:r>
      <w:r w:rsidRPr="004A1CE1">
        <w:rPr>
          <w:rFonts w:cs="Arial"/>
          <w:spacing w:val="-1"/>
          <w:sz w:val="20"/>
        </w:rPr>
        <w:t xml:space="preserve">A document </w:t>
      </w:r>
      <w:r w:rsidR="002652C0">
        <w:rPr>
          <w:rFonts w:cs="Arial"/>
          <w:spacing w:val="-1"/>
          <w:sz w:val="20"/>
        </w:rPr>
        <w:t>created by the</w:t>
      </w:r>
      <w:r w:rsidRPr="004A1CE1">
        <w:rPr>
          <w:rFonts w:cs="Arial"/>
          <w:spacing w:val="-1"/>
          <w:sz w:val="20"/>
        </w:rPr>
        <w:t xml:space="preserve"> Contractor</w:t>
      </w:r>
      <w:r w:rsidR="002652C0">
        <w:rPr>
          <w:rFonts w:cs="Arial"/>
          <w:spacing w:val="-1"/>
          <w:sz w:val="20"/>
        </w:rPr>
        <w:t xml:space="preserve"> and mutually agreed to by both parties</w:t>
      </w:r>
      <w:r w:rsidRPr="004A1CE1">
        <w:rPr>
          <w:rFonts w:cs="Arial"/>
          <w:spacing w:val="-1"/>
          <w:sz w:val="20"/>
        </w:rPr>
        <w:t xml:space="preserve"> that provides a description of a Deliverable</w:t>
      </w:r>
      <w:r w:rsidR="0098046C" w:rsidRPr="004A1CE1">
        <w:rPr>
          <w:rFonts w:cs="Arial"/>
          <w:spacing w:val="-1"/>
          <w:sz w:val="20"/>
        </w:rPr>
        <w:t xml:space="preserve"> and</w:t>
      </w:r>
      <w:r w:rsidRPr="004A1CE1">
        <w:rPr>
          <w:rFonts w:cs="Arial"/>
          <w:spacing w:val="-1"/>
          <w:sz w:val="20"/>
        </w:rPr>
        <w:t xml:space="preserve"> the </w:t>
      </w:r>
      <w:r w:rsidR="0098046C" w:rsidRPr="004A1CE1">
        <w:rPr>
          <w:rFonts w:cs="Arial"/>
          <w:spacing w:val="-1"/>
          <w:sz w:val="20"/>
        </w:rPr>
        <w:t>Acceptance Criteria</w:t>
      </w:r>
      <w:r w:rsidRPr="004A1CE1">
        <w:rPr>
          <w:rFonts w:cs="Arial"/>
          <w:spacing w:val="-1"/>
          <w:sz w:val="20"/>
        </w:rPr>
        <w:t xml:space="preserve"> by which the Deliverable will be reviewed and </w:t>
      </w:r>
      <w:r w:rsidR="0098046C" w:rsidRPr="004A1CE1">
        <w:rPr>
          <w:rFonts w:cs="Arial"/>
          <w:spacing w:val="-1"/>
          <w:sz w:val="20"/>
        </w:rPr>
        <w:t>accepted</w:t>
      </w:r>
      <w:r w:rsidRPr="004A1CE1">
        <w:rPr>
          <w:rFonts w:cs="Arial"/>
          <w:spacing w:val="-1"/>
          <w:sz w:val="20"/>
        </w:rPr>
        <w:t xml:space="preserve"> by HCA. </w:t>
      </w:r>
    </w:p>
    <w:p w14:paraId="66EF75DB" w14:textId="77777777" w:rsidR="00F62330" w:rsidRPr="004A1CE1" w:rsidRDefault="00F62330" w:rsidP="00F62330">
      <w:pPr>
        <w:ind w:left="432"/>
        <w:rPr>
          <w:rFonts w:cs="Arial"/>
          <w:spacing w:val="-1"/>
          <w:sz w:val="20"/>
        </w:rPr>
      </w:pPr>
    </w:p>
    <w:p w14:paraId="0B892EE0" w14:textId="36046BFD" w:rsidR="00F62330" w:rsidRPr="004A1CE1" w:rsidRDefault="00F62330" w:rsidP="00F62330">
      <w:pPr>
        <w:ind w:left="432"/>
        <w:rPr>
          <w:rFonts w:cs="Arial"/>
          <w:b/>
          <w:spacing w:val="-1"/>
          <w:sz w:val="20"/>
        </w:rPr>
      </w:pPr>
      <w:r w:rsidRPr="004A1CE1">
        <w:rPr>
          <w:rFonts w:cs="Arial"/>
          <w:b/>
          <w:spacing w:val="-1"/>
          <w:sz w:val="20"/>
        </w:rPr>
        <w:lastRenderedPageBreak/>
        <w:t xml:space="preserve">Disaster: </w:t>
      </w:r>
      <w:r w:rsidRPr="004A1CE1">
        <w:rPr>
          <w:rFonts w:cs="Arial"/>
          <w:bCs/>
          <w:iCs/>
          <w:sz w:val="20"/>
        </w:rPr>
        <w:t xml:space="preserve">A catastrophic event that is caused by acts beyond </w:t>
      </w:r>
      <w:r w:rsidR="00864D47">
        <w:rPr>
          <w:rFonts w:cs="Arial"/>
          <w:bCs/>
          <w:iCs/>
          <w:sz w:val="20"/>
        </w:rPr>
        <w:t xml:space="preserve">the </w:t>
      </w:r>
      <w:r w:rsidRPr="004A1CE1">
        <w:rPr>
          <w:rFonts w:cs="Arial"/>
          <w:bCs/>
          <w:iCs/>
          <w:sz w:val="20"/>
        </w:rPr>
        <w:t>Contractor’s reasonable control and that result in significant or potentially significant downtime or disruption of the production environment and requires Contractor to invoke their Disaster Recovery Plan.</w:t>
      </w:r>
      <w:r w:rsidR="008544D8">
        <w:rPr>
          <w:rFonts w:cs="Arial"/>
          <w:bCs/>
          <w:iCs/>
          <w:sz w:val="20"/>
        </w:rPr>
        <w:t xml:space="preserve">  A Disaster is not defined as Unscheduled Downtime for the purpose of the Performance Guarantee and KPI table (</w:t>
      </w:r>
      <w:r w:rsidR="008544D8" w:rsidRPr="001B0BE5">
        <w:rPr>
          <w:rFonts w:cs="Arial"/>
          <w:bCs/>
          <w:i/>
          <w:iCs/>
          <w:sz w:val="20"/>
        </w:rPr>
        <w:t>Attachment D</w:t>
      </w:r>
      <w:r w:rsidR="001B0BE5">
        <w:rPr>
          <w:rFonts w:cs="Arial"/>
          <w:bCs/>
          <w:i/>
          <w:iCs/>
          <w:sz w:val="20"/>
        </w:rPr>
        <w:t xml:space="preserve"> Performance</w:t>
      </w:r>
      <w:r w:rsidR="00DD6FCB">
        <w:rPr>
          <w:rFonts w:cs="Arial"/>
          <w:bCs/>
          <w:i/>
          <w:iCs/>
          <w:sz w:val="20"/>
        </w:rPr>
        <w:t xml:space="preserve"> Standards and</w:t>
      </w:r>
      <w:r w:rsidR="001B0BE5">
        <w:rPr>
          <w:rFonts w:cs="Arial"/>
          <w:bCs/>
          <w:i/>
          <w:iCs/>
          <w:sz w:val="20"/>
        </w:rPr>
        <w:t xml:space="preserve"> Guarantees</w:t>
      </w:r>
      <w:r w:rsidR="008544D8">
        <w:rPr>
          <w:rFonts w:cs="Arial"/>
          <w:bCs/>
          <w:iCs/>
          <w:sz w:val="20"/>
        </w:rPr>
        <w:t>).</w:t>
      </w:r>
    </w:p>
    <w:p w14:paraId="28D7F276" w14:textId="77777777" w:rsidR="00F62330" w:rsidRPr="004A1CE1" w:rsidRDefault="00F62330" w:rsidP="0012515E">
      <w:pPr>
        <w:ind w:left="360"/>
        <w:rPr>
          <w:rFonts w:cs="Arial"/>
          <w:sz w:val="20"/>
        </w:rPr>
      </w:pPr>
    </w:p>
    <w:p w14:paraId="7F7D5D59" w14:textId="77777777" w:rsidR="00F62330" w:rsidRPr="004A1CE1" w:rsidRDefault="00F62330" w:rsidP="00F62330">
      <w:pPr>
        <w:ind w:left="432"/>
        <w:rPr>
          <w:rFonts w:cs="Arial"/>
          <w:spacing w:val="-1"/>
          <w:sz w:val="20"/>
        </w:rPr>
      </w:pPr>
      <w:r w:rsidRPr="004A1CE1">
        <w:rPr>
          <w:rFonts w:cs="Arial"/>
          <w:b/>
          <w:spacing w:val="-1"/>
          <w:sz w:val="20"/>
        </w:rPr>
        <w:t xml:space="preserve">Documentation: </w:t>
      </w:r>
      <w:r w:rsidRPr="004A1CE1">
        <w:rPr>
          <w:rFonts w:cs="Arial"/>
          <w:spacing w:val="-1"/>
          <w:sz w:val="20"/>
        </w:rPr>
        <w:t xml:space="preserve">All operations, technical or user manuals and guides used in conjunction with the </w:t>
      </w:r>
      <w:r w:rsidR="009F4C2C" w:rsidRPr="004A1CE1">
        <w:rPr>
          <w:rFonts w:cs="Arial"/>
          <w:spacing w:val="-1"/>
          <w:sz w:val="20"/>
        </w:rPr>
        <w:t>Solution</w:t>
      </w:r>
      <w:r w:rsidRPr="004A1CE1">
        <w:rPr>
          <w:rFonts w:cs="Arial"/>
          <w:spacing w:val="-1"/>
          <w:sz w:val="20"/>
        </w:rPr>
        <w:t xml:space="preserve">, including manuals provided by licensors of </w:t>
      </w:r>
      <w:r w:rsidR="00C442EB" w:rsidRPr="004A1CE1">
        <w:rPr>
          <w:rFonts w:cs="Arial"/>
          <w:spacing w:val="-1"/>
          <w:sz w:val="20"/>
        </w:rPr>
        <w:t>T</w:t>
      </w:r>
      <w:r w:rsidRPr="004A1CE1">
        <w:rPr>
          <w:rFonts w:cs="Arial"/>
          <w:spacing w:val="-1"/>
          <w:sz w:val="20"/>
        </w:rPr>
        <w:t>hird</w:t>
      </w:r>
      <w:r w:rsidR="00C442EB" w:rsidRPr="004A1CE1">
        <w:rPr>
          <w:rFonts w:cs="Arial"/>
          <w:spacing w:val="-1"/>
          <w:sz w:val="20"/>
        </w:rPr>
        <w:t xml:space="preserve"> P</w:t>
      </w:r>
      <w:r w:rsidRPr="004A1CE1">
        <w:rPr>
          <w:rFonts w:cs="Arial"/>
          <w:spacing w:val="-1"/>
          <w:sz w:val="20"/>
        </w:rPr>
        <w:t>arty software. Additionally, Documentation refers to all materials required to support and convey information about the Services required by this Contract. It includes, but is not restricted to, written reports and analyses, diagrams, maps, logical and physical designs, system designs, computer programs, flow charts, disks, and/or other machine-readable storage media.</w:t>
      </w:r>
    </w:p>
    <w:p w14:paraId="0773204A" w14:textId="77777777" w:rsidR="00F62330" w:rsidRPr="004A1CE1" w:rsidRDefault="00F62330" w:rsidP="0012515E">
      <w:pPr>
        <w:ind w:left="360"/>
        <w:rPr>
          <w:rFonts w:cs="Arial"/>
          <w:sz w:val="20"/>
        </w:rPr>
      </w:pPr>
    </w:p>
    <w:p w14:paraId="66AA5B39" w14:textId="77777777" w:rsidR="00F62330" w:rsidRPr="004A1CE1" w:rsidRDefault="00F62330" w:rsidP="00F62330">
      <w:pPr>
        <w:ind w:left="432"/>
        <w:rPr>
          <w:rFonts w:cs="Arial"/>
          <w:spacing w:val="-1"/>
          <w:sz w:val="20"/>
        </w:rPr>
      </w:pPr>
      <w:r w:rsidRPr="004A1CE1">
        <w:rPr>
          <w:rFonts w:cs="Arial"/>
          <w:b/>
          <w:spacing w:val="-1"/>
          <w:sz w:val="20"/>
        </w:rPr>
        <w:t>Effective</w:t>
      </w:r>
      <w:r w:rsidRPr="004A1CE1">
        <w:rPr>
          <w:rFonts w:cs="Arial"/>
          <w:b/>
          <w:sz w:val="20"/>
        </w:rPr>
        <w:t xml:space="preserve"> </w:t>
      </w:r>
      <w:r w:rsidRPr="004A1CE1">
        <w:rPr>
          <w:rFonts w:cs="Arial"/>
          <w:b/>
          <w:spacing w:val="-1"/>
          <w:sz w:val="20"/>
        </w:rPr>
        <w:t xml:space="preserve">Date: </w:t>
      </w:r>
      <w:r w:rsidRPr="004A1CE1">
        <w:rPr>
          <w:rFonts w:cs="Arial"/>
          <w:spacing w:val="-2"/>
          <w:sz w:val="20"/>
        </w:rPr>
        <w:t xml:space="preserve">The </w:t>
      </w:r>
      <w:r w:rsidRPr="004A1CE1">
        <w:rPr>
          <w:rFonts w:cs="Arial"/>
          <w:spacing w:val="-1"/>
          <w:sz w:val="20"/>
        </w:rPr>
        <w:t>first</w:t>
      </w:r>
      <w:r w:rsidRPr="004A1CE1">
        <w:rPr>
          <w:rFonts w:cs="Arial"/>
          <w:spacing w:val="2"/>
          <w:sz w:val="20"/>
        </w:rPr>
        <w:t xml:space="preserve"> </w:t>
      </w:r>
      <w:r w:rsidRPr="004A1CE1">
        <w:rPr>
          <w:rFonts w:cs="Arial"/>
          <w:spacing w:val="-1"/>
          <w:sz w:val="20"/>
        </w:rPr>
        <w:t>date</w:t>
      </w:r>
      <w:r w:rsidRPr="004A1CE1">
        <w:rPr>
          <w:rFonts w:cs="Arial"/>
          <w:spacing w:val="-2"/>
          <w:sz w:val="20"/>
        </w:rPr>
        <w:t xml:space="preserve"> </w:t>
      </w:r>
      <w:r w:rsidRPr="004A1CE1">
        <w:rPr>
          <w:rFonts w:cs="Arial"/>
          <w:sz w:val="20"/>
        </w:rPr>
        <w:t xml:space="preserve">the </w:t>
      </w:r>
      <w:r w:rsidRPr="004A1CE1">
        <w:rPr>
          <w:rFonts w:cs="Arial"/>
          <w:spacing w:val="-1"/>
          <w:sz w:val="20"/>
        </w:rPr>
        <w:t>Contract</w:t>
      </w:r>
      <w:r w:rsidRPr="004A1CE1">
        <w:rPr>
          <w:rFonts w:cs="Arial"/>
          <w:spacing w:val="2"/>
          <w:sz w:val="20"/>
        </w:rPr>
        <w:t xml:space="preserve"> </w:t>
      </w:r>
      <w:r w:rsidRPr="004A1CE1">
        <w:rPr>
          <w:rFonts w:cs="Arial"/>
          <w:spacing w:val="-1"/>
          <w:sz w:val="20"/>
        </w:rPr>
        <w:t>is</w:t>
      </w:r>
      <w:r w:rsidRPr="004A1CE1">
        <w:rPr>
          <w:rFonts w:cs="Arial"/>
          <w:spacing w:val="1"/>
          <w:sz w:val="20"/>
        </w:rPr>
        <w:t xml:space="preserve"> </w:t>
      </w:r>
      <w:r w:rsidRPr="004A1CE1">
        <w:rPr>
          <w:rFonts w:cs="Arial"/>
          <w:spacing w:val="-1"/>
          <w:sz w:val="20"/>
        </w:rPr>
        <w:t>in</w:t>
      </w:r>
      <w:r w:rsidRPr="004A1CE1">
        <w:rPr>
          <w:rFonts w:cs="Arial"/>
          <w:spacing w:val="-2"/>
          <w:sz w:val="20"/>
        </w:rPr>
        <w:t xml:space="preserve"> </w:t>
      </w:r>
      <w:r w:rsidRPr="004A1CE1">
        <w:rPr>
          <w:rFonts w:cs="Arial"/>
          <w:spacing w:val="-1"/>
          <w:sz w:val="20"/>
        </w:rPr>
        <w:t>full</w:t>
      </w:r>
      <w:r w:rsidRPr="004A1CE1">
        <w:rPr>
          <w:rFonts w:cs="Arial"/>
          <w:sz w:val="20"/>
        </w:rPr>
        <w:t xml:space="preserve"> </w:t>
      </w:r>
      <w:r w:rsidRPr="004A1CE1">
        <w:rPr>
          <w:rFonts w:cs="Arial"/>
          <w:spacing w:val="-1"/>
          <w:sz w:val="20"/>
        </w:rPr>
        <w:t>force</w:t>
      </w:r>
      <w:r w:rsidRPr="004A1CE1">
        <w:rPr>
          <w:rFonts w:cs="Arial"/>
          <w:spacing w:val="-2"/>
          <w:sz w:val="20"/>
        </w:rPr>
        <w:t xml:space="preserve"> </w:t>
      </w:r>
      <w:r w:rsidRPr="004A1CE1">
        <w:rPr>
          <w:rFonts w:cs="Arial"/>
          <w:spacing w:val="-1"/>
          <w:sz w:val="20"/>
        </w:rPr>
        <w:t>and</w:t>
      </w:r>
      <w:r w:rsidRPr="004A1CE1">
        <w:rPr>
          <w:rFonts w:cs="Arial"/>
          <w:sz w:val="20"/>
        </w:rPr>
        <w:t xml:space="preserve"> </w:t>
      </w:r>
      <w:r w:rsidRPr="004A1CE1">
        <w:rPr>
          <w:rFonts w:cs="Arial"/>
          <w:spacing w:val="-1"/>
          <w:sz w:val="20"/>
        </w:rPr>
        <w:t xml:space="preserve">effect. </w:t>
      </w:r>
      <w:r w:rsidRPr="004A1CE1">
        <w:rPr>
          <w:rFonts w:cs="Arial"/>
          <w:sz w:val="20"/>
        </w:rPr>
        <w:t>It</w:t>
      </w:r>
      <w:r w:rsidRPr="004A1CE1">
        <w:rPr>
          <w:rFonts w:cs="Arial"/>
          <w:spacing w:val="-2"/>
          <w:sz w:val="20"/>
        </w:rPr>
        <w:t xml:space="preserve"> </w:t>
      </w:r>
      <w:r w:rsidRPr="004A1CE1">
        <w:rPr>
          <w:rFonts w:cs="Arial"/>
          <w:sz w:val="20"/>
        </w:rPr>
        <w:t>may</w:t>
      </w:r>
      <w:r w:rsidRPr="004A1CE1">
        <w:rPr>
          <w:rFonts w:cs="Arial"/>
          <w:spacing w:val="-2"/>
          <w:sz w:val="20"/>
        </w:rPr>
        <w:t xml:space="preserve"> </w:t>
      </w:r>
      <w:r w:rsidRPr="004A1CE1">
        <w:rPr>
          <w:rFonts w:cs="Arial"/>
          <w:spacing w:val="-1"/>
          <w:sz w:val="20"/>
        </w:rPr>
        <w:t>be</w:t>
      </w:r>
      <w:r w:rsidRPr="004A1CE1">
        <w:rPr>
          <w:rFonts w:cs="Arial"/>
          <w:spacing w:val="-2"/>
          <w:sz w:val="20"/>
        </w:rPr>
        <w:t xml:space="preserve"> </w:t>
      </w:r>
      <w:r w:rsidRPr="004A1CE1">
        <w:rPr>
          <w:rFonts w:cs="Arial"/>
          <w:sz w:val="20"/>
        </w:rPr>
        <w:t>a</w:t>
      </w:r>
      <w:r w:rsidRPr="004A1CE1">
        <w:rPr>
          <w:rFonts w:cs="Arial"/>
          <w:spacing w:val="-2"/>
          <w:sz w:val="20"/>
        </w:rPr>
        <w:t xml:space="preserve"> </w:t>
      </w:r>
      <w:r w:rsidRPr="004A1CE1">
        <w:rPr>
          <w:rFonts w:cs="Arial"/>
          <w:spacing w:val="-1"/>
          <w:sz w:val="20"/>
        </w:rPr>
        <w:t>specific</w:t>
      </w:r>
      <w:r w:rsidRPr="004A1CE1">
        <w:rPr>
          <w:rFonts w:cs="Arial"/>
          <w:spacing w:val="1"/>
          <w:sz w:val="20"/>
        </w:rPr>
        <w:t xml:space="preserve"> </w:t>
      </w:r>
      <w:r w:rsidRPr="004A1CE1">
        <w:rPr>
          <w:rFonts w:cs="Arial"/>
          <w:spacing w:val="-1"/>
          <w:sz w:val="20"/>
        </w:rPr>
        <w:t>date</w:t>
      </w:r>
      <w:r w:rsidRPr="004A1CE1">
        <w:rPr>
          <w:rFonts w:cs="Arial"/>
          <w:sz w:val="20"/>
        </w:rPr>
        <w:t xml:space="preserve"> </w:t>
      </w:r>
      <w:r w:rsidRPr="004A1CE1">
        <w:rPr>
          <w:rFonts w:cs="Arial"/>
          <w:spacing w:val="-1"/>
          <w:sz w:val="20"/>
        </w:rPr>
        <w:t>agreed</w:t>
      </w:r>
      <w:r w:rsidRPr="004A1CE1">
        <w:rPr>
          <w:rFonts w:cs="Arial"/>
          <w:spacing w:val="-2"/>
          <w:sz w:val="20"/>
        </w:rPr>
        <w:t xml:space="preserve"> </w:t>
      </w:r>
      <w:r w:rsidRPr="004A1CE1">
        <w:rPr>
          <w:rFonts w:cs="Arial"/>
          <w:sz w:val="20"/>
        </w:rPr>
        <w:t>to</w:t>
      </w:r>
      <w:r w:rsidRPr="004A1CE1">
        <w:rPr>
          <w:rFonts w:cs="Arial"/>
          <w:spacing w:val="67"/>
          <w:sz w:val="20"/>
        </w:rPr>
        <w:t xml:space="preserve"> </w:t>
      </w:r>
      <w:r w:rsidRPr="004A1CE1">
        <w:rPr>
          <w:rFonts w:cs="Arial"/>
          <w:spacing w:val="-1"/>
          <w:sz w:val="20"/>
        </w:rPr>
        <w:t>by</w:t>
      </w:r>
      <w:r w:rsidRPr="004A1CE1">
        <w:rPr>
          <w:rFonts w:cs="Arial"/>
          <w:spacing w:val="-2"/>
          <w:sz w:val="20"/>
        </w:rPr>
        <w:t xml:space="preserve"> </w:t>
      </w:r>
      <w:r w:rsidRPr="004A1CE1">
        <w:rPr>
          <w:rFonts w:cs="Arial"/>
          <w:sz w:val="20"/>
        </w:rPr>
        <w:t>the</w:t>
      </w:r>
      <w:r w:rsidRPr="004A1CE1">
        <w:rPr>
          <w:rFonts w:cs="Arial"/>
          <w:spacing w:val="-2"/>
          <w:sz w:val="20"/>
        </w:rPr>
        <w:t xml:space="preserve"> </w:t>
      </w:r>
      <w:r w:rsidRPr="004A1CE1">
        <w:rPr>
          <w:rFonts w:cs="Arial"/>
          <w:spacing w:val="-1"/>
          <w:sz w:val="20"/>
        </w:rPr>
        <w:t>parties;</w:t>
      </w:r>
      <w:r w:rsidRPr="004A1CE1">
        <w:rPr>
          <w:rFonts w:cs="Arial"/>
          <w:spacing w:val="2"/>
          <w:sz w:val="20"/>
        </w:rPr>
        <w:t xml:space="preserve"> </w:t>
      </w:r>
      <w:r w:rsidRPr="004A1CE1">
        <w:rPr>
          <w:rFonts w:cs="Arial"/>
          <w:spacing w:val="-2"/>
          <w:sz w:val="20"/>
        </w:rPr>
        <w:t>or,</w:t>
      </w:r>
      <w:r w:rsidRPr="004A1CE1">
        <w:rPr>
          <w:rFonts w:cs="Arial"/>
          <w:spacing w:val="2"/>
          <w:sz w:val="20"/>
        </w:rPr>
        <w:t xml:space="preserve"> </w:t>
      </w:r>
      <w:r w:rsidRPr="004A1CE1">
        <w:rPr>
          <w:rFonts w:cs="Arial"/>
          <w:spacing w:val="-1"/>
          <w:sz w:val="20"/>
        </w:rPr>
        <w:t>if</w:t>
      </w:r>
      <w:r w:rsidRPr="004A1CE1">
        <w:rPr>
          <w:rFonts w:cs="Arial"/>
          <w:spacing w:val="2"/>
          <w:sz w:val="20"/>
        </w:rPr>
        <w:t xml:space="preserve"> </w:t>
      </w:r>
      <w:r w:rsidRPr="004A1CE1">
        <w:rPr>
          <w:rFonts w:cs="Arial"/>
          <w:spacing w:val="-2"/>
          <w:sz w:val="20"/>
        </w:rPr>
        <w:t>not</w:t>
      </w:r>
      <w:r w:rsidRPr="004A1CE1">
        <w:rPr>
          <w:rFonts w:cs="Arial"/>
          <w:spacing w:val="2"/>
          <w:sz w:val="20"/>
        </w:rPr>
        <w:t xml:space="preserve"> </w:t>
      </w:r>
      <w:r w:rsidRPr="004A1CE1">
        <w:rPr>
          <w:rFonts w:cs="Arial"/>
          <w:sz w:val="20"/>
        </w:rPr>
        <w:t>so</w:t>
      </w:r>
      <w:r w:rsidRPr="004A1CE1">
        <w:rPr>
          <w:rFonts w:cs="Arial"/>
          <w:spacing w:val="-2"/>
          <w:sz w:val="20"/>
        </w:rPr>
        <w:t xml:space="preserve"> </w:t>
      </w:r>
      <w:r w:rsidRPr="004A1CE1">
        <w:rPr>
          <w:rFonts w:cs="Arial"/>
          <w:spacing w:val="-1"/>
          <w:sz w:val="20"/>
        </w:rPr>
        <w:t>specified,</w:t>
      </w:r>
      <w:r w:rsidRPr="004A1CE1">
        <w:rPr>
          <w:rFonts w:cs="Arial"/>
          <w:spacing w:val="2"/>
          <w:sz w:val="20"/>
        </w:rPr>
        <w:t xml:space="preserve"> </w:t>
      </w:r>
      <w:r w:rsidRPr="004A1CE1">
        <w:rPr>
          <w:rFonts w:cs="Arial"/>
          <w:sz w:val="20"/>
        </w:rPr>
        <w:t>the</w:t>
      </w:r>
      <w:r w:rsidRPr="004A1CE1">
        <w:rPr>
          <w:rFonts w:cs="Arial"/>
          <w:spacing w:val="-2"/>
          <w:sz w:val="20"/>
        </w:rPr>
        <w:t xml:space="preserve"> </w:t>
      </w:r>
      <w:r w:rsidRPr="004A1CE1">
        <w:rPr>
          <w:rFonts w:cs="Arial"/>
          <w:spacing w:val="-1"/>
          <w:sz w:val="20"/>
        </w:rPr>
        <w:t>date</w:t>
      </w:r>
      <w:r w:rsidRPr="004A1CE1">
        <w:rPr>
          <w:rFonts w:cs="Arial"/>
          <w:spacing w:val="-2"/>
          <w:sz w:val="20"/>
        </w:rPr>
        <w:t xml:space="preserve"> of</w:t>
      </w:r>
      <w:r w:rsidRPr="004A1CE1">
        <w:rPr>
          <w:rFonts w:cs="Arial"/>
          <w:spacing w:val="2"/>
          <w:sz w:val="20"/>
        </w:rPr>
        <w:t xml:space="preserve"> </w:t>
      </w:r>
      <w:r w:rsidRPr="004A1CE1">
        <w:rPr>
          <w:rFonts w:cs="Arial"/>
          <w:spacing w:val="-1"/>
          <w:sz w:val="20"/>
        </w:rPr>
        <w:t>the</w:t>
      </w:r>
      <w:r w:rsidRPr="004A1CE1">
        <w:rPr>
          <w:rFonts w:cs="Arial"/>
          <w:spacing w:val="-2"/>
          <w:sz w:val="20"/>
        </w:rPr>
        <w:t xml:space="preserve"> </w:t>
      </w:r>
      <w:r w:rsidRPr="004A1CE1">
        <w:rPr>
          <w:rFonts w:cs="Arial"/>
          <w:spacing w:val="-1"/>
          <w:sz w:val="20"/>
        </w:rPr>
        <w:t>last</w:t>
      </w:r>
      <w:r w:rsidRPr="004A1CE1">
        <w:rPr>
          <w:rFonts w:cs="Arial"/>
          <w:spacing w:val="2"/>
          <w:sz w:val="20"/>
        </w:rPr>
        <w:t xml:space="preserve"> </w:t>
      </w:r>
      <w:r w:rsidRPr="004A1CE1">
        <w:rPr>
          <w:rFonts w:cs="Arial"/>
          <w:spacing w:val="-1"/>
          <w:sz w:val="20"/>
        </w:rPr>
        <w:t>signature</w:t>
      </w:r>
      <w:r w:rsidRPr="004A1CE1">
        <w:rPr>
          <w:rFonts w:cs="Arial"/>
          <w:spacing w:val="-2"/>
          <w:sz w:val="20"/>
        </w:rPr>
        <w:t xml:space="preserve"> of</w:t>
      </w:r>
      <w:r w:rsidRPr="004A1CE1">
        <w:rPr>
          <w:rFonts w:cs="Arial"/>
          <w:spacing w:val="2"/>
          <w:sz w:val="20"/>
        </w:rPr>
        <w:t xml:space="preserve"> </w:t>
      </w:r>
      <w:r w:rsidRPr="004A1CE1">
        <w:rPr>
          <w:rFonts w:cs="Arial"/>
          <w:sz w:val="20"/>
        </w:rPr>
        <w:t xml:space="preserve">a </w:t>
      </w:r>
      <w:r w:rsidRPr="004A1CE1">
        <w:rPr>
          <w:rFonts w:cs="Arial"/>
          <w:spacing w:val="-1"/>
          <w:sz w:val="20"/>
        </w:rPr>
        <w:t>party</w:t>
      </w:r>
      <w:r w:rsidRPr="004A1CE1">
        <w:rPr>
          <w:rFonts w:cs="Arial"/>
          <w:spacing w:val="-2"/>
          <w:sz w:val="20"/>
        </w:rPr>
        <w:t xml:space="preserve"> </w:t>
      </w:r>
      <w:r w:rsidRPr="004A1CE1">
        <w:rPr>
          <w:rFonts w:cs="Arial"/>
          <w:sz w:val="20"/>
        </w:rPr>
        <w:t>to</w:t>
      </w:r>
      <w:r w:rsidRPr="004A1CE1">
        <w:rPr>
          <w:rFonts w:cs="Arial"/>
          <w:spacing w:val="-2"/>
          <w:sz w:val="20"/>
        </w:rPr>
        <w:t xml:space="preserve"> </w:t>
      </w:r>
      <w:r w:rsidRPr="004A1CE1">
        <w:rPr>
          <w:rFonts w:cs="Arial"/>
          <w:spacing w:val="-1"/>
          <w:sz w:val="20"/>
        </w:rPr>
        <w:t>this</w:t>
      </w:r>
      <w:r w:rsidRPr="004A1CE1">
        <w:rPr>
          <w:rFonts w:cs="Arial"/>
          <w:spacing w:val="1"/>
          <w:sz w:val="20"/>
        </w:rPr>
        <w:t xml:space="preserve"> </w:t>
      </w:r>
      <w:r w:rsidRPr="004A1CE1">
        <w:rPr>
          <w:rFonts w:cs="Arial"/>
          <w:spacing w:val="-1"/>
          <w:sz w:val="20"/>
        </w:rPr>
        <w:t>Contract.</w:t>
      </w:r>
    </w:p>
    <w:p w14:paraId="307A7738" w14:textId="77777777" w:rsidR="00F62330" w:rsidRPr="004A1CE1" w:rsidRDefault="00F62330" w:rsidP="0012515E">
      <w:pPr>
        <w:ind w:left="360"/>
        <w:rPr>
          <w:rFonts w:cs="Arial"/>
          <w:sz w:val="20"/>
        </w:rPr>
      </w:pPr>
    </w:p>
    <w:p w14:paraId="653C6D31" w14:textId="77777777" w:rsidR="00F62330" w:rsidRPr="004A1CE1" w:rsidRDefault="00F62330" w:rsidP="00F62330">
      <w:pPr>
        <w:ind w:left="432"/>
        <w:rPr>
          <w:rFonts w:cs="Arial"/>
          <w:spacing w:val="-1"/>
          <w:sz w:val="20"/>
        </w:rPr>
      </w:pPr>
      <w:r w:rsidRPr="004A1CE1">
        <w:rPr>
          <w:rFonts w:cs="Arial"/>
          <w:b/>
          <w:spacing w:val="-1"/>
          <w:sz w:val="20"/>
        </w:rPr>
        <w:t xml:space="preserve">Enhancements: </w:t>
      </w:r>
      <w:r w:rsidRPr="004A1CE1">
        <w:rPr>
          <w:rFonts w:cs="Arial"/>
          <w:spacing w:val="-1"/>
          <w:sz w:val="20"/>
        </w:rPr>
        <w:t>Any releases, versions (including releases or versions that operate on a different or new platform or version of the operating system of the equipment or any database or other equipment) improvements, updates, upgrades, additions, fixes and modifications to, and new releases of, the Software not related to the resolution of a Defect.</w:t>
      </w:r>
    </w:p>
    <w:p w14:paraId="5A35E670" w14:textId="77777777" w:rsidR="00F62330" w:rsidRPr="004A1CE1" w:rsidRDefault="00F62330" w:rsidP="0012515E">
      <w:pPr>
        <w:ind w:left="360"/>
        <w:rPr>
          <w:rFonts w:cs="Arial"/>
          <w:sz w:val="20"/>
        </w:rPr>
      </w:pPr>
    </w:p>
    <w:p w14:paraId="60D63745" w14:textId="77777777" w:rsidR="00F62330" w:rsidRPr="004A1CE1" w:rsidRDefault="00F62330" w:rsidP="00F62330">
      <w:pPr>
        <w:ind w:left="432"/>
        <w:rPr>
          <w:rFonts w:cs="Arial"/>
          <w:spacing w:val="-1"/>
          <w:sz w:val="20"/>
        </w:rPr>
      </w:pPr>
      <w:r w:rsidRPr="004A1CE1">
        <w:rPr>
          <w:rFonts w:cs="Arial"/>
          <w:b/>
          <w:spacing w:val="-1"/>
          <w:sz w:val="20"/>
        </w:rPr>
        <w:t xml:space="preserve">Error: </w:t>
      </w:r>
      <w:r w:rsidRPr="004A1CE1">
        <w:rPr>
          <w:rFonts w:cs="Arial"/>
          <w:spacing w:val="-1"/>
          <w:sz w:val="20"/>
        </w:rPr>
        <w:t>See Defect.</w:t>
      </w:r>
    </w:p>
    <w:p w14:paraId="15133114" w14:textId="77777777" w:rsidR="00F62330" w:rsidRPr="004A1CE1" w:rsidRDefault="00F62330" w:rsidP="0012515E">
      <w:pPr>
        <w:ind w:left="360"/>
        <w:rPr>
          <w:rFonts w:cs="Arial"/>
          <w:sz w:val="20"/>
        </w:rPr>
      </w:pPr>
    </w:p>
    <w:p w14:paraId="1C4E8C08" w14:textId="77777777" w:rsidR="00F62330" w:rsidRPr="004A1CE1" w:rsidRDefault="00F62330" w:rsidP="00F62330">
      <w:pPr>
        <w:pStyle w:val="StyleSection1TextBold"/>
        <w:spacing w:line="240" w:lineRule="auto"/>
        <w:ind w:left="432"/>
        <w:rPr>
          <w:b w:val="0"/>
          <w:szCs w:val="20"/>
        </w:rPr>
      </w:pPr>
      <w:r w:rsidRPr="004A1CE1">
        <w:rPr>
          <w:szCs w:val="20"/>
        </w:rPr>
        <w:t>Executive Sponsor:</w:t>
      </w:r>
      <w:r w:rsidRPr="004A1CE1">
        <w:rPr>
          <w:b w:val="0"/>
          <w:szCs w:val="20"/>
        </w:rPr>
        <w:t xml:space="preserve"> The HCA “owner” of all Deliverables.</w:t>
      </w:r>
    </w:p>
    <w:p w14:paraId="0C5ED87D" w14:textId="5E63F836" w:rsidR="00706855" w:rsidRPr="004A1CE1" w:rsidRDefault="00706855" w:rsidP="00F62330">
      <w:pPr>
        <w:pStyle w:val="StyleSection1TextBold"/>
        <w:spacing w:line="240" w:lineRule="auto"/>
        <w:ind w:left="432"/>
        <w:rPr>
          <w:b w:val="0"/>
          <w:szCs w:val="20"/>
        </w:rPr>
      </w:pPr>
      <w:r w:rsidRPr="004A1CE1">
        <w:rPr>
          <w:szCs w:val="20"/>
        </w:rPr>
        <w:t xml:space="preserve">Fraud and Abuse Detection Solution (FADS) – </w:t>
      </w:r>
      <w:r w:rsidR="00864D47" w:rsidRPr="00864D47">
        <w:rPr>
          <w:b w:val="0"/>
          <w:szCs w:val="20"/>
        </w:rPr>
        <w:t>A data solution that extends the capabilities of a traditional surveillance and utilization review subsystem by permitting broad search, selection, drill-down functionality, data mining, links including social networking, and geospatial analyses to identify and analyze fraud, waste, and abuse.</w:t>
      </w:r>
      <w:r w:rsidR="00864D47">
        <w:rPr>
          <w:b w:val="0"/>
          <w:szCs w:val="20"/>
        </w:rPr>
        <w:t xml:space="preserve"> See also Project.</w:t>
      </w:r>
    </w:p>
    <w:p w14:paraId="2DA3F520" w14:textId="134FCD86" w:rsidR="00706855" w:rsidRPr="004A1CE1" w:rsidRDefault="00706855" w:rsidP="00F62330">
      <w:pPr>
        <w:pStyle w:val="StyleSection1TextBold"/>
        <w:spacing w:line="240" w:lineRule="auto"/>
        <w:ind w:left="432"/>
        <w:rPr>
          <w:szCs w:val="20"/>
        </w:rPr>
      </w:pPr>
      <w:r w:rsidRPr="004A1CE1">
        <w:rPr>
          <w:szCs w:val="20"/>
        </w:rPr>
        <w:t xml:space="preserve">Fraud and Abuse – </w:t>
      </w:r>
      <w:r w:rsidR="00864D47" w:rsidRPr="00864D47">
        <w:rPr>
          <w:b w:val="0"/>
          <w:szCs w:val="20"/>
        </w:rPr>
        <w:t>As defined in 42 CFR §455.2 and applicable federal and state statutes.</w:t>
      </w:r>
    </w:p>
    <w:p w14:paraId="05FF8B92" w14:textId="77777777" w:rsidR="00C029F6" w:rsidRPr="004A1CE1" w:rsidRDefault="00C029F6" w:rsidP="00F62330">
      <w:pPr>
        <w:pStyle w:val="StyleSection1TextBold"/>
        <w:spacing w:line="240" w:lineRule="auto"/>
        <w:ind w:left="432"/>
        <w:rPr>
          <w:b w:val="0"/>
          <w:szCs w:val="20"/>
        </w:rPr>
      </w:pPr>
      <w:r w:rsidRPr="004A1CE1">
        <w:rPr>
          <w:szCs w:val="20"/>
        </w:rPr>
        <w:t>Final Acceptance:</w:t>
      </w:r>
      <w:r w:rsidRPr="004A1CE1">
        <w:rPr>
          <w:b w:val="0"/>
          <w:szCs w:val="20"/>
        </w:rPr>
        <w:t xml:space="preserve"> As defined in </w:t>
      </w:r>
      <w:r w:rsidRPr="00DE5ED1">
        <w:rPr>
          <w:b w:val="0"/>
          <w:i/>
          <w:szCs w:val="20"/>
        </w:rPr>
        <w:t>Section 18.2 Implementation and Final Acceptance</w:t>
      </w:r>
      <w:r w:rsidRPr="004A1CE1">
        <w:rPr>
          <w:b w:val="0"/>
          <w:szCs w:val="20"/>
        </w:rPr>
        <w:t>.</w:t>
      </w:r>
    </w:p>
    <w:p w14:paraId="379A0355" w14:textId="77777777" w:rsidR="0050700D" w:rsidRPr="000406CC" w:rsidRDefault="0050700D" w:rsidP="00D56C18">
      <w:pPr>
        <w:pStyle w:val="StyleSection1TextBold"/>
        <w:spacing w:line="240" w:lineRule="auto"/>
        <w:ind w:left="432"/>
        <w:rPr>
          <w:b w:val="0"/>
          <w:szCs w:val="20"/>
        </w:rPr>
      </w:pPr>
      <w:r w:rsidRPr="004A1CE1">
        <w:rPr>
          <w:szCs w:val="20"/>
        </w:rPr>
        <w:t>Go-live</w:t>
      </w:r>
      <w:r w:rsidRPr="004A1CE1">
        <w:rPr>
          <w:b w:val="0"/>
          <w:szCs w:val="20"/>
        </w:rPr>
        <w:t xml:space="preserve">: the transfer </w:t>
      </w:r>
      <w:r w:rsidR="00D56C18" w:rsidRPr="004A1CE1">
        <w:rPr>
          <w:b w:val="0"/>
          <w:szCs w:val="20"/>
        </w:rPr>
        <w:t>of the solution</w:t>
      </w:r>
      <w:r w:rsidRPr="004A1CE1">
        <w:rPr>
          <w:b w:val="0"/>
          <w:szCs w:val="20"/>
        </w:rPr>
        <w:t xml:space="preserve">, in whole or in part, from test to live operation and integration of a </w:t>
      </w:r>
      <w:r w:rsidR="00D56C18" w:rsidRPr="004A1CE1">
        <w:rPr>
          <w:b w:val="0"/>
          <w:szCs w:val="20"/>
        </w:rPr>
        <w:t>solution</w:t>
      </w:r>
      <w:r w:rsidRPr="004A1CE1">
        <w:rPr>
          <w:b w:val="0"/>
          <w:szCs w:val="20"/>
        </w:rPr>
        <w:t xml:space="preserve"> following its Acceptance.</w:t>
      </w:r>
    </w:p>
    <w:p w14:paraId="2A7E9C90" w14:textId="77777777" w:rsidR="00706855" w:rsidRPr="00CE3B1E" w:rsidRDefault="00706855" w:rsidP="00CE3B1E">
      <w:pPr>
        <w:pStyle w:val="StyleSection1TextBold"/>
        <w:spacing w:line="240" w:lineRule="auto"/>
        <w:ind w:left="432"/>
        <w:rPr>
          <w:szCs w:val="20"/>
        </w:rPr>
      </w:pPr>
      <w:r w:rsidRPr="004A1CE1">
        <w:rPr>
          <w:szCs w:val="20"/>
        </w:rPr>
        <w:t>Graphical User Interface (GUI)</w:t>
      </w:r>
      <w:r w:rsidRPr="00CE3B1E">
        <w:rPr>
          <w:szCs w:val="20"/>
        </w:rPr>
        <w:t xml:space="preserve"> – User interface with graphical indicators and/or visual indicators.</w:t>
      </w:r>
    </w:p>
    <w:p w14:paraId="5648FB21" w14:textId="77777777" w:rsidR="00F62330" w:rsidRPr="004A1CE1" w:rsidRDefault="00F62330" w:rsidP="00F62330">
      <w:pPr>
        <w:ind w:left="432"/>
        <w:rPr>
          <w:rFonts w:cs="Arial"/>
          <w:sz w:val="20"/>
        </w:rPr>
      </w:pPr>
      <w:r w:rsidRPr="004A1CE1">
        <w:rPr>
          <w:rFonts w:cs="Arial"/>
          <w:b/>
          <w:sz w:val="20"/>
        </w:rPr>
        <w:t>HCA Contract Manager</w:t>
      </w:r>
      <w:r w:rsidRPr="004A1CE1">
        <w:rPr>
          <w:rFonts w:cs="Arial"/>
          <w:sz w:val="20"/>
        </w:rPr>
        <w:t>: The individual identified on the cover page of this Contract who will provide oversight of the Contractor’s activities conducted and monitor deliverables completed and accepted under this Contract.</w:t>
      </w:r>
    </w:p>
    <w:p w14:paraId="48D71161" w14:textId="77777777" w:rsidR="00F62330" w:rsidRPr="004A1CE1" w:rsidRDefault="00F62330" w:rsidP="0012515E">
      <w:pPr>
        <w:ind w:left="360"/>
        <w:rPr>
          <w:rFonts w:cs="Arial"/>
          <w:sz w:val="20"/>
        </w:rPr>
      </w:pPr>
    </w:p>
    <w:p w14:paraId="7DC2A1C2" w14:textId="77777777" w:rsidR="00F62330" w:rsidRPr="004A1CE1" w:rsidRDefault="00F62330" w:rsidP="00F62330">
      <w:pPr>
        <w:ind w:left="432"/>
        <w:rPr>
          <w:rFonts w:cs="Arial"/>
          <w:sz w:val="20"/>
        </w:rPr>
      </w:pPr>
      <w:r w:rsidRPr="004A1CE1">
        <w:rPr>
          <w:rFonts w:cs="Arial"/>
          <w:b/>
          <w:sz w:val="20"/>
        </w:rPr>
        <w:t xml:space="preserve">Health Care Authority (HCA): </w:t>
      </w:r>
      <w:r w:rsidRPr="004A1CE1">
        <w:rPr>
          <w:rFonts w:cs="Arial"/>
          <w:sz w:val="20"/>
        </w:rPr>
        <w:t>The Washington State Health Care Authority, any division, section, office, unit or other entity of HCA, or any of the officers or other officials lawfully representing HCA.</w:t>
      </w:r>
    </w:p>
    <w:p w14:paraId="2EC4826B" w14:textId="77777777" w:rsidR="00706855" w:rsidRPr="004A1CE1" w:rsidRDefault="00706855" w:rsidP="00F62330">
      <w:pPr>
        <w:ind w:left="432"/>
        <w:rPr>
          <w:rFonts w:cs="Arial"/>
          <w:b/>
          <w:sz w:val="20"/>
        </w:rPr>
      </w:pPr>
    </w:p>
    <w:p w14:paraId="43CC0EEC" w14:textId="77777777" w:rsidR="00706855" w:rsidRPr="004A1CE1" w:rsidRDefault="00706855" w:rsidP="00F62330">
      <w:pPr>
        <w:ind w:left="432"/>
        <w:rPr>
          <w:rFonts w:cs="Arial"/>
          <w:sz w:val="20"/>
        </w:rPr>
      </w:pPr>
      <w:r w:rsidRPr="004A1CE1">
        <w:rPr>
          <w:rFonts w:cs="Arial"/>
          <w:b/>
          <w:sz w:val="20"/>
        </w:rPr>
        <w:t>Health Insurance Portability and Accountability Act (HIPAA)</w:t>
      </w:r>
      <w:r w:rsidR="00C031E6" w:rsidRPr="004A1CE1">
        <w:rPr>
          <w:rFonts w:cs="Arial"/>
          <w:b/>
          <w:sz w:val="20"/>
        </w:rPr>
        <w:t>:</w:t>
      </w:r>
      <w:r w:rsidRPr="004A1CE1">
        <w:rPr>
          <w:rFonts w:cs="Arial"/>
          <w:b/>
          <w:sz w:val="20"/>
        </w:rPr>
        <w:t xml:space="preserve"> </w:t>
      </w:r>
      <w:r w:rsidRPr="004A1CE1">
        <w:rPr>
          <w:rFonts w:cs="Arial"/>
          <w:sz w:val="20"/>
        </w:rPr>
        <w:t>The Health Insurance Portability and Accountability Act of 1996, as codified at 42 USC 1320d-d8, as amended, and its attendant regulations as promulgated by the U.S. Department of Health and Human Services (HHS), the Centers for Medicare and Medicaid Services (CMS), the HHS Office of the Inspector General (OIG), and the HHS Office for Civil Rights (OCR).</w:t>
      </w:r>
    </w:p>
    <w:p w14:paraId="06655B97" w14:textId="77777777" w:rsidR="00F62330" w:rsidRPr="004A1CE1" w:rsidRDefault="00F62330" w:rsidP="0012515E">
      <w:pPr>
        <w:ind w:left="360"/>
        <w:rPr>
          <w:rFonts w:cs="Arial"/>
          <w:sz w:val="20"/>
        </w:rPr>
      </w:pPr>
    </w:p>
    <w:p w14:paraId="797759E3" w14:textId="77777777" w:rsidR="00F62330" w:rsidRPr="004A1CE1" w:rsidRDefault="00F62330" w:rsidP="00F62330">
      <w:pPr>
        <w:ind w:left="432"/>
        <w:rPr>
          <w:rFonts w:cs="Arial"/>
          <w:sz w:val="20"/>
        </w:rPr>
      </w:pPr>
      <w:r w:rsidRPr="004A1CE1">
        <w:rPr>
          <w:rFonts w:cs="Arial"/>
          <w:b/>
          <w:sz w:val="20"/>
        </w:rPr>
        <w:t xml:space="preserve">Help Desk: </w:t>
      </w:r>
      <w:r w:rsidRPr="004A1CE1">
        <w:rPr>
          <w:rFonts w:cs="Arial"/>
          <w:sz w:val="20"/>
        </w:rPr>
        <w:t xml:space="preserve">A service provided by Contractor for the support of Contractor’s Software. </w:t>
      </w:r>
    </w:p>
    <w:p w14:paraId="72C055D8" w14:textId="77777777" w:rsidR="00F62330" w:rsidRPr="004A1CE1" w:rsidRDefault="00F62330" w:rsidP="0012515E">
      <w:pPr>
        <w:ind w:left="360"/>
        <w:rPr>
          <w:rFonts w:cs="Arial"/>
          <w:sz w:val="20"/>
        </w:rPr>
      </w:pPr>
    </w:p>
    <w:p w14:paraId="57AA2D63" w14:textId="77777777" w:rsidR="00F62330" w:rsidRPr="004A1CE1" w:rsidRDefault="00F62330" w:rsidP="00F62330">
      <w:pPr>
        <w:ind w:left="432"/>
        <w:rPr>
          <w:rFonts w:cs="Arial"/>
          <w:sz w:val="20"/>
        </w:rPr>
      </w:pPr>
      <w:r w:rsidRPr="004A1CE1">
        <w:rPr>
          <w:rFonts w:cs="Arial"/>
          <w:b/>
          <w:sz w:val="20"/>
        </w:rPr>
        <w:t xml:space="preserve">Incident: </w:t>
      </w:r>
      <w:r w:rsidRPr="004A1CE1">
        <w:rPr>
          <w:rFonts w:cs="Arial"/>
          <w:sz w:val="20"/>
        </w:rPr>
        <w:t>See Defect.</w:t>
      </w:r>
    </w:p>
    <w:p w14:paraId="369C1ACA" w14:textId="77777777" w:rsidR="003D59DD" w:rsidRPr="004A1CE1" w:rsidRDefault="003D59DD" w:rsidP="00F62330">
      <w:pPr>
        <w:ind w:left="432"/>
        <w:rPr>
          <w:rFonts w:cs="Arial"/>
          <w:sz w:val="20"/>
        </w:rPr>
      </w:pPr>
    </w:p>
    <w:p w14:paraId="1DBC7979" w14:textId="77777777" w:rsidR="003D59DD" w:rsidRPr="004A1CE1" w:rsidRDefault="003D59DD" w:rsidP="00F62330">
      <w:pPr>
        <w:ind w:left="432"/>
        <w:rPr>
          <w:rFonts w:cs="Arial"/>
          <w:sz w:val="20"/>
        </w:rPr>
      </w:pPr>
      <w:r w:rsidRPr="004A1CE1">
        <w:rPr>
          <w:rFonts w:cs="Arial"/>
          <w:b/>
          <w:sz w:val="20"/>
        </w:rPr>
        <w:t>Implementation:</w:t>
      </w:r>
      <w:r w:rsidRPr="004A1CE1">
        <w:rPr>
          <w:rFonts w:cs="Arial"/>
          <w:sz w:val="20"/>
        </w:rPr>
        <w:t xml:space="preserve"> </w:t>
      </w:r>
      <w:r w:rsidR="00C031E6" w:rsidRPr="004A1CE1">
        <w:rPr>
          <w:rFonts w:cs="Arial"/>
          <w:sz w:val="20"/>
        </w:rPr>
        <w:t>A</w:t>
      </w:r>
      <w:r w:rsidR="00904A77" w:rsidRPr="004A1CE1">
        <w:rPr>
          <w:rFonts w:cs="Arial"/>
          <w:sz w:val="20"/>
        </w:rPr>
        <w:t>ll activities supporting the Installation and DDI of the FADS.</w:t>
      </w:r>
    </w:p>
    <w:p w14:paraId="628CD260" w14:textId="77777777" w:rsidR="00F62330" w:rsidRPr="004A1CE1" w:rsidRDefault="00F62330" w:rsidP="0012515E">
      <w:pPr>
        <w:ind w:left="360"/>
        <w:rPr>
          <w:rFonts w:cs="Arial"/>
          <w:sz w:val="20"/>
        </w:rPr>
      </w:pPr>
    </w:p>
    <w:p w14:paraId="4F6F8849" w14:textId="77777777" w:rsidR="00F62330" w:rsidRPr="004A1CE1" w:rsidRDefault="00F62330" w:rsidP="00F62330">
      <w:pPr>
        <w:ind w:left="432"/>
        <w:rPr>
          <w:rFonts w:cs="Arial"/>
          <w:sz w:val="20"/>
        </w:rPr>
      </w:pPr>
      <w:r w:rsidRPr="004A1CE1">
        <w:rPr>
          <w:rFonts w:cs="Arial"/>
          <w:b/>
          <w:sz w:val="20"/>
        </w:rPr>
        <w:t xml:space="preserve">Inspection: </w:t>
      </w:r>
      <w:r w:rsidRPr="004A1CE1">
        <w:rPr>
          <w:rFonts w:cs="Arial"/>
          <w:sz w:val="20"/>
        </w:rPr>
        <w:t xml:space="preserve">An examination of delivered material, supplies, services, software and/or equipment prior to </w:t>
      </w:r>
      <w:r w:rsidR="00C442EB" w:rsidRPr="004A1CE1">
        <w:rPr>
          <w:rFonts w:cs="Arial"/>
          <w:sz w:val="20"/>
        </w:rPr>
        <w:t>A</w:t>
      </w:r>
      <w:r w:rsidRPr="004A1CE1">
        <w:rPr>
          <w:rFonts w:cs="Arial"/>
          <w:sz w:val="20"/>
        </w:rPr>
        <w:t>cceptance</w:t>
      </w:r>
      <w:r w:rsidR="003D59DD" w:rsidRPr="004A1CE1">
        <w:rPr>
          <w:rFonts w:cs="Arial"/>
          <w:sz w:val="20"/>
        </w:rPr>
        <w:t xml:space="preserve"> by HCA</w:t>
      </w:r>
      <w:r w:rsidRPr="004A1CE1">
        <w:rPr>
          <w:rFonts w:cs="Arial"/>
          <w:sz w:val="20"/>
        </w:rPr>
        <w:t xml:space="preserve">, aimed at forming a judgment as to whether such delivered items are what was ordered, were properly delivered and ready for </w:t>
      </w:r>
      <w:r w:rsidR="00C442EB" w:rsidRPr="004A1CE1">
        <w:rPr>
          <w:rFonts w:cs="Arial"/>
          <w:sz w:val="20"/>
        </w:rPr>
        <w:t>A</w:t>
      </w:r>
      <w:r w:rsidRPr="004A1CE1">
        <w:rPr>
          <w:rFonts w:cs="Arial"/>
          <w:sz w:val="20"/>
        </w:rPr>
        <w:t>cceptance. Inspection may include a high level examination or a more thorough detailed examination as is customary to the type of purchase</w:t>
      </w:r>
      <w:r w:rsidR="003D59DD" w:rsidRPr="004A1CE1">
        <w:rPr>
          <w:rFonts w:cs="Arial"/>
          <w:sz w:val="20"/>
        </w:rPr>
        <w:t xml:space="preserve"> </w:t>
      </w:r>
      <w:r w:rsidRPr="004A1CE1">
        <w:rPr>
          <w:rFonts w:cs="Arial"/>
          <w:sz w:val="20"/>
        </w:rPr>
        <w:t>as agreed between the parties. Inspection may be acknowledged by an authorized signature of the Agency. Inspection may include testing of the Software.</w:t>
      </w:r>
    </w:p>
    <w:p w14:paraId="04CC4971" w14:textId="77777777" w:rsidR="00F62330" w:rsidRPr="004A1CE1" w:rsidRDefault="00F62330" w:rsidP="0012515E">
      <w:pPr>
        <w:ind w:left="360"/>
        <w:rPr>
          <w:rFonts w:cs="Arial"/>
          <w:sz w:val="20"/>
        </w:rPr>
      </w:pPr>
    </w:p>
    <w:p w14:paraId="2C2A1D43" w14:textId="77777777" w:rsidR="00F62330" w:rsidRPr="004A1CE1" w:rsidRDefault="00F62330" w:rsidP="00F62330">
      <w:pPr>
        <w:ind w:left="432"/>
        <w:rPr>
          <w:rFonts w:cs="Arial"/>
          <w:sz w:val="20"/>
        </w:rPr>
      </w:pPr>
      <w:r w:rsidRPr="004A1CE1">
        <w:rPr>
          <w:rFonts w:cs="Arial"/>
          <w:b/>
          <w:sz w:val="20"/>
        </w:rPr>
        <w:t xml:space="preserve">Installation: </w:t>
      </w:r>
      <w:r w:rsidRPr="004A1CE1">
        <w:rPr>
          <w:rFonts w:cs="Arial"/>
          <w:sz w:val="20"/>
        </w:rPr>
        <w:t>Transferring the electronic media to computer systems so that Software will provide the features and functions generally described in the user documentation.</w:t>
      </w:r>
    </w:p>
    <w:p w14:paraId="66B1696E" w14:textId="77777777" w:rsidR="00F62330" w:rsidRPr="004A1CE1" w:rsidRDefault="00F62330" w:rsidP="0012515E">
      <w:pPr>
        <w:ind w:left="360"/>
        <w:rPr>
          <w:rFonts w:cs="Arial"/>
          <w:sz w:val="20"/>
        </w:rPr>
      </w:pPr>
    </w:p>
    <w:p w14:paraId="3F2695D9" w14:textId="77777777" w:rsidR="00F62330" w:rsidRPr="004A1CE1" w:rsidRDefault="00F62330" w:rsidP="00F62330">
      <w:pPr>
        <w:ind w:left="432"/>
        <w:rPr>
          <w:rFonts w:cs="Arial"/>
          <w:sz w:val="20"/>
        </w:rPr>
      </w:pPr>
      <w:r w:rsidRPr="004A1CE1">
        <w:rPr>
          <w:rFonts w:cs="Arial"/>
          <w:b/>
          <w:sz w:val="20"/>
        </w:rPr>
        <w:t xml:space="preserve">Installation Date: </w:t>
      </w:r>
      <w:r w:rsidRPr="004A1CE1">
        <w:rPr>
          <w:rFonts w:cs="Arial"/>
          <w:sz w:val="20"/>
        </w:rPr>
        <w:t>The date by which all Software shall be in place, in good working order and ready for Acceptance Testing.</w:t>
      </w:r>
    </w:p>
    <w:p w14:paraId="464F8D75" w14:textId="77777777" w:rsidR="00F62330" w:rsidRPr="004A1CE1" w:rsidRDefault="00F62330" w:rsidP="0012515E">
      <w:pPr>
        <w:ind w:left="360"/>
        <w:rPr>
          <w:rFonts w:cs="Arial"/>
          <w:sz w:val="20"/>
        </w:rPr>
      </w:pPr>
    </w:p>
    <w:p w14:paraId="74F2A35B" w14:textId="77777777" w:rsidR="00F62330" w:rsidRPr="004A1CE1" w:rsidRDefault="00F62330" w:rsidP="004D481B">
      <w:pPr>
        <w:ind w:left="432"/>
        <w:rPr>
          <w:rFonts w:cs="Arial"/>
          <w:sz w:val="20"/>
        </w:rPr>
      </w:pPr>
      <w:r w:rsidRPr="004A1CE1">
        <w:rPr>
          <w:rFonts w:cs="Arial"/>
          <w:b/>
          <w:sz w:val="20"/>
        </w:rPr>
        <w:t xml:space="preserve">Interfaces: </w:t>
      </w:r>
      <w:r w:rsidR="00E0480E" w:rsidRPr="004A1CE1">
        <w:rPr>
          <w:rStyle w:val="hgkelc"/>
          <w:rFonts w:cs="Arial"/>
          <w:color w:val="202124"/>
          <w:sz w:val="20"/>
        </w:rPr>
        <w:t>A shared boundary across which two or more separate components exchange information</w:t>
      </w:r>
      <w:r w:rsidR="0092316E" w:rsidRPr="004A1CE1">
        <w:rPr>
          <w:rStyle w:val="hgkelc"/>
          <w:rFonts w:cs="Arial"/>
          <w:color w:val="202124"/>
          <w:sz w:val="20"/>
        </w:rPr>
        <w:t xml:space="preserve">, including but not limited to </w:t>
      </w:r>
      <w:r w:rsidRPr="004A1CE1">
        <w:rPr>
          <w:rFonts w:cs="Arial"/>
          <w:sz w:val="20"/>
        </w:rPr>
        <w:t xml:space="preserve">Custom Software that is developed by Contractor for transmitting Data between the </w:t>
      </w:r>
      <w:r w:rsidR="009F4C2C" w:rsidRPr="004A1CE1">
        <w:rPr>
          <w:rFonts w:cs="Arial"/>
          <w:sz w:val="20"/>
        </w:rPr>
        <w:t xml:space="preserve">Solution </w:t>
      </w:r>
      <w:r w:rsidRPr="004A1CE1">
        <w:rPr>
          <w:rFonts w:cs="Arial"/>
          <w:sz w:val="20"/>
        </w:rPr>
        <w:t>and other systems.</w:t>
      </w:r>
    </w:p>
    <w:p w14:paraId="1B71E2CE" w14:textId="77777777" w:rsidR="00706855" w:rsidRPr="004A1CE1" w:rsidRDefault="00706855" w:rsidP="004D481B">
      <w:pPr>
        <w:ind w:left="432"/>
        <w:rPr>
          <w:rFonts w:cs="Arial"/>
          <w:sz w:val="20"/>
        </w:rPr>
      </w:pPr>
    </w:p>
    <w:p w14:paraId="7B16BF57" w14:textId="77777777" w:rsidR="00706855" w:rsidRPr="004A1CE1" w:rsidRDefault="00706855" w:rsidP="00706855">
      <w:pPr>
        <w:ind w:left="432"/>
        <w:rPr>
          <w:rFonts w:cs="Arial"/>
          <w:sz w:val="20"/>
        </w:rPr>
      </w:pPr>
      <w:r w:rsidRPr="004A1CE1">
        <w:rPr>
          <w:rFonts w:cs="Arial"/>
          <w:b/>
          <w:sz w:val="20"/>
        </w:rPr>
        <w:t>Key Staff</w:t>
      </w:r>
      <w:r w:rsidR="00C031E6" w:rsidRPr="004A1CE1">
        <w:rPr>
          <w:rFonts w:cs="Arial"/>
          <w:b/>
          <w:sz w:val="20"/>
        </w:rPr>
        <w:t>:</w:t>
      </w:r>
      <w:r w:rsidRPr="004A1CE1">
        <w:rPr>
          <w:rFonts w:cs="Arial"/>
          <w:sz w:val="20"/>
        </w:rPr>
        <w:t xml:space="preserve"> Staff specifically named by the Contractor as providing the Services. The Contractor shall take all reasonable steps to avoid changes of Key Staff.</w:t>
      </w:r>
      <w:r w:rsidR="00D56C18" w:rsidRPr="004A1CE1">
        <w:rPr>
          <w:rFonts w:cs="Arial"/>
          <w:sz w:val="20"/>
        </w:rPr>
        <w:t xml:space="preserve"> HCA deems the following staff titles for this project as “key”: Lead Business Analyst, Technical Lead, and Project Manager.</w:t>
      </w:r>
    </w:p>
    <w:p w14:paraId="32B769E3" w14:textId="77777777" w:rsidR="00706855" w:rsidRPr="004A1CE1" w:rsidRDefault="00706855" w:rsidP="00706855">
      <w:pPr>
        <w:ind w:left="432"/>
        <w:rPr>
          <w:rFonts w:cs="Arial"/>
          <w:sz w:val="20"/>
        </w:rPr>
      </w:pPr>
    </w:p>
    <w:p w14:paraId="4165F7EA" w14:textId="7139D08B" w:rsidR="00706855" w:rsidRPr="004A1CE1" w:rsidRDefault="00706855" w:rsidP="00706855">
      <w:pPr>
        <w:ind w:left="432"/>
        <w:rPr>
          <w:rFonts w:cs="Arial"/>
          <w:sz w:val="20"/>
        </w:rPr>
      </w:pPr>
      <w:r w:rsidRPr="004A1CE1">
        <w:rPr>
          <w:rFonts w:cs="Arial"/>
          <w:b/>
          <w:sz w:val="20"/>
        </w:rPr>
        <w:t>Lead</w:t>
      </w:r>
      <w:r w:rsidR="00C031E6" w:rsidRPr="004A1CE1">
        <w:rPr>
          <w:rFonts w:cs="Arial"/>
          <w:sz w:val="20"/>
        </w:rPr>
        <w:t>:</w:t>
      </w:r>
      <w:r w:rsidRPr="004A1CE1">
        <w:rPr>
          <w:rFonts w:cs="Arial"/>
          <w:sz w:val="20"/>
        </w:rPr>
        <w:t xml:space="preserve"> </w:t>
      </w:r>
      <w:r w:rsidR="00864D47">
        <w:rPr>
          <w:rFonts w:cs="Arial"/>
          <w:sz w:val="20"/>
        </w:rPr>
        <w:t>A</w:t>
      </w:r>
      <w:r w:rsidRPr="004A1CE1">
        <w:rPr>
          <w:rFonts w:cs="Arial"/>
          <w:sz w:val="20"/>
        </w:rPr>
        <w:t xml:space="preserve"> referral to P</w:t>
      </w:r>
      <w:r w:rsidR="005A5B0D" w:rsidRPr="004A1CE1">
        <w:rPr>
          <w:rFonts w:cs="Arial"/>
          <w:sz w:val="20"/>
        </w:rPr>
        <w:t>rogram Integrity</w:t>
      </w:r>
      <w:r w:rsidRPr="004A1CE1">
        <w:rPr>
          <w:rFonts w:cs="Arial"/>
          <w:sz w:val="20"/>
        </w:rPr>
        <w:t xml:space="preserve"> of potential claims fraud, waste or abuse through various avenues. All cases are </w:t>
      </w:r>
      <w:r w:rsidR="00560F32" w:rsidRPr="004A1CE1">
        <w:rPr>
          <w:rFonts w:cs="Arial"/>
          <w:sz w:val="20"/>
        </w:rPr>
        <w:t>L</w:t>
      </w:r>
      <w:r w:rsidRPr="004A1CE1">
        <w:rPr>
          <w:rFonts w:cs="Arial"/>
          <w:sz w:val="20"/>
        </w:rPr>
        <w:t xml:space="preserve">eads first, but not all </w:t>
      </w:r>
      <w:r w:rsidR="00864D47">
        <w:rPr>
          <w:rFonts w:cs="Arial"/>
          <w:sz w:val="20"/>
        </w:rPr>
        <w:t>L</w:t>
      </w:r>
      <w:r w:rsidRPr="004A1CE1">
        <w:rPr>
          <w:rFonts w:cs="Arial"/>
          <w:sz w:val="20"/>
        </w:rPr>
        <w:t>eads become cases.</w:t>
      </w:r>
    </w:p>
    <w:p w14:paraId="7FE4ACA9" w14:textId="77777777" w:rsidR="00F62330" w:rsidRPr="004A1CE1" w:rsidRDefault="00F62330" w:rsidP="004D481B">
      <w:pPr>
        <w:ind w:left="432"/>
        <w:rPr>
          <w:rFonts w:cs="Arial"/>
          <w:sz w:val="20"/>
        </w:rPr>
      </w:pPr>
    </w:p>
    <w:p w14:paraId="02C0DBBD" w14:textId="77777777" w:rsidR="00F62330" w:rsidRPr="004A1CE1" w:rsidRDefault="00F62330" w:rsidP="004D481B">
      <w:pPr>
        <w:ind w:left="432"/>
        <w:rPr>
          <w:rFonts w:cs="Arial"/>
          <w:sz w:val="20"/>
        </w:rPr>
      </w:pPr>
      <w:r w:rsidRPr="004A1CE1">
        <w:rPr>
          <w:rFonts w:cs="Arial"/>
          <w:b/>
          <w:sz w:val="20"/>
        </w:rPr>
        <w:t xml:space="preserve">Licensee: </w:t>
      </w:r>
      <w:r w:rsidR="00C031E6" w:rsidRPr="004A1CE1">
        <w:rPr>
          <w:rFonts w:cs="Arial"/>
          <w:sz w:val="20"/>
        </w:rPr>
        <w:t>A</w:t>
      </w:r>
      <w:r w:rsidRPr="004A1CE1">
        <w:rPr>
          <w:rFonts w:cs="Arial"/>
          <w:sz w:val="20"/>
        </w:rPr>
        <w:t xml:space="preserve"> person or persons granted a software license by a Licensor.</w:t>
      </w:r>
    </w:p>
    <w:p w14:paraId="3BBA9D61" w14:textId="77777777" w:rsidR="00706855" w:rsidRPr="004A1CE1" w:rsidRDefault="00706855" w:rsidP="004D481B">
      <w:pPr>
        <w:ind w:left="432"/>
        <w:rPr>
          <w:rFonts w:cs="Arial"/>
          <w:sz w:val="20"/>
        </w:rPr>
      </w:pPr>
    </w:p>
    <w:p w14:paraId="0134632B" w14:textId="77777777" w:rsidR="00706855" w:rsidRPr="004A1CE1" w:rsidRDefault="00706855" w:rsidP="004D481B">
      <w:pPr>
        <w:ind w:left="432"/>
        <w:rPr>
          <w:rFonts w:cs="Arial"/>
          <w:sz w:val="20"/>
        </w:rPr>
      </w:pPr>
      <w:r w:rsidRPr="004A1CE1">
        <w:rPr>
          <w:rFonts w:cs="Arial"/>
          <w:b/>
          <w:sz w:val="20"/>
        </w:rPr>
        <w:t>Link Analysis</w:t>
      </w:r>
      <w:r w:rsidR="00C031E6" w:rsidRPr="004A1CE1">
        <w:rPr>
          <w:rFonts w:cs="Arial"/>
          <w:b/>
          <w:sz w:val="20"/>
        </w:rPr>
        <w:t>:</w:t>
      </w:r>
      <w:r w:rsidRPr="004A1CE1">
        <w:rPr>
          <w:rFonts w:cs="Arial"/>
          <w:b/>
          <w:sz w:val="20"/>
        </w:rPr>
        <w:t xml:space="preserve"> </w:t>
      </w:r>
      <w:r w:rsidRPr="004A1CE1">
        <w:rPr>
          <w:rFonts w:cs="Arial"/>
          <w:sz w:val="20"/>
        </w:rPr>
        <w:t>A data-driven analysis technique use to evaluate relationship among organizations, people and transactions.</w:t>
      </w:r>
    </w:p>
    <w:p w14:paraId="51CD1354" w14:textId="77777777" w:rsidR="00706855" w:rsidRPr="004A1CE1" w:rsidRDefault="00706855" w:rsidP="004D481B">
      <w:pPr>
        <w:ind w:left="432"/>
        <w:rPr>
          <w:rFonts w:cs="Arial"/>
          <w:b/>
          <w:sz w:val="20"/>
        </w:rPr>
      </w:pPr>
    </w:p>
    <w:p w14:paraId="436B6BE3" w14:textId="77777777" w:rsidR="00D56C18" w:rsidRPr="004A1CE1" w:rsidRDefault="007A404F" w:rsidP="00D56C18">
      <w:pPr>
        <w:ind w:left="432"/>
        <w:rPr>
          <w:rFonts w:cs="Arial"/>
          <w:b/>
          <w:sz w:val="20"/>
        </w:rPr>
      </w:pPr>
      <w:r w:rsidRPr="004A1CE1">
        <w:rPr>
          <w:rFonts w:cs="Arial"/>
          <w:b/>
          <w:sz w:val="20"/>
        </w:rPr>
        <w:t>Machine Learning</w:t>
      </w:r>
      <w:r w:rsidR="00C031E6" w:rsidRPr="004A1CE1">
        <w:rPr>
          <w:rFonts w:cs="Arial"/>
          <w:b/>
          <w:sz w:val="20"/>
        </w:rPr>
        <w:t>:</w:t>
      </w:r>
      <w:r w:rsidRPr="004A1CE1">
        <w:rPr>
          <w:rFonts w:cs="Arial"/>
          <w:b/>
          <w:sz w:val="20"/>
        </w:rPr>
        <w:t xml:space="preserve"> </w:t>
      </w:r>
      <w:r w:rsidR="00D56C18" w:rsidRPr="004A1CE1">
        <w:rPr>
          <w:rFonts w:cs="Arial"/>
          <w:sz w:val="20"/>
        </w:rPr>
        <w:t xml:space="preserve">An application that provides </w:t>
      </w:r>
      <w:r w:rsidR="009F4C2C" w:rsidRPr="004A1CE1">
        <w:rPr>
          <w:rFonts w:cs="Arial"/>
          <w:sz w:val="20"/>
        </w:rPr>
        <w:t xml:space="preserve">a </w:t>
      </w:r>
      <w:r w:rsidR="00D56C18" w:rsidRPr="004A1CE1">
        <w:rPr>
          <w:rFonts w:cs="Arial"/>
          <w:sz w:val="20"/>
        </w:rPr>
        <w:t>system the ability to automatically learn and improve from experience without being explicitly programmed.</w:t>
      </w:r>
    </w:p>
    <w:p w14:paraId="01947495" w14:textId="77777777" w:rsidR="007A404F" w:rsidRPr="004A1CE1" w:rsidRDefault="007A404F" w:rsidP="002D7800">
      <w:pPr>
        <w:ind w:left="0"/>
        <w:rPr>
          <w:rFonts w:cs="Arial"/>
          <w:b/>
          <w:sz w:val="20"/>
        </w:rPr>
      </w:pPr>
    </w:p>
    <w:p w14:paraId="37492935" w14:textId="191BB5AC" w:rsidR="00706855" w:rsidRPr="004A1CE1" w:rsidRDefault="00706855" w:rsidP="004D481B">
      <w:pPr>
        <w:ind w:left="432"/>
        <w:rPr>
          <w:rFonts w:cs="Arial"/>
          <w:b/>
          <w:sz w:val="20"/>
        </w:rPr>
      </w:pPr>
      <w:r w:rsidRPr="004A1CE1">
        <w:rPr>
          <w:rFonts w:cs="Arial"/>
          <w:b/>
          <w:sz w:val="20"/>
        </w:rPr>
        <w:t>Medicaid</w:t>
      </w:r>
      <w:r w:rsidR="00C031E6" w:rsidRPr="004A1CE1">
        <w:rPr>
          <w:rFonts w:cs="Arial"/>
          <w:b/>
          <w:sz w:val="20"/>
        </w:rPr>
        <w:t>:</w:t>
      </w:r>
      <w:r w:rsidRPr="004A1CE1">
        <w:rPr>
          <w:rFonts w:cs="Arial"/>
          <w:b/>
          <w:sz w:val="20"/>
        </w:rPr>
        <w:t xml:space="preserve"> </w:t>
      </w:r>
      <w:r w:rsidR="00864D47" w:rsidRPr="00864D47">
        <w:rPr>
          <w:rFonts w:cs="Arial"/>
          <w:sz w:val="20"/>
        </w:rPr>
        <w:t xml:space="preserve">The federal/state medical assistance program as described in Title XIX of the Social Security Act, CMS regulations, CMS </w:t>
      </w:r>
      <w:proofErr w:type="spellStart"/>
      <w:r w:rsidR="00864D47" w:rsidRPr="00864D47">
        <w:rPr>
          <w:rFonts w:cs="Arial"/>
          <w:sz w:val="20"/>
        </w:rPr>
        <w:t>subregulatory</w:t>
      </w:r>
      <w:proofErr w:type="spellEnd"/>
      <w:r w:rsidR="00864D47" w:rsidRPr="00864D47">
        <w:rPr>
          <w:rFonts w:cs="Arial"/>
          <w:sz w:val="20"/>
        </w:rPr>
        <w:t xml:space="preserve"> guidance, Washington state statutes, and HCA regulations.</w:t>
      </w:r>
    </w:p>
    <w:p w14:paraId="0CBEAF20" w14:textId="77777777" w:rsidR="00F62330" w:rsidRPr="004A1CE1" w:rsidRDefault="00F62330" w:rsidP="004D481B">
      <w:pPr>
        <w:ind w:left="432"/>
        <w:rPr>
          <w:rFonts w:cs="Arial"/>
          <w:sz w:val="20"/>
        </w:rPr>
      </w:pPr>
    </w:p>
    <w:p w14:paraId="0A51078A" w14:textId="77777777" w:rsidR="007A404F" w:rsidRPr="004A1CE1" w:rsidRDefault="007A404F" w:rsidP="004D481B">
      <w:pPr>
        <w:ind w:left="432"/>
        <w:rPr>
          <w:rFonts w:eastAsia="Arial" w:cs="Arial"/>
          <w:b/>
          <w:bCs/>
          <w:spacing w:val="-1"/>
          <w:sz w:val="20"/>
        </w:rPr>
      </w:pPr>
      <w:r w:rsidRPr="004A1CE1">
        <w:rPr>
          <w:rFonts w:eastAsia="Arial" w:cs="Arial"/>
          <w:b/>
          <w:bCs/>
          <w:spacing w:val="-1"/>
          <w:sz w:val="20"/>
        </w:rPr>
        <w:t>Medicaid Management Information System (MMIS)</w:t>
      </w:r>
      <w:r w:rsidR="00C031E6" w:rsidRPr="004A1CE1">
        <w:rPr>
          <w:rFonts w:eastAsia="Arial" w:cs="Arial"/>
          <w:b/>
          <w:bCs/>
          <w:spacing w:val="-1"/>
          <w:sz w:val="20"/>
        </w:rPr>
        <w:t>:</w:t>
      </w:r>
      <w:r w:rsidRPr="004A1CE1">
        <w:rPr>
          <w:rFonts w:eastAsia="Arial" w:cs="Arial"/>
          <w:b/>
          <w:bCs/>
          <w:spacing w:val="-1"/>
          <w:sz w:val="20"/>
        </w:rPr>
        <w:t xml:space="preserve"> </w:t>
      </w:r>
      <w:r w:rsidRPr="004A1CE1">
        <w:rPr>
          <w:rFonts w:eastAsia="Arial" w:cs="Arial"/>
          <w:bCs/>
          <w:spacing w:val="-1"/>
          <w:sz w:val="20"/>
        </w:rPr>
        <w:t>The federally certified system used by the Washington Medicaid program, known as ProviderOne, to pay claims and managed care payments authorized under the State Plan.  The MMIS is certified by CMS and is the mechanized claims processing and informational retrieval system used by HCA.</w:t>
      </w:r>
    </w:p>
    <w:p w14:paraId="619AF35A" w14:textId="77777777" w:rsidR="007A404F" w:rsidRPr="004A1CE1" w:rsidRDefault="007A404F" w:rsidP="004D481B">
      <w:pPr>
        <w:ind w:left="432"/>
        <w:rPr>
          <w:rFonts w:eastAsia="Arial" w:cs="Arial"/>
          <w:b/>
          <w:bCs/>
          <w:spacing w:val="-1"/>
          <w:sz w:val="20"/>
        </w:rPr>
      </w:pPr>
    </w:p>
    <w:p w14:paraId="1076A2B5" w14:textId="77777777" w:rsidR="007A404F" w:rsidRPr="004A1CE1" w:rsidRDefault="00F62330" w:rsidP="007A404F">
      <w:pPr>
        <w:ind w:left="432"/>
        <w:rPr>
          <w:rFonts w:eastAsia="Arial" w:cs="Arial"/>
          <w:b/>
          <w:bCs/>
          <w:spacing w:val="-1"/>
          <w:sz w:val="20"/>
        </w:rPr>
      </w:pPr>
      <w:r w:rsidRPr="004A1CE1">
        <w:rPr>
          <w:rFonts w:eastAsia="Arial" w:cs="Arial"/>
          <w:b/>
          <w:bCs/>
          <w:spacing w:val="-1"/>
          <w:sz w:val="20"/>
        </w:rPr>
        <w:t>Milestone:</w:t>
      </w:r>
      <w:r w:rsidRPr="004A1CE1">
        <w:rPr>
          <w:rFonts w:eastAsia="Arial" w:cs="Arial"/>
          <w:b/>
          <w:bCs/>
          <w:spacing w:val="2"/>
          <w:sz w:val="20"/>
        </w:rPr>
        <w:t xml:space="preserve"> </w:t>
      </w:r>
      <w:r w:rsidRPr="004A1CE1">
        <w:rPr>
          <w:rFonts w:cs="Arial"/>
          <w:sz w:val="20"/>
        </w:rPr>
        <w:t>A</w:t>
      </w:r>
      <w:r w:rsidRPr="004A1CE1">
        <w:rPr>
          <w:rFonts w:cs="Arial"/>
          <w:spacing w:val="-2"/>
          <w:sz w:val="20"/>
        </w:rPr>
        <w:t xml:space="preserve"> </w:t>
      </w:r>
      <w:r w:rsidRPr="004A1CE1">
        <w:rPr>
          <w:rFonts w:cs="Arial"/>
          <w:spacing w:val="-1"/>
          <w:sz w:val="20"/>
        </w:rPr>
        <w:t>significant</w:t>
      </w:r>
      <w:r w:rsidRPr="004A1CE1">
        <w:rPr>
          <w:rFonts w:cs="Arial"/>
          <w:spacing w:val="2"/>
          <w:sz w:val="20"/>
        </w:rPr>
        <w:t xml:space="preserve"> </w:t>
      </w:r>
      <w:r w:rsidRPr="004A1CE1">
        <w:rPr>
          <w:rFonts w:cs="Arial"/>
          <w:spacing w:val="-1"/>
          <w:sz w:val="20"/>
        </w:rPr>
        <w:t>event</w:t>
      </w:r>
      <w:r w:rsidRPr="004A1CE1">
        <w:rPr>
          <w:rFonts w:cs="Arial"/>
          <w:spacing w:val="2"/>
          <w:sz w:val="20"/>
        </w:rPr>
        <w:t xml:space="preserve"> </w:t>
      </w:r>
      <w:r w:rsidRPr="004A1CE1">
        <w:rPr>
          <w:rFonts w:cs="Arial"/>
          <w:spacing w:val="-1"/>
          <w:sz w:val="20"/>
        </w:rPr>
        <w:t>in</w:t>
      </w:r>
      <w:r w:rsidRPr="004A1CE1">
        <w:rPr>
          <w:rFonts w:cs="Arial"/>
          <w:sz w:val="20"/>
        </w:rPr>
        <w:t xml:space="preserve"> a</w:t>
      </w:r>
      <w:r w:rsidRPr="004A1CE1">
        <w:rPr>
          <w:rFonts w:cs="Arial"/>
          <w:spacing w:val="-2"/>
          <w:sz w:val="20"/>
        </w:rPr>
        <w:t xml:space="preserve"> </w:t>
      </w:r>
      <w:r w:rsidRPr="004A1CE1">
        <w:rPr>
          <w:rFonts w:cs="Arial"/>
          <w:spacing w:val="-1"/>
          <w:sz w:val="20"/>
        </w:rPr>
        <w:t>project,</w:t>
      </w:r>
      <w:r w:rsidRPr="004A1CE1">
        <w:rPr>
          <w:rFonts w:cs="Arial"/>
          <w:spacing w:val="2"/>
          <w:sz w:val="20"/>
        </w:rPr>
        <w:t xml:space="preserve"> </w:t>
      </w:r>
      <w:r w:rsidRPr="004A1CE1">
        <w:rPr>
          <w:rFonts w:cs="Arial"/>
          <w:spacing w:val="-1"/>
          <w:sz w:val="20"/>
        </w:rPr>
        <w:t>usually</w:t>
      </w:r>
      <w:r w:rsidRPr="004A1CE1">
        <w:rPr>
          <w:rFonts w:cs="Arial"/>
          <w:spacing w:val="-2"/>
          <w:sz w:val="20"/>
        </w:rPr>
        <w:t xml:space="preserve"> </w:t>
      </w:r>
      <w:r w:rsidRPr="004A1CE1">
        <w:rPr>
          <w:rFonts w:cs="Arial"/>
          <w:sz w:val="20"/>
        </w:rPr>
        <w:t>the</w:t>
      </w:r>
      <w:r w:rsidRPr="004A1CE1">
        <w:rPr>
          <w:rFonts w:cs="Arial"/>
          <w:spacing w:val="-2"/>
          <w:sz w:val="20"/>
        </w:rPr>
        <w:t xml:space="preserve"> </w:t>
      </w:r>
      <w:r w:rsidRPr="004A1CE1">
        <w:rPr>
          <w:rFonts w:cs="Arial"/>
          <w:spacing w:val="-1"/>
          <w:sz w:val="20"/>
        </w:rPr>
        <w:t>completion</w:t>
      </w:r>
      <w:r w:rsidRPr="004A1CE1">
        <w:rPr>
          <w:rFonts w:cs="Arial"/>
          <w:spacing w:val="-2"/>
          <w:sz w:val="20"/>
        </w:rPr>
        <w:t xml:space="preserve"> of</w:t>
      </w:r>
      <w:r w:rsidRPr="004A1CE1">
        <w:rPr>
          <w:rFonts w:cs="Arial"/>
          <w:spacing w:val="2"/>
          <w:sz w:val="20"/>
        </w:rPr>
        <w:t xml:space="preserve"> </w:t>
      </w:r>
      <w:r w:rsidRPr="004A1CE1">
        <w:rPr>
          <w:rFonts w:cs="Arial"/>
          <w:sz w:val="20"/>
        </w:rPr>
        <w:t>a</w:t>
      </w:r>
      <w:r w:rsidRPr="004A1CE1">
        <w:rPr>
          <w:rFonts w:cs="Arial"/>
          <w:spacing w:val="-2"/>
          <w:sz w:val="20"/>
        </w:rPr>
        <w:t xml:space="preserve"> </w:t>
      </w:r>
      <w:r w:rsidRPr="004A1CE1">
        <w:rPr>
          <w:rFonts w:cs="Arial"/>
          <w:spacing w:val="-1"/>
          <w:sz w:val="20"/>
        </w:rPr>
        <w:t>major Deliverable</w:t>
      </w:r>
      <w:r w:rsidRPr="004A1CE1">
        <w:rPr>
          <w:rFonts w:eastAsia="Arial" w:cs="Arial"/>
          <w:b/>
          <w:bCs/>
          <w:spacing w:val="-1"/>
          <w:sz w:val="20"/>
        </w:rPr>
        <w:t>.</w:t>
      </w:r>
    </w:p>
    <w:p w14:paraId="324CB985" w14:textId="77777777" w:rsidR="007A404F" w:rsidRPr="004A1CE1" w:rsidRDefault="007A404F" w:rsidP="007A404F">
      <w:pPr>
        <w:ind w:left="432"/>
        <w:rPr>
          <w:rFonts w:eastAsia="Arial" w:cs="Arial"/>
          <w:b/>
          <w:bCs/>
          <w:spacing w:val="-1"/>
          <w:sz w:val="20"/>
        </w:rPr>
      </w:pPr>
    </w:p>
    <w:p w14:paraId="4475ECE5" w14:textId="77777777" w:rsidR="005A5B0D" w:rsidRPr="004A1CE1" w:rsidRDefault="005A5B0D" w:rsidP="005A5B0D">
      <w:pPr>
        <w:ind w:left="432"/>
        <w:rPr>
          <w:rFonts w:eastAsia="Arial" w:cs="Arial"/>
          <w:bCs/>
          <w:spacing w:val="-1"/>
          <w:sz w:val="20"/>
        </w:rPr>
      </w:pPr>
      <w:r w:rsidRPr="004A1CE1">
        <w:rPr>
          <w:rFonts w:eastAsia="Arial" w:cs="Arial"/>
          <w:b/>
          <w:bCs/>
          <w:spacing w:val="-1"/>
          <w:sz w:val="20"/>
        </w:rPr>
        <w:t xml:space="preserve">Module: </w:t>
      </w:r>
      <w:r w:rsidRPr="004A1CE1">
        <w:rPr>
          <w:rFonts w:eastAsia="Arial" w:cs="Arial"/>
          <w:bCs/>
          <w:spacing w:val="-1"/>
          <w:sz w:val="20"/>
        </w:rPr>
        <w:t>A fully functioning part of the total system that is targeted to a specific business function.</w:t>
      </w:r>
    </w:p>
    <w:p w14:paraId="7B0DF543" w14:textId="77777777" w:rsidR="005A5B0D" w:rsidRPr="004A1CE1" w:rsidRDefault="005A5B0D" w:rsidP="007A404F">
      <w:pPr>
        <w:ind w:left="432"/>
        <w:rPr>
          <w:rFonts w:cs="Arial"/>
          <w:b/>
          <w:sz w:val="20"/>
        </w:rPr>
      </w:pPr>
    </w:p>
    <w:p w14:paraId="61871701" w14:textId="77777777" w:rsidR="007A404F" w:rsidRPr="004A1CE1" w:rsidRDefault="007A404F" w:rsidP="007A404F">
      <w:pPr>
        <w:ind w:left="432"/>
        <w:rPr>
          <w:rFonts w:cs="Arial"/>
          <w:sz w:val="20"/>
        </w:rPr>
      </w:pPr>
      <w:r w:rsidRPr="004A1CE1">
        <w:rPr>
          <w:rFonts w:cs="Arial"/>
          <w:b/>
          <w:sz w:val="20"/>
        </w:rPr>
        <w:t>Neural Network</w:t>
      </w:r>
      <w:r w:rsidR="00C031E6" w:rsidRPr="004A1CE1">
        <w:rPr>
          <w:rFonts w:cs="Arial"/>
          <w:b/>
          <w:sz w:val="20"/>
        </w:rPr>
        <w:t>:</w:t>
      </w:r>
      <w:r w:rsidRPr="004A1CE1">
        <w:rPr>
          <w:rFonts w:cs="Arial"/>
          <w:b/>
          <w:sz w:val="20"/>
        </w:rPr>
        <w:t xml:space="preserve"> </w:t>
      </w:r>
      <w:r w:rsidRPr="004A1CE1">
        <w:rPr>
          <w:rFonts w:cs="Arial"/>
          <w:sz w:val="20"/>
        </w:rPr>
        <w:t>Specialized machine learning software that produces non-linear models of complex interactions.  This software identifies and recognizes patterns where large amounts of data are gathered and the relationships are not thoroughly understood. The software can display the data in a meaningful GUI</w:t>
      </w:r>
      <w:r w:rsidR="003D59DD" w:rsidRPr="004A1CE1">
        <w:rPr>
          <w:rFonts w:cs="Arial"/>
          <w:sz w:val="20"/>
        </w:rPr>
        <w:t xml:space="preserve"> </w:t>
      </w:r>
      <w:r w:rsidRPr="004A1CE1">
        <w:rPr>
          <w:rFonts w:cs="Arial"/>
          <w:sz w:val="20"/>
        </w:rPr>
        <w:t>from undefined data.</w:t>
      </w:r>
    </w:p>
    <w:p w14:paraId="168A7162" w14:textId="77777777" w:rsidR="007A404F" w:rsidRPr="004A1CE1" w:rsidRDefault="007A404F" w:rsidP="004D481B">
      <w:pPr>
        <w:ind w:left="432"/>
        <w:rPr>
          <w:rFonts w:cs="Arial"/>
          <w:b/>
          <w:sz w:val="20"/>
        </w:rPr>
      </w:pPr>
    </w:p>
    <w:p w14:paraId="582C8548" w14:textId="77777777" w:rsidR="00F62330" w:rsidRPr="004A1CE1" w:rsidRDefault="00F62330" w:rsidP="004D481B">
      <w:pPr>
        <w:ind w:left="432"/>
        <w:rPr>
          <w:rFonts w:cs="Arial"/>
          <w:sz w:val="20"/>
        </w:rPr>
      </w:pPr>
      <w:r w:rsidRPr="004A1CE1">
        <w:rPr>
          <w:rFonts w:cs="Arial"/>
          <w:b/>
          <w:sz w:val="20"/>
        </w:rPr>
        <w:t xml:space="preserve">Office of the Chief Information Officer </w:t>
      </w:r>
      <w:r w:rsidR="00C031E6" w:rsidRPr="004A1CE1">
        <w:rPr>
          <w:rFonts w:cs="Arial"/>
          <w:sz w:val="20"/>
        </w:rPr>
        <w:t>(</w:t>
      </w:r>
      <w:r w:rsidRPr="004A1CE1">
        <w:rPr>
          <w:rFonts w:cs="Arial"/>
          <w:b/>
          <w:sz w:val="20"/>
        </w:rPr>
        <w:t>OCIO</w:t>
      </w:r>
      <w:r w:rsidR="00C031E6" w:rsidRPr="004A1CE1">
        <w:rPr>
          <w:rFonts w:cs="Arial"/>
          <w:b/>
          <w:sz w:val="20"/>
        </w:rPr>
        <w:t>)</w:t>
      </w:r>
      <w:r w:rsidRPr="004A1CE1">
        <w:rPr>
          <w:rFonts w:cs="Arial"/>
          <w:b/>
          <w:sz w:val="20"/>
        </w:rPr>
        <w:t>:</w:t>
      </w:r>
      <w:r w:rsidRPr="004A1CE1">
        <w:rPr>
          <w:rFonts w:cs="Arial"/>
          <w:sz w:val="20"/>
        </w:rPr>
        <w:t xml:space="preserve"> Washington State Office of the Chief Information Officer. The Office of the Chief Information Officer (OCIO) sets information technology (IT) policy and direction for the State of Washington.</w:t>
      </w:r>
    </w:p>
    <w:p w14:paraId="3F01FC57" w14:textId="77777777" w:rsidR="00F62330" w:rsidRPr="004A1CE1" w:rsidRDefault="00F62330" w:rsidP="0012515E">
      <w:pPr>
        <w:ind w:left="360"/>
        <w:rPr>
          <w:rFonts w:cs="Arial"/>
          <w:sz w:val="20"/>
        </w:rPr>
      </w:pPr>
    </w:p>
    <w:p w14:paraId="4A3A5FA2" w14:textId="77777777" w:rsidR="00934E60" w:rsidRPr="004A1CE1" w:rsidRDefault="00934E60" w:rsidP="00934E60">
      <w:pPr>
        <w:ind w:left="432"/>
        <w:rPr>
          <w:rFonts w:eastAsia="Arial" w:cs="Arial"/>
          <w:bCs/>
          <w:spacing w:val="-1"/>
          <w:sz w:val="20"/>
        </w:rPr>
      </w:pPr>
      <w:r w:rsidRPr="004A1CE1">
        <w:rPr>
          <w:rFonts w:eastAsia="Arial" w:cs="Arial"/>
          <w:b/>
          <w:bCs/>
          <w:spacing w:val="-1"/>
          <w:sz w:val="20"/>
        </w:rPr>
        <w:t xml:space="preserve">Online File Storage Service: </w:t>
      </w:r>
      <w:r w:rsidRPr="004A1CE1">
        <w:rPr>
          <w:rFonts w:eastAsia="Arial" w:cs="Arial"/>
          <w:bCs/>
          <w:spacing w:val="-1"/>
          <w:sz w:val="20"/>
        </w:rPr>
        <w:t>A file hosting service, cloud storage service, or online file storage provider that hosts user files via the Internet. Users can upload files that can be accessed over the Internet from other computers and mobile devices, by the same user or other designated users. Examples include but are not limited to: Box.com, OneDrive for Business.</w:t>
      </w:r>
    </w:p>
    <w:p w14:paraId="3C73B560" w14:textId="77777777" w:rsidR="00934E60" w:rsidRPr="004A1CE1" w:rsidRDefault="00934E60" w:rsidP="00AE0530">
      <w:pPr>
        <w:ind w:left="432"/>
        <w:rPr>
          <w:rFonts w:eastAsia="Arial" w:cs="Arial"/>
          <w:b/>
          <w:bCs/>
          <w:spacing w:val="-1"/>
          <w:sz w:val="20"/>
        </w:rPr>
      </w:pPr>
    </w:p>
    <w:p w14:paraId="3E01F074" w14:textId="77777777" w:rsidR="00AE0530" w:rsidRPr="004A1CE1" w:rsidRDefault="00AE0530" w:rsidP="00AE0530">
      <w:pPr>
        <w:ind w:left="432"/>
        <w:rPr>
          <w:rFonts w:eastAsia="Arial" w:cs="Arial"/>
          <w:bCs/>
          <w:spacing w:val="-1"/>
          <w:sz w:val="20"/>
        </w:rPr>
      </w:pPr>
      <w:r w:rsidRPr="004A1CE1">
        <w:rPr>
          <w:rFonts w:eastAsia="Arial" w:cs="Arial"/>
          <w:b/>
          <w:bCs/>
          <w:spacing w:val="-1"/>
          <w:sz w:val="20"/>
        </w:rPr>
        <w:t xml:space="preserve">Operational: </w:t>
      </w:r>
      <w:r w:rsidRPr="004A1CE1">
        <w:rPr>
          <w:rFonts w:eastAsia="Arial" w:cs="Arial"/>
          <w:bCs/>
          <w:spacing w:val="-1"/>
          <w:sz w:val="20"/>
        </w:rPr>
        <w:t xml:space="preserve">The condition when the </w:t>
      </w:r>
      <w:r w:rsidR="009F4C2C" w:rsidRPr="004A1CE1">
        <w:rPr>
          <w:rFonts w:eastAsia="Arial" w:cs="Arial"/>
          <w:bCs/>
          <w:spacing w:val="-1"/>
          <w:sz w:val="20"/>
        </w:rPr>
        <w:t xml:space="preserve">Solution </w:t>
      </w:r>
      <w:r w:rsidRPr="004A1CE1">
        <w:rPr>
          <w:rFonts w:eastAsia="Arial" w:cs="Arial"/>
          <w:bCs/>
          <w:spacing w:val="-1"/>
          <w:sz w:val="20"/>
        </w:rPr>
        <w:t xml:space="preserve">is completely functional in accordance with Specifications and usable for its purposes in the daily operations of HCA, and all of the Data has been loaded into the </w:t>
      </w:r>
      <w:r w:rsidR="009F4C2C" w:rsidRPr="004A1CE1">
        <w:rPr>
          <w:rFonts w:eastAsia="Arial" w:cs="Arial"/>
          <w:bCs/>
          <w:spacing w:val="-1"/>
          <w:sz w:val="20"/>
        </w:rPr>
        <w:t xml:space="preserve">Solution </w:t>
      </w:r>
      <w:r w:rsidRPr="004A1CE1">
        <w:rPr>
          <w:rFonts w:eastAsia="Arial" w:cs="Arial"/>
          <w:bCs/>
          <w:spacing w:val="-1"/>
          <w:sz w:val="20"/>
        </w:rPr>
        <w:t>and is available for use by the HCA.</w:t>
      </w:r>
    </w:p>
    <w:p w14:paraId="6B725E0A" w14:textId="77777777" w:rsidR="007A404F" w:rsidRPr="004A1CE1" w:rsidRDefault="007A404F" w:rsidP="00AE0530">
      <w:pPr>
        <w:ind w:left="432"/>
        <w:rPr>
          <w:rFonts w:eastAsia="Arial" w:cs="Arial"/>
          <w:bCs/>
          <w:spacing w:val="-1"/>
          <w:sz w:val="20"/>
        </w:rPr>
      </w:pPr>
    </w:p>
    <w:p w14:paraId="1D8EA5EA" w14:textId="77777777" w:rsidR="007A404F" w:rsidRPr="004A1CE1" w:rsidRDefault="007A404F" w:rsidP="00AE0530">
      <w:pPr>
        <w:ind w:left="432"/>
        <w:rPr>
          <w:rFonts w:eastAsia="Arial" w:cs="Arial"/>
          <w:bCs/>
          <w:spacing w:val="-1"/>
          <w:sz w:val="20"/>
        </w:rPr>
      </w:pPr>
      <w:r w:rsidRPr="004A1CE1">
        <w:rPr>
          <w:rFonts w:cs="Arial"/>
          <w:b/>
          <w:sz w:val="20"/>
        </w:rPr>
        <w:t xml:space="preserve">Predictive Models </w:t>
      </w:r>
      <w:r w:rsidRPr="004A1CE1">
        <w:rPr>
          <w:rFonts w:cs="Arial"/>
          <w:bCs/>
          <w:sz w:val="20"/>
        </w:rPr>
        <w:t>–</w:t>
      </w:r>
      <w:r w:rsidRPr="004A1CE1">
        <w:rPr>
          <w:rFonts w:cs="Arial"/>
          <w:sz w:val="20"/>
        </w:rPr>
        <w:t xml:space="preserve"> Process using data mining and probability to predict future influences and result.</w:t>
      </w:r>
    </w:p>
    <w:p w14:paraId="047FB44A" w14:textId="77777777" w:rsidR="00AE0530" w:rsidRPr="004A1CE1" w:rsidRDefault="00AE0530" w:rsidP="0012515E">
      <w:pPr>
        <w:ind w:left="360"/>
        <w:rPr>
          <w:rFonts w:cs="Arial"/>
          <w:sz w:val="20"/>
        </w:rPr>
      </w:pPr>
    </w:p>
    <w:p w14:paraId="323429CA" w14:textId="77777777" w:rsidR="007A404F" w:rsidRPr="004A1CE1" w:rsidRDefault="00AE0530" w:rsidP="007A404F">
      <w:pPr>
        <w:ind w:left="432"/>
        <w:rPr>
          <w:rFonts w:cs="Arial"/>
          <w:spacing w:val="-1"/>
          <w:sz w:val="20"/>
        </w:rPr>
      </w:pPr>
      <w:r w:rsidRPr="004A1CE1">
        <w:rPr>
          <w:rFonts w:cs="Arial"/>
          <w:b/>
          <w:spacing w:val="-1"/>
          <w:sz w:val="20"/>
        </w:rPr>
        <w:t xml:space="preserve">Price: </w:t>
      </w:r>
      <w:r w:rsidRPr="004A1CE1">
        <w:rPr>
          <w:rFonts w:cs="Arial"/>
          <w:spacing w:val="-1"/>
          <w:sz w:val="20"/>
        </w:rPr>
        <w:t>Charges, costs, rates, and/or fees charged for the Products and Services under the resulting Contract and shall be paid in United States dollars.</w:t>
      </w:r>
    </w:p>
    <w:p w14:paraId="1633F8FC" w14:textId="77777777" w:rsidR="00AE0530" w:rsidRPr="004A1CE1" w:rsidRDefault="00AE0530" w:rsidP="0012515E">
      <w:pPr>
        <w:ind w:left="360"/>
        <w:rPr>
          <w:rFonts w:cs="Arial"/>
          <w:sz w:val="20"/>
        </w:rPr>
      </w:pPr>
    </w:p>
    <w:p w14:paraId="62E3A3C7" w14:textId="77777777" w:rsidR="00AE0530" w:rsidRPr="004A1CE1" w:rsidRDefault="00AE0530" w:rsidP="00AE0530">
      <w:pPr>
        <w:ind w:left="432"/>
        <w:rPr>
          <w:rFonts w:cs="Arial"/>
          <w:spacing w:val="-1"/>
          <w:sz w:val="20"/>
        </w:rPr>
      </w:pPr>
      <w:r w:rsidRPr="004A1CE1">
        <w:rPr>
          <w:rFonts w:cs="Arial"/>
          <w:b/>
          <w:spacing w:val="-1"/>
          <w:sz w:val="20"/>
        </w:rPr>
        <w:t xml:space="preserve">Product: </w:t>
      </w:r>
      <w:r w:rsidRPr="004A1CE1">
        <w:rPr>
          <w:rFonts w:cs="Arial"/>
          <w:spacing w:val="-1"/>
          <w:sz w:val="20"/>
        </w:rPr>
        <w:t xml:space="preserve">The Software source or object code, system technical </w:t>
      </w:r>
      <w:r w:rsidR="003D68F0" w:rsidRPr="004A1CE1">
        <w:rPr>
          <w:rFonts w:cs="Arial"/>
          <w:spacing w:val="-1"/>
          <w:sz w:val="20"/>
        </w:rPr>
        <w:t>D</w:t>
      </w:r>
      <w:r w:rsidRPr="004A1CE1">
        <w:rPr>
          <w:rFonts w:cs="Arial"/>
          <w:spacing w:val="-1"/>
          <w:sz w:val="20"/>
        </w:rPr>
        <w:t xml:space="preserve">ocumentation, user </w:t>
      </w:r>
      <w:r w:rsidR="003D68F0" w:rsidRPr="004A1CE1">
        <w:rPr>
          <w:rFonts w:cs="Arial"/>
          <w:spacing w:val="-1"/>
          <w:sz w:val="20"/>
        </w:rPr>
        <w:t>D</w:t>
      </w:r>
      <w:r w:rsidRPr="004A1CE1">
        <w:rPr>
          <w:rFonts w:cs="Arial"/>
          <w:spacing w:val="-1"/>
          <w:sz w:val="20"/>
        </w:rPr>
        <w:t>ocumentation, training material or other items of tangible property developed by or delivered from the Contractor to HCA under the terms and conditions of the Contract.</w:t>
      </w:r>
    </w:p>
    <w:p w14:paraId="520EE707" w14:textId="77777777" w:rsidR="00260FE1" w:rsidRPr="004A1CE1" w:rsidRDefault="00260FE1" w:rsidP="00AE0530">
      <w:pPr>
        <w:ind w:left="432"/>
        <w:rPr>
          <w:rFonts w:cs="Arial"/>
          <w:spacing w:val="-1"/>
          <w:sz w:val="20"/>
        </w:rPr>
      </w:pPr>
    </w:p>
    <w:p w14:paraId="20C1DA4D" w14:textId="3AC314DC" w:rsidR="00260FE1" w:rsidRPr="004A1CE1" w:rsidRDefault="00260FE1" w:rsidP="00AE0530">
      <w:pPr>
        <w:ind w:left="432"/>
        <w:rPr>
          <w:rFonts w:cs="Arial"/>
          <w:spacing w:val="-1"/>
          <w:sz w:val="20"/>
        </w:rPr>
      </w:pPr>
      <w:r w:rsidRPr="004A1CE1">
        <w:rPr>
          <w:rFonts w:cs="Arial"/>
          <w:b/>
          <w:spacing w:val="-1"/>
          <w:sz w:val="20"/>
        </w:rPr>
        <w:t>Project</w:t>
      </w:r>
      <w:r w:rsidRPr="004A1CE1">
        <w:rPr>
          <w:rFonts w:cs="Arial"/>
          <w:spacing w:val="-1"/>
          <w:sz w:val="20"/>
        </w:rPr>
        <w:t xml:space="preserve">: The development and implementation of a Fraud </w:t>
      </w:r>
      <w:r w:rsidR="00C75D35" w:rsidRPr="004A1CE1">
        <w:rPr>
          <w:rFonts w:cs="Arial"/>
          <w:spacing w:val="-1"/>
          <w:sz w:val="20"/>
        </w:rPr>
        <w:t>and</w:t>
      </w:r>
      <w:r w:rsidRPr="004A1CE1">
        <w:rPr>
          <w:rFonts w:cs="Arial"/>
          <w:spacing w:val="-1"/>
          <w:sz w:val="20"/>
        </w:rPr>
        <w:t xml:space="preserve"> Abuse Detection </w:t>
      </w:r>
      <w:r w:rsidR="00D56C18" w:rsidRPr="004A1CE1">
        <w:rPr>
          <w:rFonts w:cs="Arial"/>
          <w:spacing w:val="-1"/>
          <w:sz w:val="20"/>
        </w:rPr>
        <w:t xml:space="preserve">Solution </w:t>
      </w:r>
      <w:r w:rsidRPr="004A1CE1">
        <w:rPr>
          <w:rFonts w:cs="Arial"/>
          <w:spacing w:val="-1"/>
          <w:sz w:val="20"/>
        </w:rPr>
        <w:t>(FADS), collectively referred to as Project or FADS.</w:t>
      </w:r>
    </w:p>
    <w:p w14:paraId="47E07EE2" w14:textId="77777777" w:rsidR="00AE0530" w:rsidRPr="004A1CE1" w:rsidRDefault="00AE0530" w:rsidP="0012515E">
      <w:pPr>
        <w:ind w:left="360"/>
        <w:rPr>
          <w:rFonts w:cs="Arial"/>
          <w:sz w:val="20"/>
        </w:rPr>
      </w:pPr>
    </w:p>
    <w:p w14:paraId="5308A39B" w14:textId="29DCAF76" w:rsidR="00697175" w:rsidRPr="006F5997" w:rsidRDefault="00AE0530" w:rsidP="006F5997">
      <w:pPr>
        <w:ind w:left="432"/>
        <w:rPr>
          <w:rFonts w:eastAsia="Arial" w:cs="Arial"/>
          <w:bCs/>
          <w:spacing w:val="-1"/>
          <w:sz w:val="20"/>
        </w:rPr>
      </w:pPr>
      <w:r w:rsidRPr="004A1CE1">
        <w:rPr>
          <w:rFonts w:eastAsia="Arial" w:cs="Arial"/>
          <w:b/>
          <w:bCs/>
          <w:spacing w:val="-1"/>
          <w:sz w:val="20"/>
        </w:rPr>
        <w:t xml:space="preserve">Proprietary Information: </w:t>
      </w:r>
      <w:r w:rsidRPr="004A1CE1">
        <w:rPr>
          <w:rFonts w:eastAsia="Arial" w:cs="Arial"/>
          <w:bCs/>
          <w:spacing w:val="-1"/>
          <w:sz w:val="20"/>
        </w:rPr>
        <w:t>Information owned by Contractor to which Contractor claims a protectable interest under law. Proprietary information includes, but is not limited to, information protected by copyright, patent, trademark, or trade secret laws.</w:t>
      </w:r>
    </w:p>
    <w:p w14:paraId="19CA2AA5" w14:textId="77777777" w:rsidR="00AE0530" w:rsidRPr="004A1CE1" w:rsidRDefault="00AE0530" w:rsidP="0012515E">
      <w:pPr>
        <w:ind w:left="360"/>
        <w:rPr>
          <w:rFonts w:cs="Arial"/>
          <w:sz w:val="20"/>
        </w:rPr>
      </w:pPr>
    </w:p>
    <w:p w14:paraId="7BD2CA9D" w14:textId="77777777" w:rsidR="00AE0530" w:rsidRPr="004A1CE1" w:rsidRDefault="00AE0530" w:rsidP="00AE0530">
      <w:pPr>
        <w:ind w:left="432"/>
        <w:rPr>
          <w:rFonts w:eastAsia="Arial" w:cs="Arial"/>
          <w:b/>
          <w:bCs/>
          <w:spacing w:val="-1"/>
          <w:sz w:val="20"/>
        </w:rPr>
      </w:pPr>
      <w:r w:rsidRPr="004A1CE1">
        <w:rPr>
          <w:rFonts w:eastAsia="Arial" w:cs="Arial"/>
          <w:b/>
          <w:bCs/>
          <w:spacing w:val="-1"/>
          <w:sz w:val="20"/>
        </w:rPr>
        <w:t>Protected Health Information (PHI):</w:t>
      </w:r>
      <w:r w:rsidRPr="004A1CE1">
        <w:rPr>
          <w:rFonts w:eastAsia="Arial" w:cs="Arial"/>
          <w:bCs/>
          <w:spacing w:val="-1"/>
          <w:sz w:val="20"/>
        </w:rPr>
        <w:t xml:space="preserve"> Individually identifiable information that relates to the provision of health care to an individual; the past, present, or future physical or mental health or condition of an individual; or past, present, or future payment for provision of health care to an individual, as defined in 45 CFR 160.103. Individually identifiable information is information that identifies the individual or about which there is a reasonable basis to believe it can be used to identify the individual, and includes demographic information. PHI is information transmitted, maintained, or stored in any form or medium. 45 CFR 164.501. PHI does not include education records covered by the Family Educational Rights and Privacy Act, as amended, 20 USC 1232g(a)(4)(b)(iv).</w:t>
      </w:r>
    </w:p>
    <w:p w14:paraId="60B3DE99" w14:textId="77777777" w:rsidR="00AE0530" w:rsidRPr="004A1CE1" w:rsidRDefault="00AE0530" w:rsidP="0012515E">
      <w:pPr>
        <w:ind w:left="360"/>
        <w:rPr>
          <w:rFonts w:cs="Arial"/>
          <w:sz w:val="20"/>
        </w:rPr>
      </w:pPr>
    </w:p>
    <w:p w14:paraId="6F6F6D45" w14:textId="77777777" w:rsidR="007A404F" w:rsidRPr="004A1CE1" w:rsidRDefault="007A404F" w:rsidP="007A404F">
      <w:pPr>
        <w:ind w:left="450"/>
        <w:rPr>
          <w:rFonts w:cs="Arial"/>
          <w:sz w:val="20"/>
        </w:rPr>
      </w:pPr>
      <w:r w:rsidRPr="004A1CE1">
        <w:rPr>
          <w:rFonts w:cs="Arial"/>
          <w:b/>
          <w:sz w:val="20"/>
        </w:rPr>
        <w:t>ProviderOne (P1)</w:t>
      </w:r>
      <w:r w:rsidR="00C031E6" w:rsidRPr="004A1CE1">
        <w:rPr>
          <w:rFonts w:cs="Arial"/>
          <w:bCs/>
          <w:sz w:val="20"/>
        </w:rPr>
        <w:t>:</w:t>
      </w:r>
      <w:r w:rsidRPr="004A1CE1">
        <w:rPr>
          <w:rFonts w:cs="Arial"/>
          <w:sz w:val="20"/>
        </w:rPr>
        <w:t xml:space="preserve"> HCA’s MMIS.</w:t>
      </w:r>
    </w:p>
    <w:p w14:paraId="20BFDA2B" w14:textId="77777777" w:rsidR="007A404F" w:rsidRPr="004A1CE1" w:rsidRDefault="007A404F" w:rsidP="00AE0530">
      <w:pPr>
        <w:ind w:left="432"/>
        <w:rPr>
          <w:rFonts w:eastAsia="Arial" w:cs="Arial"/>
          <w:b/>
          <w:bCs/>
          <w:spacing w:val="-1"/>
          <w:sz w:val="20"/>
        </w:rPr>
      </w:pPr>
    </w:p>
    <w:p w14:paraId="7B215EE3" w14:textId="77777777" w:rsidR="00AE0530" w:rsidRPr="004A1CE1" w:rsidRDefault="00AE0530" w:rsidP="00AE0530">
      <w:pPr>
        <w:ind w:left="432"/>
        <w:rPr>
          <w:rFonts w:cs="Arial"/>
          <w:spacing w:val="-2"/>
          <w:sz w:val="20"/>
        </w:rPr>
      </w:pPr>
      <w:r w:rsidRPr="004A1CE1">
        <w:rPr>
          <w:rFonts w:eastAsia="Arial" w:cs="Arial"/>
          <w:b/>
          <w:bCs/>
          <w:spacing w:val="-1"/>
          <w:sz w:val="20"/>
        </w:rPr>
        <w:t>Request</w:t>
      </w:r>
      <w:r w:rsidRPr="004A1CE1">
        <w:rPr>
          <w:rFonts w:eastAsia="Arial" w:cs="Arial"/>
          <w:b/>
          <w:bCs/>
          <w:spacing w:val="2"/>
          <w:sz w:val="20"/>
        </w:rPr>
        <w:t xml:space="preserve"> </w:t>
      </w:r>
      <w:r w:rsidRPr="004A1CE1">
        <w:rPr>
          <w:rFonts w:eastAsia="Arial" w:cs="Arial"/>
          <w:b/>
          <w:bCs/>
          <w:spacing w:val="-1"/>
          <w:sz w:val="20"/>
        </w:rPr>
        <w:t>for</w:t>
      </w:r>
      <w:r w:rsidRPr="004A1CE1">
        <w:rPr>
          <w:rFonts w:eastAsia="Arial" w:cs="Arial"/>
          <w:b/>
          <w:bCs/>
          <w:spacing w:val="1"/>
          <w:sz w:val="20"/>
        </w:rPr>
        <w:t xml:space="preserve"> </w:t>
      </w:r>
      <w:r w:rsidRPr="004A1CE1">
        <w:rPr>
          <w:rFonts w:eastAsia="Arial" w:cs="Arial"/>
          <w:b/>
          <w:bCs/>
          <w:spacing w:val="-1"/>
          <w:sz w:val="20"/>
        </w:rPr>
        <w:t>Proposal</w:t>
      </w:r>
      <w:r w:rsidRPr="004A1CE1">
        <w:rPr>
          <w:rFonts w:eastAsia="Arial" w:cs="Arial"/>
          <w:b/>
          <w:bCs/>
          <w:spacing w:val="-2"/>
          <w:sz w:val="20"/>
        </w:rPr>
        <w:t xml:space="preserve"> </w:t>
      </w:r>
      <w:r w:rsidRPr="004A1CE1">
        <w:rPr>
          <w:rFonts w:eastAsia="Arial" w:cs="Arial"/>
          <w:b/>
          <w:bCs/>
          <w:spacing w:val="-1"/>
          <w:sz w:val="20"/>
        </w:rPr>
        <w:t>(RFP)</w:t>
      </w:r>
      <w:r w:rsidR="00C031E6" w:rsidRPr="004A1CE1">
        <w:rPr>
          <w:rFonts w:eastAsia="Arial" w:cs="Arial"/>
          <w:b/>
          <w:bCs/>
          <w:sz w:val="20"/>
        </w:rPr>
        <w:t>:</w:t>
      </w:r>
      <w:r w:rsidRPr="004A1CE1">
        <w:rPr>
          <w:rFonts w:eastAsia="Arial" w:cs="Arial"/>
          <w:b/>
          <w:bCs/>
          <w:spacing w:val="-2"/>
          <w:sz w:val="20"/>
        </w:rPr>
        <w:t xml:space="preserve"> </w:t>
      </w:r>
      <w:r w:rsidRPr="004A1CE1">
        <w:rPr>
          <w:rFonts w:cs="Arial"/>
          <w:spacing w:val="-1"/>
          <w:sz w:val="20"/>
        </w:rPr>
        <w:t>Formal</w:t>
      </w:r>
      <w:r w:rsidRPr="004A1CE1">
        <w:rPr>
          <w:rFonts w:cs="Arial"/>
          <w:sz w:val="20"/>
        </w:rPr>
        <w:t xml:space="preserve"> </w:t>
      </w:r>
      <w:r w:rsidRPr="004A1CE1">
        <w:rPr>
          <w:rFonts w:cs="Arial"/>
          <w:spacing w:val="-1"/>
          <w:sz w:val="20"/>
        </w:rPr>
        <w:t xml:space="preserve">solicitation document to establish this Contract, including all its amendments and </w:t>
      </w:r>
      <w:r w:rsidR="004473AE" w:rsidRPr="004A1CE1">
        <w:rPr>
          <w:rFonts w:cs="Arial"/>
          <w:spacing w:val="-1"/>
          <w:sz w:val="20"/>
        </w:rPr>
        <w:t>modification</w:t>
      </w:r>
      <w:r w:rsidRPr="004A1CE1">
        <w:rPr>
          <w:rFonts w:cs="Arial"/>
          <w:spacing w:val="-1"/>
          <w:sz w:val="20"/>
        </w:rPr>
        <w:t xml:space="preserve"> and is Exhibit A hereto.</w:t>
      </w:r>
      <w:r w:rsidRPr="004A1CE1">
        <w:rPr>
          <w:rFonts w:cs="Arial"/>
          <w:spacing w:val="2"/>
          <w:sz w:val="20"/>
        </w:rPr>
        <w:t xml:space="preserve"> </w:t>
      </w:r>
    </w:p>
    <w:p w14:paraId="4A421E4E" w14:textId="77777777" w:rsidR="00AE0530" w:rsidRPr="004A1CE1" w:rsidRDefault="00AE0530" w:rsidP="0012515E">
      <w:pPr>
        <w:ind w:left="360"/>
        <w:rPr>
          <w:rFonts w:cs="Arial"/>
          <w:sz w:val="20"/>
        </w:rPr>
      </w:pPr>
    </w:p>
    <w:p w14:paraId="65916948" w14:textId="77777777" w:rsidR="00AE0530" w:rsidRPr="004A1CE1" w:rsidRDefault="00AE0530" w:rsidP="00AE0530">
      <w:pPr>
        <w:ind w:left="432"/>
        <w:rPr>
          <w:rFonts w:cs="Arial"/>
          <w:spacing w:val="-2"/>
          <w:sz w:val="20"/>
        </w:rPr>
      </w:pPr>
      <w:r w:rsidRPr="004A1CE1">
        <w:rPr>
          <w:rFonts w:cs="Arial"/>
          <w:b/>
          <w:spacing w:val="-2"/>
          <w:sz w:val="20"/>
        </w:rPr>
        <w:t xml:space="preserve">Requirements: </w:t>
      </w:r>
      <w:r w:rsidRPr="004A1CE1">
        <w:rPr>
          <w:rFonts w:cs="Arial"/>
          <w:spacing w:val="-2"/>
          <w:sz w:val="20"/>
        </w:rPr>
        <w:t>HCA</w:t>
      </w:r>
      <w:r w:rsidR="008910A1" w:rsidRPr="004A1CE1">
        <w:rPr>
          <w:rFonts w:cs="Arial"/>
          <w:spacing w:val="-2"/>
          <w:sz w:val="20"/>
        </w:rPr>
        <w:t>’s</w:t>
      </w:r>
      <w:r w:rsidRPr="004A1CE1">
        <w:rPr>
          <w:rFonts w:cs="Arial"/>
          <w:spacing w:val="-2"/>
          <w:sz w:val="20"/>
        </w:rPr>
        <w:t xml:space="preserve"> expectations for the </w:t>
      </w:r>
      <w:r w:rsidR="009F4C2C" w:rsidRPr="004A1CE1">
        <w:rPr>
          <w:rFonts w:cs="Arial"/>
          <w:spacing w:val="-2"/>
          <w:sz w:val="20"/>
        </w:rPr>
        <w:t xml:space="preserve">Solution </w:t>
      </w:r>
      <w:r w:rsidRPr="004A1CE1">
        <w:rPr>
          <w:rFonts w:cs="Arial"/>
          <w:spacing w:val="-2"/>
          <w:sz w:val="20"/>
        </w:rPr>
        <w:t>and all other goods and services delivered by the Contractor under the terms of the Contract.</w:t>
      </w:r>
    </w:p>
    <w:p w14:paraId="1680CBEC" w14:textId="77777777" w:rsidR="00A93B42" w:rsidRPr="004A1CE1" w:rsidRDefault="00A93B42" w:rsidP="00AE0530">
      <w:pPr>
        <w:ind w:left="432"/>
        <w:rPr>
          <w:rFonts w:cs="Arial"/>
          <w:b/>
          <w:spacing w:val="-2"/>
          <w:sz w:val="20"/>
        </w:rPr>
      </w:pPr>
    </w:p>
    <w:p w14:paraId="661BCB43" w14:textId="77777777" w:rsidR="00A93B42" w:rsidRPr="004A1CE1" w:rsidRDefault="00A93B42" w:rsidP="00AE0530">
      <w:pPr>
        <w:ind w:left="432"/>
        <w:rPr>
          <w:rFonts w:cs="Arial"/>
          <w:spacing w:val="-2"/>
          <w:sz w:val="20"/>
        </w:rPr>
      </w:pPr>
      <w:r w:rsidRPr="004A1CE1">
        <w:rPr>
          <w:rFonts w:cs="Arial"/>
          <w:b/>
          <w:spacing w:val="-2"/>
          <w:sz w:val="20"/>
        </w:rPr>
        <w:t xml:space="preserve">Response: </w:t>
      </w:r>
      <w:r w:rsidR="00CE3B1E">
        <w:rPr>
          <w:rFonts w:cs="Arial"/>
          <w:spacing w:val="-2"/>
          <w:sz w:val="20"/>
        </w:rPr>
        <w:t>A</w:t>
      </w:r>
      <w:r w:rsidRPr="004A1CE1">
        <w:rPr>
          <w:rFonts w:cs="Arial"/>
          <w:spacing w:val="-2"/>
          <w:sz w:val="20"/>
        </w:rPr>
        <w:t xml:space="preserve"> Contractor’s submission to the RFP to implement and ensure ongoing operations and maintenance of the FADS.</w:t>
      </w:r>
    </w:p>
    <w:p w14:paraId="5351C1D3" w14:textId="77777777" w:rsidR="00F62330" w:rsidRPr="004A1CE1" w:rsidRDefault="00F62330" w:rsidP="00AE0530">
      <w:pPr>
        <w:ind w:left="450"/>
        <w:rPr>
          <w:rFonts w:cs="Arial"/>
          <w:sz w:val="20"/>
        </w:rPr>
      </w:pPr>
    </w:p>
    <w:p w14:paraId="0285987E" w14:textId="77777777" w:rsidR="00AE0530" w:rsidRPr="004A1CE1" w:rsidRDefault="00AE0530" w:rsidP="00AE0530">
      <w:pPr>
        <w:ind w:left="450"/>
        <w:rPr>
          <w:rFonts w:cs="Arial"/>
          <w:b/>
          <w:spacing w:val="-1"/>
          <w:sz w:val="20"/>
        </w:rPr>
      </w:pPr>
      <w:r w:rsidRPr="004A1CE1">
        <w:rPr>
          <w:rFonts w:cs="Arial"/>
          <w:b/>
          <w:spacing w:val="-1"/>
          <w:sz w:val="20"/>
        </w:rPr>
        <w:t xml:space="preserve">Revised Code of Washington (RCW): </w:t>
      </w:r>
      <w:r w:rsidRPr="004A1CE1">
        <w:rPr>
          <w:rFonts w:cs="Arial"/>
          <w:spacing w:val="-1"/>
          <w:sz w:val="20"/>
        </w:rPr>
        <w:t xml:space="preserve">All references in this Contract to RCW chapters or sections include any successor, amended, or replacement statute. Pertinent RCW chapters can be accessed at: </w:t>
      </w:r>
      <w:hyperlink r:id="rId19" w:history="1">
        <w:r w:rsidRPr="004A1CE1">
          <w:rPr>
            <w:rStyle w:val="Hyperlink"/>
            <w:rFonts w:cs="Arial"/>
            <w:spacing w:val="-1"/>
            <w:sz w:val="20"/>
          </w:rPr>
          <w:t>https://apps.leg.wa.gov/rcw/</w:t>
        </w:r>
      </w:hyperlink>
      <w:r w:rsidRPr="004A1CE1">
        <w:rPr>
          <w:rFonts w:cs="Arial"/>
          <w:spacing w:val="-1"/>
          <w:sz w:val="20"/>
        </w:rPr>
        <w:t>.</w:t>
      </w:r>
    </w:p>
    <w:p w14:paraId="5A37CF45" w14:textId="77777777" w:rsidR="00AE0530" w:rsidRPr="004A1CE1" w:rsidRDefault="00AE0530" w:rsidP="007A404F">
      <w:pPr>
        <w:ind w:left="450"/>
        <w:rPr>
          <w:rFonts w:cs="Arial"/>
          <w:sz w:val="20"/>
        </w:rPr>
      </w:pPr>
    </w:p>
    <w:p w14:paraId="2A177E6F" w14:textId="0994B4EB" w:rsidR="007A404F" w:rsidRPr="004A1CE1" w:rsidRDefault="007A404F" w:rsidP="00B33653">
      <w:pPr>
        <w:pStyle w:val="NoSpacing"/>
        <w:ind w:left="450"/>
        <w:jc w:val="both"/>
        <w:rPr>
          <w:rFonts w:ascii="Arial" w:hAnsi="Arial" w:cs="Arial"/>
          <w:spacing w:val="-2"/>
          <w:sz w:val="20"/>
          <w:szCs w:val="20"/>
        </w:rPr>
      </w:pPr>
      <w:r w:rsidRPr="004A1CE1">
        <w:rPr>
          <w:rFonts w:ascii="Arial" w:hAnsi="Arial" w:cs="Arial"/>
          <w:b/>
          <w:spacing w:val="-2"/>
          <w:sz w:val="20"/>
          <w:szCs w:val="20"/>
        </w:rPr>
        <w:t>Schedule</w:t>
      </w:r>
      <w:r w:rsidR="00C031E6" w:rsidRPr="004A1CE1">
        <w:rPr>
          <w:rFonts w:ascii="Arial" w:hAnsi="Arial" w:cs="Arial"/>
          <w:spacing w:val="-2"/>
          <w:sz w:val="20"/>
          <w:szCs w:val="20"/>
        </w:rPr>
        <w:t>:</w:t>
      </w:r>
      <w:r w:rsidRPr="004A1CE1">
        <w:rPr>
          <w:rFonts w:ascii="Arial" w:hAnsi="Arial" w:cs="Arial"/>
          <w:spacing w:val="-2"/>
          <w:sz w:val="20"/>
          <w:szCs w:val="20"/>
        </w:rPr>
        <w:t xml:space="preserve"> The dates described in the Work Plan for performance of </w:t>
      </w:r>
      <w:r w:rsidR="002D7800">
        <w:rPr>
          <w:rFonts w:ascii="Arial" w:hAnsi="Arial" w:cs="Arial"/>
          <w:spacing w:val="-2"/>
          <w:sz w:val="20"/>
          <w:szCs w:val="20"/>
        </w:rPr>
        <w:t>s</w:t>
      </w:r>
      <w:r w:rsidRPr="004A1CE1">
        <w:rPr>
          <w:rFonts w:ascii="Arial" w:hAnsi="Arial" w:cs="Arial"/>
          <w:spacing w:val="-2"/>
          <w:sz w:val="20"/>
          <w:szCs w:val="20"/>
        </w:rPr>
        <w:t xml:space="preserve">ervices and other Project events and activities, including </w:t>
      </w:r>
      <w:r w:rsidR="002D7800">
        <w:rPr>
          <w:rFonts w:ascii="Arial" w:hAnsi="Arial" w:cs="Arial"/>
          <w:spacing w:val="-2"/>
          <w:sz w:val="20"/>
          <w:szCs w:val="20"/>
        </w:rPr>
        <w:t>s</w:t>
      </w:r>
      <w:r w:rsidRPr="004A1CE1">
        <w:rPr>
          <w:rFonts w:ascii="Arial" w:hAnsi="Arial" w:cs="Arial"/>
          <w:spacing w:val="-2"/>
          <w:sz w:val="20"/>
          <w:szCs w:val="20"/>
        </w:rPr>
        <w:t xml:space="preserve">cheduled </w:t>
      </w:r>
      <w:r w:rsidR="002D7800">
        <w:rPr>
          <w:rFonts w:ascii="Arial" w:hAnsi="Arial" w:cs="Arial"/>
          <w:spacing w:val="-2"/>
          <w:sz w:val="20"/>
          <w:szCs w:val="20"/>
        </w:rPr>
        <w:t>d</w:t>
      </w:r>
      <w:r w:rsidRPr="004A1CE1">
        <w:rPr>
          <w:rFonts w:ascii="Arial" w:hAnsi="Arial" w:cs="Arial"/>
          <w:spacing w:val="-2"/>
          <w:sz w:val="20"/>
          <w:szCs w:val="20"/>
        </w:rPr>
        <w:t xml:space="preserve">ates, </w:t>
      </w:r>
      <w:r w:rsidR="002D7800">
        <w:rPr>
          <w:rFonts w:ascii="Arial" w:hAnsi="Arial" w:cs="Arial"/>
          <w:spacing w:val="-2"/>
          <w:sz w:val="20"/>
          <w:szCs w:val="20"/>
        </w:rPr>
        <w:t>p</w:t>
      </w:r>
      <w:r w:rsidRPr="004A1CE1">
        <w:rPr>
          <w:rFonts w:ascii="Arial" w:hAnsi="Arial" w:cs="Arial"/>
          <w:spacing w:val="-2"/>
          <w:sz w:val="20"/>
          <w:szCs w:val="20"/>
        </w:rPr>
        <w:t xml:space="preserve">rojected </w:t>
      </w:r>
      <w:r w:rsidR="002D7800">
        <w:rPr>
          <w:rFonts w:ascii="Arial" w:hAnsi="Arial" w:cs="Arial"/>
          <w:spacing w:val="-2"/>
          <w:sz w:val="20"/>
          <w:szCs w:val="20"/>
        </w:rPr>
        <w:t>d</w:t>
      </w:r>
      <w:r w:rsidRPr="004A1CE1">
        <w:rPr>
          <w:rFonts w:ascii="Arial" w:hAnsi="Arial" w:cs="Arial"/>
          <w:spacing w:val="-2"/>
          <w:sz w:val="20"/>
          <w:szCs w:val="20"/>
        </w:rPr>
        <w:t xml:space="preserve">ates, and </w:t>
      </w:r>
      <w:r w:rsidR="002D7800">
        <w:rPr>
          <w:rFonts w:ascii="Arial" w:hAnsi="Arial" w:cs="Arial"/>
          <w:spacing w:val="-2"/>
          <w:sz w:val="20"/>
          <w:szCs w:val="20"/>
        </w:rPr>
        <w:t>a</w:t>
      </w:r>
      <w:r w:rsidRPr="004A1CE1">
        <w:rPr>
          <w:rFonts w:ascii="Arial" w:hAnsi="Arial" w:cs="Arial"/>
          <w:spacing w:val="-2"/>
          <w:sz w:val="20"/>
          <w:szCs w:val="20"/>
        </w:rPr>
        <w:t xml:space="preserve">ctual </w:t>
      </w:r>
      <w:r w:rsidR="002D7800">
        <w:rPr>
          <w:rFonts w:ascii="Arial" w:hAnsi="Arial" w:cs="Arial"/>
          <w:spacing w:val="-2"/>
          <w:sz w:val="20"/>
          <w:szCs w:val="20"/>
        </w:rPr>
        <w:t>d</w:t>
      </w:r>
      <w:r w:rsidRPr="004A1CE1">
        <w:rPr>
          <w:rFonts w:ascii="Arial" w:hAnsi="Arial" w:cs="Arial"/>
          <w:spacing w:val="-2"/>
          <w:sz w:val="20"/>
          <w:szCs w:val="20"/>
        </w:rPr>
        <w:t>ates.</w:t>
      </w:r>
    </w:p>
    <w:p w14:paraId="625A362C" w14:textId="77777777" w:rsidR="007A404F" w:rsidRPr="004A1CE1" w:rsidRDefault="007A404F" w:rsidP="00AE0530">
      <w:pPr>
        <w:ind w:left="450"/>
        <w:rPr>
          <w:rFonts w:cs="Arial"/>
          <w:b/>
          <w:spacing w:val="-1"/>
          <w:sz w:val="20"/>
        </w:rPr>
      </w:pPr>
    </w:p>
    <w:p w14:paraId="39DD2B9F" w14:textId="4398DAA2" w:rsidR="00AE0530" w:rsidRPr="004A1CE1" w:rsidRDefault="00AE0530" w:rsidP="00AE0530">
      <w:pPr>
        <w:ind w:left="450"/>
        <w:rPr>
          <w:rFonts w:cs="Arial"/>
          <w:bCs/>
          <w:iCs/>
          <w:sz w:val="20"/>
        </w:rPr>
      </w:pPr>
      <w:r w:rsidRPr="004A1CE1">
        <w:rPr>
          <w:rFonts w:cs="Arial"/>
          <w:b/>
          <w:spacing w:val="-1"/>
          <w:sz w:val="20"/>
        </w:rPr>
        <w:t xml:space="preserve">Scheduled Downtime: </w:t>
      </w:r>
      <w:r w:rsidRPr="004A1CE1">
        <w:rPr>
          <w:rFonts w:cs="Arial"/>
          <w:bCs/>
          <w:iCs/>
          <w:sz w:val="20"/>
        </w:rPr>
        <w:t xml:space="preserve">The total amount of time during any </w:t>
      </w:r>
      <w:r w:rsidR="002D7800">
        <w:rPr>
          <w:rFonts w:cs="Arial"/>
          <w:bCs/>
          <w:iCs/>
          <w:sz w:val="20"/>
        </w:rPr>
        <w:t>s</w:t>
      </w:r>
      <w:r w:rsidRPr="004A1CE1">
        <w:rPr>
          <w:rFonts w:cs="Arial"/>
          <w:bCs/>
          <w:iCs/>
          <w:sz w:val="20"/>
        </w:rPr>
        <w:t xml:space="preserve">ervice </w:t>
      </w:r>
      <w:r w:rsidR="002D7800">
        <w:rPr>
          <w:rFonts w:cs="Arial"/>
          <w:bCs/>
          <w:iCs/>
          <w:sz w:val="20"/>
        </w:rPr>
        <w:t>y</w:t>
      </w:r>
      <w:r w:rsidRPr="004A1CE1">
        <w:rPr>
          <w:rFonts w:cs="Arial"/>
          <w:bCs/>
          <w:iCs/>
          <w:sz w:val="20"/>
        </w:rPr>
        <w:t xml:space="preserve">ear during which the </w:t>
      </w:r>
      <w:r w:rsidR="009F4C2C" w:rsidRPr="004A1CE1">
        <w:rPr>
          <w:rFonts w:cs="Arial"/>
          <w:bCs/>
          <w:iCs/>
          <w:sz w:val="20"/>
        </w:rPr>
        <w:t xml:space="preserve">Solution’s </w:t>
      </w:r>
      <w:r w:rsidRPr="004A1CE1">
        <w:rPr>
          <w:rFonts w:cs="Arial"/>
          <w:bCs/>
          <w:iCs/>
          <w:sz w:val="20"/>
        </w:rPr>
        <w:t xml:space="preserve">core features and functions are unavailable for the majority of users due to planned </w:t>
      </w:r>
      <w:r w:rsidR="009F4C2C" w:rsidRPr="004A1CE1">
        <w:rPr>
          <w:rFonts w:cs="Arial"/>
          <w:bCs/>
          <w:iCs/>
          <w:sz w:val="20"/>
        </w:rPr>
        <w:t xml:space="preserve">Solution </w:t>
      </w:r>
      <w:r w:rsidRPr="004A1CE1">
        <w:rPr>
          <w:rFonts w:cs="Arial"/>
          <w:bCs/>
          <w:iCs/>
          <w:sz w:val="20"/>
        </w:rPr>
        <w:t xml:space="preserve">maintenance performed by Contractor, as set forth below. Contractor will provide reasonable notice, </w:t>
      </w:r>
      <w:r w:rsidRPr="004A1CE1">
        <w:rPr>
          <w:rFonts w:cs="Arial"/>
          <w:bCs/>
          <w:iCs/>
          <w:sz w:val="20"/>
        </w:rPr>
        <w:lastRenderedPageBreak/>
        <w:t xml:space="preserve">not </w:t>
      </w:r>
      <w:r w:rsidR="0084164E" w:rsidRPr="004A1CE1">
        <w:rPr>
          <w:rFonts w:cs="Arial"/>
          <w:bCs/>
          <w:iCs/>
          <w:sz w:val="20"/>
        </w:rPr>
        <w:t xml:space="preserve">shorter than </w:t>
      </w:r>
      <w:r w:rsidRPr="004A1CE1">
        <w:rPr>
          <w:rFonts w:cs="Arial"/>
          <w:bCs/>
          <w:iCs/>
          <w:sz w:val="20"/>
        </w:rPr>
        <w:t xml:space="preserve">two (2) hours, for all Scheduled Downtime. Contractor will exercise reasonable efforts to perform scheduled </w:t>
      </w:r>
      <w:r w:rsidR="009F4C2C" w:rsidRPr="004A1CE1">
        <w:rPr>
          <w:rFonts w:cs="Arial"/>
          <w:bCs/>
          <w:iCs/>
          <w:sz w:val="20"/>
        </w:rPr>
        <w:t xml:space="preserve">Solution </w:t>
      </w:r>
      <w:r w:rsidRPr="004A1CE1">
        <w:rPr>
          <w:rFonts w:cs="Arial"/>
          <w:bCs/>
          <w:iCs/>
          <w:sz w:val="20"/>
        </w:rPr>
        <w:t xml:space="preserve">maintenance outside of standard Business Days and Hours. Generally, these scheduled </w:t>
      </w:r>
      <w:r w:rsidR="009F4C2C" w:rsidRPr="004A1CE1">
        <w:rPr>
          <w:rFonts w:cs="Arial"/>
          <w:bCs/>
          <w:iCs/>
          <w:sz w:val="20"/>
        </w:rPr>
        <w:t xml:space="preserve">Solution </w:t>
      </w:r>
      <w:r w:rsidRPr="004A1CE1">
        <w:rPr>
          <w:rFonts w:cs="Arial"/>
          <w:bCs/>
          <w:iCs/>
          <w:sz w:val="20"/>
        </w:rPr>
        <w:t>maintenance activities occur once a month.</w:t>
      </w:r>
    </w:p>
    <w:p w14:paraId="74DF5357" w14:textId="77777777" w:rsidR="00B33653" w:rsidRPr="004A1CE1" w:rsidRDefault="00B33653" w:rsidP="00AE0530">
      <w:pPr>
        <w:ind w:left="450"/>
        <w:rPr>
          <w:rFonts w:cs="Arial"/>
          <w:bCs/>
          <w:iCs/>
          <w:sz w:val="20"/>
        </w:rPr>
      </w:pPr>
    </w:p>
    <w:p w14:paraId="368D35FB" w14:textId="77777777" w:rsidR="00B33653" w:rsidRPr="004A1CE1" w:rsidRDefault="00B33653" w:rsidP="00B33653">
      <w:pPr>
        <w:ind w:left="450"/>
        <w:rPr>
          <w:rFonts w:cs="Arial"/>
          <w:b/>
          <w:spacing w:val="-1"/>
          <w:sz w:val="20"/>
        </w:rPr>
      </w:pPr>
      <w:r w:rsidRPr="004A1CE1">
        <w:rPr>
          <w:rFonts w:cs="Arial"/>
          <w:b/>
          <w:spacing w:val="-1"/>
          <w:sz w:val="20"/>
        </w:rPr>
        <w:t xml:space="preserve">Social Network: </w:t>
      </w:r>
      <w:r w:rsidRPr="004A1CE1">
        <w:rPr>
          <w:rFonts w:cs="Arial"/>
          <w:spacing w:val="-1"/>
          <w:sz w:val="20"/>
        </w:rPr>
        <w:t>A network of individuals such as friends, acquaintances, and coworkers connected by interpersonal relationships.</w:t>
      </w:r>
    </w:p>
    <w:p w14:paraId="625C9DF2" w14:textId="77777777" w:rsidR="00AE0530" w:rsidRPr="004A1CE1" w:rsidRDefault="00AE0530" w:rsidP="00904A77">
      <w:pPr>
        <w:ind w:left="0"/>
        <w:rPr>
          <w:rFonts w:cs="Arial"/>
          <w:sz w:val="20"/>
        </w:rPr>
      </w:pPr>
    </w:p>
    <w:p w14:paraId="16243CDC" w14:textId="77777777" w:rsidR="00AE0530" w:rsidRPr="004A1CE1" w:rsidRDefault="00AE0530" w:rsidP="00AE0530">
      <w:pPr>
        <w:ind w:left="450"/>
        <w:rPr>
          <w:rFonts w:cs="Arial"/>
          <w:spacing w:val="-1"/>
          <w:sz w:val="20"/>
        </w:rPr>
      </w:pPr>
      <w:r w:rsidRPr="004A1CE1">
        <w:rPr>
          <w:rFonts w:cs="Arial"/>
          <w:b/>
          <w:spacing w:val="-1"/>
          <w:sz w:val="20"/>
        </w:rPr>
        <w:t xml:space="preserve">Software: </w:t>
      </w:r>
      <w:r w:rsidRPr="004A1CE1">
        <w:rPr>
          <w:rFonts w:cs="Arial"/>
          <w:spacing w:val="-1"/>
          <w:sz w:val="20"/>
        </w:rPr>
        <w:t>The object code version of computer programs that are the subject of the Contract. Software also means the source code version and related utilities, provided by Contractor. Software includes all prior, current, and future versions of the Software and all maintenance updates and error corrections.</w:t>
      </w:r>
    </w:p>
    <w:p w14:paraId="073F85A3" w14:textId="77777777" w:rsidR="00AE0530" w:rsidRPr="004A1CE1" w:rsidRDefault="00AE0530" w:rsidP="00AE0530">
      <w:pPr>
        <w:ind w:left="450"/>
        <w:rPr>
          <w:rFonts w:cs="Arial"/>
          <w:sz w:val="20"/>
        </w:rPr>
      </w:pPr>
    </w:p>
    <w:p w14:paraId="2AF67D28" w14:textId="77777777" w:rsidR="001937CB" w:rsidRPr="004A1CE1" w:rsidRDefault="001937CB" w:rsidP="001937CB">
      <w:pPr>
        <w:ind w:left="450"/>
        <w:jc w:val="left"/>
        <w:rPr>
          <w:rFonts w:cs="Arial"/>
          <w:color w:val="202124"/>
          <w:sz w:val="20"/>
          <w:lang w:val="en"/>
        </w:rPr>
      </w:pPr>
      <w:r w:rsidRPr="004A1CE1">
        <w:rPr>
          <w:rFonts w:cs="Arial"/>
          <w:b/>
          <w:spacing w:val="-1"/>
          <w:sz w:val="20"/>
        </w:rPr>
        <w:t xml:space="preserve">Software as a Service: </w:t>
      </w:r>
      <w:r w:rsidR="00C031E6" w:rsidRPr="004A1CE1">
        <w:rPr>
          <w:rFonts w:cs="Arial"/>
          <w:color w:val="202124"/>
          <w:sz w:val="20"/>
          <w:lang w:val="en"/>
        </w:rPr>
        <w:t>A</w:t>
      </w:r>
      <w:r w:rsidRPr="004A1CE1">
        <w:rPr>
          <w:rFonts w:cs="Arial"/>
          <w:color w:val="202124"/>
          <w:sz w:val="20"/>
          <w:lang w:val="en"/>
        </w:rPr>
        <w:t xml:space="preserve"> method of software delivery and licensing in which software is accessed online </w:t>
      </w:r>
      <w:r w:rsidR="00260FE1" w:rsidRPr="004A1CE1">
        <w:rPr>
          <w:rFonts w:cs="Arial"/>
          <w:color w:val="202124"/>
          <w:sz w:val="20"/>
          <w:lang w:val="en"/>
        </w:rPr>
        <w:t>via Subscription Services</w:t>
      </w:r>
      <w:r w:rsidRPr="004A1CE1">
        <w:rPr>
          <w:rFonts w:cs="Arial"/>
          <w:color w:val="202124"/>
          <w:sz w:val="20"/>
          <w:lang w:val="en"/>
        </w:rPr>
        <w:t>, rather than bought and installed on individual computers.</w:t>
      </w:r>
    </w:p>
    <w:p w14:paraId="4D2C312F" w14:textId="77777777" w:rsidR="001937CB" w:rsidRPr="004A1CE1" w:rsidRDefault="001937CB" w:rsidP="001937CB">
      <w:pPr>
        <w:ind w:left="450"/>
        <w:rPr>
          <w:rFonts w:cs="Arial"/>
          <w:spacing w:val="-1"/>
          <w:sz w:val="20"/>
        </w:rPr>
      </w:pPr>
    </w:p>
    <w:p w14:paraId="3367C71E" w14:textId="77777777" w:rsidR="00AE0530" w:rsidRPr="004A1CE1" w:rsidRDefault="00AE0530" w:rsidP="00AE0530">
      <w:pPr>
        <w:ind w:left="450"/>
        <w:rPr>
          <w:rFonts w:cs="Arial"/>
          <w:bCs/>
          <w:sz w:val="20"/>
        </w:rPr>
      </w:pPr>
      <w:r w:rsidRPr="004A1CE1">
        <w:rPr>
          <w:rFonts w:cs="Arial"/>
          <w:b/>
          <w:spacing w:val="-1"/>
          <w:sz w:val="20"/>
        </w:rPr>
        <w:t xml:space="preserve">Software Assurance: </w:t>
      </w:r>
      <w:r w:rsidRPr="004A1CE1">
        <w:rPr>
          <w:rFonts w:cs="Arial"/>
          <w:bCs/>
          <w:sz w:val="20"/>
        </w:rPr>
        <w:t>The level of confidence that software is free from vulnerabilities, either intentionally designed into the software or accidentally inserted at any time during its lifecycle, and that the software functions in the intended manner.</w:t>
      </w:r>
    </w:p>
    <w:p w14:paraId="2F4EAB15" w14:textId="77777777" w:rsidR="00AE0530" w:rsidRPr="004A1CE1" w:rsidRDefault="00AE0530" w:rsidP="00904A77">
      <w:pPr>
        <w:ind w:left="0"/>
        <w:rPr>
          <w:rFonts w:cs="Arial"/>
          <w:b/>
          <w:spacing w:val="-1"/>
          <w:sz w:val="20"/>
        </w:rPr>
      </w:pPr>
    </w:p>
    <w:p w14:paraId="78060EA8" w14:textId="77777777" w:rsidR="00AE0530" w:rsidRPr="004A1CE1" w:rsidRDefault="00AE0530" w:rsidP="00AE0530">
      <w:pPr>
        <w:ind w:left="450"/>
        <w:jc w:val="left"/>
        <w:rPr>
          <w:rFonts w:cs="Arial"/>
          <w:spacing w:val="-1"/>
          <w:sz w:val="20"/>
        </w:rPr>
      </w:pPr>
      <w:r w:rsidRPr="004A1CE1">
        <w:rPr>
          <w:rFonts w:cs="Arial"/>
          <w:b/>
          <w:spacing w:val="-1"/>
          <w:sz w:val="20"/>
        </w:rPr>
        <w:t xml:space="preserve">Solution: </w:t>
      </w:r>
      <w:r w:rsidR="00932BC7" w:rsidRPr="004A1CE1">
        <w:rPr>
          <w:rFonts w:cs="Arial"/>
          <w:spacing w:val="-1"/>
          <w:sz w:val="20"/>
        </w:rPr>
        <w:t>T</w:t>
      </w:r>
      <w:r w:rsidRPr="004A1CE1">
        <w:rPr>
          <w:rFonts w:cs="Arial"/>
          <w:spacing w:val="-1"/>
          <w:sz w:val="20"/>
        </w:rPr>
        <w:t xml:space="preserve">he fraud and abuse detection </w:t>
      </w:r>
      <w:r w:rsidR="00D56C18" w:rsidRPr="004A1CE1">
        <w:rPr>
          <w:rFonts w:cs="Arial"/>
          <w:spacing w:val="-1"/>
          <w:sz w:val="20"/>
        </w:rPr>
        <w:t>solution</w:t>
      </w:r>
      <w:r w:rsidR="004A1CE1">
        <w:rPr>
          <w:rFonts w:cs="Arial"/>
          <w:spacing w:val="-1"/>
          <w:sz w:val="20"/>
        </w:rPr>
        <w:t>.</w:t>
      </w:r>
      <w:r w:rsidRPr="004A1CE1">
        <w:rPr>
          <w:rFonts w:cs="Arial"/>
          <w:spacing w:val="-1"/>
          <w:sz w:val="20"/>
        </w:rPr>
        <w:br/>
      </w:r>
    </w:p>
    <w:p w14:paraId="1B6D2E8E" w14:textId="31CCA91E" w:rsidR="007A404F" w:rsidRPr="004A1CE1" w:rsidRDefault="007A404F" w:rsidP="00AE0530">
      <w:pPr>
        <w:ind w:left="432"/>
        <w:rPr>
          <w:rFonts w:eastAsia="Arial" w:cs="Arial"/>
          <w:bCs/>
          <w:spacing w:val="-1"/>
          <w:sz w:val="20"/>
        </w:rPr>
      </w:pPr>
      <w:r w:rsidRPr="004A1CE1">
        <w:rPr>
          <w:rFonts w:eastAsia="Arial" w:cs="Arial"/>
          <w:b/>
          <w:bCs/>
          <w:spacing w:val="-1"/>
          <w:sz w:val="20"/>
        </w:rPr>
        <w:t>Specifications</w:t>
      </w:r>
      <w:r w:rsidR="00C031E6" w:rsidRPr="004A1CE1">
        <w:rPr>
          <w:rFonts w:eastAsia="Arial" w:cs="Arial"/>
          <w:b/>
          <w:bCs/>
          <w:spacing w:val="-1"/>
          <w:sz w:val="20"/>
        </w:rPr>
        <w:t>:</w:t>
      </w:r>
      <w:r w:rsidRPr="004A1CE1">
        <w:rPr>
          <w:rFonts w:eastAsia="Arial" w:cs="Arial"/>
          <w:b/>
          <w:bCs/>
          <w:spacing w:val="-1"/>
          <w:sz w:val="20"/>
        </w:rPr>
        <w:t xml:space="preserve"> </w:t>
      </w:r>
      <w:r w:rsidRPr="004A1CE1">
        <w:rPr>
          <w:rFonts w:eastAsia="Arial" w:cs="Arial"/>
          <w:bCs/>
          <w:spacing w:val="-1"/>
          <w:sz w:val="20"/>
        </w:rPr>
        <w:t>The technical and other written specifications that define the requirements and Acceptance Criteria, as described in the RFP, the Response, and subsequent Deliverables which have received Acceptance, the Performance Standards, and the Documentation.  Such Specifications shall include and be in compliance with all applicable State and federal policies, laws, regulations, usability standards</w:t>
      </w:r>
      <w:r w:rsidR="00864D47">
        <w:rPr>
          <w:rFonts w:eastAsia="Arial" w:cs="Arial"/>
          <w:bCs/>
          <w:spacing w:val="-1"/>
          <w:sz w:val="20"/>
        </w:rPr>
        <w:t>.</w:t>
      </w:r>
    </w:p>
    <w:p w14:paraId="469FCA3D" w14:textId="77777777" w:rsidR="007A404F" w:rsidRPr="004A1CE1" w:rsidRDefault="007A404F" w:rsidP="00AE0530">
      <w:pPr>
        <w:ind w:left="432"/>
        <w:rPr>
          <w:rFonts w:eastAsia="Arial" w:cs="Arial"/>
          <w:bCs/>
          <w:spacing w:val="-1"/>
          <w:sz w:val="20"/>
        </w:rPr>
      </w:pPr>
    </w:p>
    <w:p w14:paraId="7B1E5907" w14:textId="77777777" w:rsidR="007A404F" w:rsidRPr="004A1CE1" w:rsidRDefault="007A404F" w:rsidP="007A404F">
      <w:pPr>
        <w:pStyle w:val="NoSpacing"/>
        <w:ind w:left="450"/>
        <w:jc w:val="both"/>
        <w:rPr>
          <w:rFonts w:ascii="Arial" w:eastAsia="Arial" w:hAnsi="Arial" w:cs="Arial"/>
          <w:bCs/>
          <w:spacing w:val="-1"/>
          <w:sz w:val="20"/>
          <w:szCs w:val="20"/>
        </w:rPr>
      </w:pPr>
      <w:r w:rsidRPr="004A1CE1">
        <w:rPr>
          <w:rFonts w:ascii="Arial" w:eastAsia="Arial" w:hAnsi="Arial" w:cs="Arial"/>
          <w:b/>
          <w:bCs/>
          <w:spacing w:val="-1"/>
          <w:sz w:val="20"/>
          <w:szCs w:val="20"/>
        </w:rPr>
        <w:t>Stratified Sample</w:t>
      </w:r>
      <w:r w:rsidR="00C031E6" w:rsidRPr="004A1CE1">
        <w:rPr>
          <w:rFonts w:ascii="Arial" w:eastAsia="Arial" w:hAnsi="Arial" w:cs="Arial"/>
          <w:bCs/>
          <w:spacing w:val="-1"/>
          <w:sz w:val="20"/>
          <w:szCs w:val="20"/>
        </w:rPr>
        <w:t>:</w:t>
      </w:r>
      <w:r w:rsidRPr="004A1CE1">
        <w:rPr>
          <w:rFonts w:ascii="Arial" w:eastAsia="Arial" w:hAnsi="Arial" w:cs="Arial"/>
          <w:bCs/>
          <w:spacing w:val="-1"/>
          <w:sz w:val="20"/>
          <w:szCs w:val="20"/>
        </w:rPr>
        <w:t xml:space="preserve"> A sample in which a number of distinct categories are identified.  The categories are then organized into separate strata.  The sample is then selected from each stratum separately producing a stratified sample.  </w:t>
      </w:r>
    </w:p>
    <w:p w14:paraId="564A5DB3" w14:textId="77777777" w:rsidR="007A404F" w:rsidRPr="004A1CE1" w:rsidRDefault="007A404F" w:rsidP="00AE0530">
      <w:pPr>
        <w:ind w:left="432"/>
        <w:rPr>
          <w:rFonts w:eastAsia="Arial" w:cs="Arial"/>
          <w:b/>
          <w:bCs/>
          <w:spacing w:val="-1"/>
          <w:sz w:val="20"/>
        </w:rPr>
      </w:pPr>
    </w:p>
    <w:p w14:paraId="7DF9751D" w14:textId="0E4EF27F" w:rsidR="00AE0530" w:rsidRPr="004A1CE1" w:rsidRDefault="00AE0530" w:rsidP="00AE0530">
      <w:pPr>
        <w:ind w:left="432"/>
        <w:rPr>
          <w:rFonts w:cs="Arial"/>
          <w:spacing w:val="-1"/>
          <w:sz w:val="20"/>
        </w:rPr>
      </w:pPr>
      <w:r w:rsidRPr="004A1CE1">
        <w:rPr>
          <w:rFonts w:eastAsia="Arial" w:cs="Arial"/>
          <w:b/>
          <w:bCs/>
          <w:spacing w:val="-1"/>
          <w:sz w:val="20"/>
        </w:rPr>
        <w:t>State:</w:t>
      </w:r>
      <w:r w:rsidRPr="004A1CE1">
        <w:rPr>
          <w:rFonts w:eastAsia="Arial" w:cs="Arial"/>
          <w:b/>
          <w:bCs/>
          <w:sz w:val="20"/>
        </w:rPr>
        <w:t xml:space="preserve"> </w:t>
      </w:r>
      <w:r w:rsidR="00864D47">
        <w:rPr>
          <w:rFonts w:cs="Arial"/>
          <w:spacing w:val="-1"/>
          <w:sz w:val="20"/>
        </w:rPr>
        <w:t>The</w:t>
      </w:r>
      <w:r w:rsidR="00C031E6" w:rsidRPr="004A1CE1">
        <w:rPr>
          <w:rFonts w:cs="Arial"/>
          <w:spacing w:val="-1"/>
          <w:sz w:val="20"/>
        </w:rPr>
        <w:t xml:space="preserve"> </w:t>
      </w:r>
      <w:r w:rsidRPr="004A1CE1">
        <w:rPr>
          <w:rFonts w:cs="Arial"/>
          <w:spacing w:val="-1"/>
          <w:sz w:val="20"/>
        </w:rPr>
        <w:t>State</w:t>
      </w:r>
      <w:r w:rsidRPr="004A1CE1">
        <w:rPr>
          <w:rFonts w:cs="Arial"/>
          <w:sz w:val="20"/>
        </w:rPr>
        <w:t xml:space="preserve"> </w:t>
      </w:r>
      <w:r w:rsidRPr="004A1CE1">
        <w:rPr>
          <w:rFonts w:cs="Arial"/>
          <w:spacing w:val="-2"/>
          <w:sz w:val="20"/>
        </w:rPr>
        <w:t>of</w:t>
      </w:r>
      <w:r w:rsidRPr="004A1CE1">
        <w:rPr>
          <w:rFonts w:cs="Arial"/>
          <w:spacing w:val="-3"/>
          <w:sz w:val="20"/>
        </w:rPr>
        <w:t xml:space="preserve"> </w:t>
      </w:r>
      <w:r w:rsidRPr="004A1CE1">
        <w:rPr>
          <w:rFonts w:cs="Arial"/>
          <w:spacing w:val="-1"/>
          <w:sz w:val="20"/>
        </w:rPr>
        <w:t>Washington.</w:t>
      </w:r>
    </w:p>
    <w:p w14:paraId="660ED89D" w14:textId="77777777" w:rsidR="00AE0530" w:rsidRPr="004A1CE1" w:rsidRDefault="00AE0530" w:rsidP="00AE0530">
      <w:pPr>
        <w:ind w:left="432"/>
        <w:rPr>
          <w:rFonts w:cs="Arial"/>
          <w:spacing w:val="-1"/>
          <w:sz w:val="20"/>
        </w:rPr>
      </w:pPr>
    </w:p>
    <w:p w14:paraId="6298DB45" w14:textId="1418DF8E" w:rsidR="00AE0530" w:rsidRPr="004A1CE1" w:rsidRDefault="00AE0530" w:rsidP="00AE0530">
      <w:pPr>
        <w:ind w:left="432"/>
        <w:rPr>
          <w:rFonts w:cs="Arial"/>
          <w:spacing w:val="-1"/>
          <w:sz w:val="20"/>
        </w:rPr>
      </w:pPr>
      <w:r w:rsidRPr="004A1CE1">
        <w:rPr>
          <w:rFonts w:cs="Arial"/>
          <w:b/>
          <w:spacing w:val="-1"/>
          <w:sz w:val="20"/>
        </w:rPr>
        <w:t>Statement of Work (SOW):</w:t>
      </w:r>
      <w:r w:rsidRPr="004A1CE1">
        <w:rPr>
          <w:rFonts w:cs="Arial"/>
          <w:spacing w:val="-1"/>
          <w:sz w:val="20"/>
        </w:rPr>
        <w:t xml:space="preserve"> A detailed description of the work activities the Contractor is required to perform under the terms and conditions of this Contract, including the deliverables and timeline, and is </w:t>
      </w:r>
      <w:r w:rsidR="006E6FD0" w:rsidRPr="001B0BE5">
        <w:rPr>
          <w:rFonts w:cs="Arial"/>
          <w:i/>
          <w:spacing w:val="-1"/>
          <w:sz w:val="20"/>
        </w:rPr>
        <w:t xml:space="preserve">Attachment </w:t>
      </w:r>
      <w:r w:rsidR="000B7E97" w:rsidRPr="001B0BE5">
        <w:rPr>
          <w:rFonts w:cs="Arial"/>
          <w:i/>
          <w:spacing w:val="-1"/>
          <w:sz w:val="20"/>
        </w:rPr>
        <w:t>B</w:t>
      </w:r>
      <w:r w:rsidR="001B0BE5" w:rsidRPr="001B0BE5">
        <w:rPr>
          <w:rFonts w:cs="Arial"/>
          <w:i/>
          <w:spacing w:val="-1"/>
          <w:sz w:val="20"/>
        </w:rPr>
        <w:t xml:space="preserve"> Statement of</w:t>
      </w:r>
      <w:r w:rsidR="001B0BE5">
        <w:rPr>
          <w:rFonts w:cs="Arial"/>
          <w:spacing w:val="-1"/>
          <w:sz w:val="20"/>
        </w:rPr>
        <w:t xml:space="preserve"> Work</w:t>
      </w:r>
      <w:r w:rsidR="003D59DD" w:rsidRPr="004A1CE1">
        <w:rPr>
          <w:rFonts w:cs="Arial"/>
          <w:spacing w:val="-1"/>
          <w:sz w:val="20"/>
        </w:rPr>
        <w:t xml:space="preserve"> </w:t>
      </w:r>
      <w:r w:rsidRPr="004A1CE1">
        <w:rPr>
          <w:rFonts w:cs="Arial"/>
          <w:spacing w:val="-1"/>
          <w:sz w:val="20"/>
        </w:rPr>
        <w:t>hereto.</w:t>
      </w:r>
    </w:p>
    <w:p w14:paraId="1D20D6E9" w14:textId="77777777" w:rsidR="00AE0530" w:rsidRPr="004A1CE1" w:rsidRDefault="00AE0530" w:rsidP="004A1CE1">
      <w:pPr>
        <w:ind w:left="0"/>
        <w:rPr>
          <w:rFonts w:cs="Arial"/>
          <w:spacing w:val="-1"/>
          <w:sz w:val="20"/>
        </w:rPr>
      </w:pPr>
    </w:p>
    <w:p w14:paraId="0FE17141" w14:textId="77777777" w:rsidR="00AE0530" w:rsidRPr="004A1CE1" w:rsidRDefault="00AE0530" w:rsidP="00AE0530">
      <w:pPr>
        <w:ind w:left="432"/>
        <w:rPr>
          <w:rFonts w:cs="Arial"/>
          <w:spacing w:val="-1"/>
          <w:sz w:val="20"/>
        </w:rPr>
      </w:pPr>
      <w:r w:rsidRPr="004A1CE1">
        <w:rPr>
          <w:rFonts w:eastAsia="Arial" w:cs="Arial"/>
          <w:b/>
          <w:bCs/>
          <w:spacing w:val="-1"/>
          <w:sz w:val="20"/>
        </w:rPr>
        <w:t>Subcontractor:</w:t>
      </w:r>
      <w:r w:rsidRPr="004A1CE1">
        <w:rPr>
          <w:rFonts w:eastAsia="Arial" w:cs="Arial"/>
          <w:b/>
          <w:bCs/>
          <w:sz w:val="20"/>
        </w:rPr>
        <w:t xml:space="preserve"> </w:t>
      </w:r>
      <w:r w:rsidRPr="004A1CE1">
        <w:rPr>
          <w:rFonts w:eastAsia="Arial" w:cs="Arial"/>
          <w:b/>
          <w:bCs/>
          <w:spacing w:val="1"/>
          <w:sz w:val="20"/>
        </w:rPr>
        <w:t xml:space="preserve"> </w:t>
      </w:r>
      <w:r w:rsidR="00C031E6" w:rsidRPr="004A1CE1">
        <w:rPr>
          <w:rFonts w:cs="Arial"/>
          <w:spacing w:val="-2"/>
          <w:sz w:val="20"/>
        </w:rPr>
        <w:t>A</w:t>
      </w:r>
      <w:r w:rsidRPr="004A1CE1">
        <w:rPr>
          <w:rFonts w:cs="Arial"/>
          <w:spacing w:val="-2"/>
          <w:sz w:val="20"/>
        </w:rPr>
        <w:t xml:space="preserve"> person or persons not in </w:t>
      </w:r>
      <w:r w:rsidRPr="004A1CE1">
        <w:rPr>
          <w:rFonts w:cs="Arial"/>
          <w:spacing w:val="-1"/>
          <w:sz w:val="20"/>
        </w:rPr>
        <w:t>the</w:t>
      </w:r>
      <w:r w:rsidRPr="004A1CE1">
        <w:rPr>
          <w:rFonts w:cs="Arial"/>
          <w:sz w:val="20"/>
        </w:rPr>
        <w:t xml:space="preserve"> </w:t>
      </w:r>
      <w:r w:rsidRPr="004A1CE1">
        <w:rPr>
          <w:rFonts w:cs="Arial"/>
          <w:spacing w:val="-1"/>
          <w:sz w:val="20"/>
        </w:rPr>
        <w:t>employment</w:t>
      </w:r>
      <w:r w:rsidRPr="004A1CE1">
        <w:rPr>
          <w:rFonts w:cs="Arial"/>
          <w:spacing w:val="2"/>
          <w:sz w:val="20"/>
        </w:rPr>
        <w:t xml:space="preserve"> </w:t>
      </w:r>
      <w:r w:rsidRPr="004A1CE1">
        <w:rPr>
          <w:rFonts w:cs="Arial"/>
          <w:spacing w:val="-2"/>
          <w:sz w:val="20"/>
        </w:rPr>
        <w:t>of</w:t>
      </w:r>
      <w:r w:rsidRPr="004A1CE1">
        <w:rPr>
          <w:rFonts w:cs="Arial"/>
          <w:spacing w:val="2"/>
          <w:sz w:val="20"/>
        </w:rPr>
        <w:t xml:space="preserve"> </w:t>
      </w:r>
      <w:r w:rsidRPr="004A1CE1">
        <w:rPr>
          <w:rFonts w:cs="Arial"/>
          <w:spacing w:val="-2"/>
          <w:sz w:val="20"/>
        </w:rPr>
        <w:t>the Contractor</w:t>
      </w:r>
      <w:r w:rsidRPr="004A1CE1">
        <w:rPr>
          <w:rFonts w:cs="Arial"/>
          <w:spacing w:val="4"/>
          <w:sz w:val="20"/>
        </w:rPr>
        <w:t xml:space="preserve"> </w:t>
      </w:r>
      <w:r w:rsidRPr="004A1CE1">
        <w:rPr>
          <w:rFonts w:cs="Arial"/>
          <w:spacing w:val="-2"/>
          <w:sz w:val="20"/>
        </w:rPr>
        <w:t xml:space="preserve">who </w:t>
      </w:r>
      <w:r w:rsidRPr="004A1CE1">
        <w:rPr>
          <w:rFonts w:cs="Arial"/>
          <w:spacing w:val="-1"/>
          <w:sz w:val="20"/>
        </w:rPr>
        <w:t>is</w:t>
      </w:r>
      <w:r w:rsidRPr="004A1CE1">
        <w:rPr>
          <w:rFonts w:cs="Arial"/>
          <w:spacing w:val="3"/>
          <w:sz w:val="20"/>
        </w:rPr>
        <w:t xml:space="preserve"> </w:t>
      </w:r>
      <w:r w:rsidRPr="004A1CE1">
        <w:rPr>
          <w:rFonts w:cs="Arial"/>
          <w:spacing w:val="-1"/>
          <w:sz w:val="20"/>
        </w:rPr>
        <w:t>performing</w:t>
      </w:r>
      <w:r w:rsidRPr="004A1CE1">
        <w:rPr>
          <w:rFonts w:cs="Arial"/>
          <w:sz w:val="20"/>
        </w:rPr>
        <w:t xml:space="preserve"> </w:t>
      </w:r>
      <w:r w:rsidRPr="004A1CE1">
        <w:rPr>
          <w:rFonts w:cs="Arial"/>
          <w:spacing w:val="-2"/>
          <w:sz w:val="20"/>
        </w:rPr>
        <w:t>all</w:t>
      </w:r>
      <w:r w:rsidRPr="004A1CE1">
        <w:rPr>
          <w:rFonts w:cs="Arial"/>
          <w:spacing w:val="2"/>
          <w:sz w:val="20"/>
        </w:rPr>
        <w:t xml:space="preserve"> </w:t>
      </w:r>
      <w:r w:rsidRPr="004A1CE1">
        <w:rPr>
          <w:rFonts w:cs="Arial"/>
          <w:spacing w:val="-2"/>
          <w:sz w:val="20"/>
        </w:rPr>
        <w:t>or</w:t>
      </w:r>
      <w:r w:rsidRPr="004A1CE1">
        <w:rPr>
          <w:rFonts w:cs="Arial"/>
          <w:spacing w:val="2"/>
          <w:sz w:val="20"/>
        </w:rPr>
        <w:t xml:space="preserve"> </w:t>
      </w:r>
      <w:r w:rsidRPr="004A1CE1">
        <w:rPr>
          <w:rFonts w:cs="Arial"/>
          <w:spacing w:val="-2"/>
          <w:sz w:val="20"/>
        </w:rPr>
        <w:t>part</w:t>
      </w:r>
      <w:r w:rsidRPr="004A1CE1">
        <w:rPr>
          <w:rFonts w:cs="Arial"/>
          <w:spacing w:val="2"/>
          <w:sz w:val="20"/>
        </w:rPr>
        <w:t xml:space="preserve"> </w:t>
      </w:r>
      <w:r w:rsidRPr="004A1CE1">
        <w:rPr>
          <w:rFonts w:cs="Arial"/>
          <w:spacing w:val="-2"/>
          <w:sz w:val="20"/>
        </w:rPr>
        <w:t>of</w:t>
      </w:r>
      <w:r w:rsidRPr="004A1CE1">
        <w:rPr>
          <w:rFonts w:cs="Arial"/>
          <w:spacing w:val="2"/>
          <w:sz w:val="20"/>
        </w:rPr>
        <w:t xml:space="preserve"> </w:t>
      </w:r>
      <w:r w:rsidRPr="004A1CE1">
        <w:rPr>
          <w:rFonts w:cs="Arial"/>
          <w:spacing w:val="-1"/>
          <w:sz w:val="20"/>
        </w:rPr>
        <w:t>the</w:t>
      </w:r>
      <w:r w:rsidRPr="004A1CE1">
        <w:rPr>
          <w:rFonts w:cs="Arial"/>
          <w:sz w:val="20"/>
        </w:rPr>
        <w:t xml:space="preserve"> </w:t>
      </w:r>
      <w:r w:rsidRPr="004A1CE1">
        <w:rPr>
          <w:rFonts w:cs="Arial"/>
          <w:spacing w:val="-1"/>
          <w:sz w:val="20"/>
        </w:rPr>
        <w:t>business</w:t>
      </w:r>
      <w:r w:rsidRPr="004A1CE1">
        <w:rPr>
          <w:rFonts w:cs="Arial"/>
          <w:spacing w:val="57"/>
          <w:sz w:val="20"/>
        </w:rPr>
        <w:t xml:space="preserve"> </w:t>
      </w:r>
      <w:r w:rsidRPr="004A1CE1">
        <w:rPr>
          <w:rFonts w:cs="Arial"/>
          <w:spacing w:val="-1"/>
          <w:sz w:val="20"/>
        </w:rPr>
        <w:t>activities</w:t>
      </w:r>
      <w:r w:rsidRPr="004A1CE1">
        <w:rPr>
          <w:rFonts w:cs="Arial"/>
          <w:spacing w:val="1"/>
          <w:sz w:val="20"/>
        </w:rPr>
        <w:t xml:space="preserve"> </w:t>
      </w:r>
      <w:r w:rsidRPr="004A1CE1">
        <w:rPr>
          <w:rFonts w:cs="Arial"/>
          <w:spacing w:val="-2"/>
          <w:sz w:val="20"/>
        </w:rPr>
        <w:t>under</w:t>
      </w:r>
      <w:r w:rsidRPr="004A1CE1">
        <w:rPr>
          <w:rFonts w:cs="Arial"/>
          <w:spacing w:val="-1"/>
          <w:sz w:val="20"/>
        </w:rPr>
        <w:t xml:space="preserve"> this</w:t>
      </w:r>
      <w:r w:rsidRPr="004A1CE1">
        <w:rPr>
          <w:rFonts w:cs="Arial"/>
          <w:spacing w:val="1"/>
          <w:sz w:val="20"/>
        </w:rPr>
        <w:t xml:space="preserve"> </w:t>
      </w:r>
      <w:r w:rsidRPr="004A1CE1">
        <w:rPr>
          <w:rFonts w:cs="Arial"/>
          <w:spacing w:val="-1"/>
          <w:sz w:val="20"/>
        </w:rPr>
        <w:t>Contract</w:t>
      </w:r>
      <w:r w:rsidRPr="004A1CE1">
        <w:rPr>
          <w:rFonts w:cs="Arial"/>
          <w:spacing w:val="2"/>
          <w:sz w:val="20"/>
        </w:rPr>
        <w:t xml:space="preserve"> </w:t>
      </w:r>
      <w:r w:rsidRPr="004A1CE1">
        <w:rPr>
          <w:rFonts w:cs="Arial"/>
          <w:spacing w:val="-2"/>
          <w:sz w:val="20"/>
        </w:rPr>
        <w:t>under</w:t>
      </w:r>
      <w:r w:rsidRPr="004A1CE1">
        <w:rPr>
          <w:rFonts w:cs="Arial"/>
          <w:spacing w:val="-1"/>
          <w:sz w:val="20"/>
        </w:rPr>
        <w:t xml:space="preserve"> </w:t>
      </w:r>
      <w:r w:rsidRPr="004A1CE1">
        <w:rPr>
          <w:rFonts w:cs="Arial"/>
          <w:sz w:val="20"/>
        </w:rPr>
        <w:t>a</w:t>
      </w:r>
      <w:r w:rsidRPr="004A1CE1">
        <w:rPr>
          <w:rFonts w:cs="Arial"/>
          <w:spacing w:val="-2"/>
          <w:sz w:val="20"/>
        </w:rPr>
        <w:t xml:space="preserve"> </w:t>
      </w:r>
      <w:r w:rsidRPr="004A1CE1">
        <w:rPr>
          <w:rFonts w:cs="Arial"/>
          <w:spacing w:val="-1"/>
          <w:sz w:val="20"/>
        </w:rPr>
        <w:t>separate</w:t>
      </w:r>
      <w:r w:rsidRPr="004A1CE1">
        <w:rPr>
          <w:rFonts w:cs="Arial"/>
          <w:spacing w:val="-2"/>
          <w:sz w:val="20"/>
        </w:rPr>
        <w:t xml:space="preserve"> </w:t>
      </w:r>
      <w:r w:rsidRPr="004A1CE1">
        <w:rPr>
          <w:rFonts w:cs="Arial"/>
          <w:spacing w:val="-1"/>
          <w:sz w:val="20"/>
        </w:rPr>
        <w:t>contract</w:t>
      </w:r>
      <w:r w:rsidRPr="004A1CE1">
        <w:rPr>
          <w:rFonts w:cs="Arial"/>
          <w:spacing w:val="4"/>
          <w:sz w:val="20"/>
        </w:rPr>
        <w:t xml:space="preserve"> </w:t>
      </w:r>
      <w:r w:rsidRPr="004A1CE1">
        <w:rPr>
          <w:rFonts w:cs="Arial"/>
          <w:spacing w:val="-1"/>
          <w:sz w:val="20"/>
        </w:rPr>
        <w:t>with</w:t>
      </w:r>
      <w:r w:rsidRPr="004A1CE1">
        <w:rPr>
          <w:rFonts w:cs="Arial"/>
          <w:spacing w:val="-2"/>
          <w:sz w:val="20"/>
        </w:rPr>
        <w:t xml:space="preserve"> </w:t>
      </w:r>
      <w:r w:rsidRPr="004A1CE1">
        <w:rPr>
          <w:rFonts w:cs="Arial"/>
          <w:sz w:val="20"/>
        </w:rPr>
        <w:t>the</w:t>
      </w:r>
      <w:r w:rsidRPr="004A1CE1">
        <w:rPr>
          <w:rFonts w:cs="Arial"/>
          <w:spacing w:val="-2"/>
          <w:sz w:val="20"/>
        </w:rPr>
        <w:t xml:space="preserve"> </w:t>
      </w:r>
      <w:r w:rsidRPr="004A1CE1">
        <w:rPr>
          <w:rFonts w:cs="Arial"/>
          <w:spacing w:val="-1"/>
          <w:sz w:val="20"/>
        </w:rPr>
        <w:t>Contractor.</w:t>
      </w:r>
      <w:r w:rsidRPr="004A1CE1">
        <w:rPr>
          <w:rFonts w:cs="Arial"/>
          <w:spacing w:val="2"/>
          <w:sz w:val="20"/>
        </w:rPr>
        <w:t xml:space="preserve"> </w:t>
      </w:r>
      <w:r w:rsidRPr="004A1CE1">
        <w:rPr>
          <w:rFonts w:cs="Arial"/>
          <w:spacing w:val="-1"/>
          <w:sz w:val="20"/>
        </w:rPr>
        <w:t>The</w:t>
      </w:r>
      <w:r w:rsidRPr="004A1CE1">
        <w:rPr>
          <w:rFonts w:cs="Arial"/>
          <w:spacing w:val="-2"/>
          <w:sz w:val="20"/>
        </w:rPr>
        <w:t xml:space="preserve"> </w:t>
      </w:r>
      <w:r w:rsidRPr="004A1CE1">
        <w:rPr>
          <w:rFonts w:cs="Arial"/>
          <w:spacing w:val="-1"/>
          <w:sz w:val="20"/>
        </w:rPr>
        <w:t>term</w:t>
      </w:r>
      <w:r w:rsidRPr="004A1CE1">
        <w:rPr>
          <w:rFonts w:cs="Arial"/>
          <w:spacing w:val="4"/>
          <w:sz w:val="20"/>
        </w:rPr>
        <w:t xml:space="preserve"> </w:t>
      </w:r>
      <w:r w:rsidRPr="004A1CE1">
        <w:rPr>
          <w:rFonts w:cs="Arial"/>
          <w:spacing w:val="-1"/>
          <w:sz w:val="20"/>
        </w:rPr>
        <w:t>“Subcontractor”</w:t>
      </w:r>
      <w:r w:rsidRPr="004A1CE1">
        <w:rPr>
          <w:rFonts w:cs="Arial"/>
          <w:spacing w:val="59"/>
          <w:sz w:val="20"/>
        </w:rPr>
        <w:t xml:space="preserve"> </w:t>
      </w:r>
      <w:r w:rsidRPr="004A1CE1">
        <w:rPr>
          <w:rFonts w:cs="Arial"/>
          <w:spacing w:val="-2"/>
          <w:sz w:val="20"/>
        </w:rPr>
        <w:t>means</w:t>
      </w:r>
      <w:r w:rsidRPr="004A1CE1">
        <w:rPr>
          <w:rFonts w:cs="Arial"/>
          <w:spacing w:val="1"/>
          <w:sz w:val="20"/>
        </w:rPr>
        <w:t xml:space="preserve"> </w:t>
      </w:r>
      <w:r w:rsidRPr="004A1CE1">
        <w:rPr>
          <w:rFonts w:cs="Arial"/>
          <w:spacing w:val="-1"/>
          <w:sz w:val="20"/>
        </w:rPr>
        <w:t>Subcontractor(s)</w:t>
      </w:r>
      <w:r w:rsidRPr="004A1CE1">
        <w:rPr>
          <w:rFonts w:cs="Arial"/>
          <w:spacing w:val="2"/>
          <w:sz w:val="20"/>
        </w:rPr>
        <w:t xml:space="preserve"> </w:t>
      </w:r>
      <w:r w:rsidRPr="004A1CE1">
        <w:rPr>
          <w:rFonts w:cs="Arial"/>
          <w:spacing w:val="-2"/>
          <w:sz w:val="20"/>
        </w:rPr>
        <w:t>of</w:t>
      </w:r>
      <w:r w:rsidRPr="004A1CE1">
        <w:rPr>
          <w:rFonts w:cs="Arial"/>
          <w:spacing w:val="2"/>
          <w:sz w:val="20"/>
        </w:rPr>
        <w:t xml:space="preserve"> </w:t>
      </w:r>
      <w:r w:rsidRPr="004A1CE1">
        <w:rPr>
          <w:rFonts w:cs="Arial"/>
          <w:spacing w:val="-1"/>
          <w:sz w:val="20"/>
        </w:rPr>
        <w:t>any</w:t>
      </w:r>
      <w:r w:rsidRPr="004A1CE1">
        <w:rPr>
          <w:rFonts w:cs="Arial"/>
          <w:spacing w:val="-2"/>
          <w:sz w:val="20"/>
        </w:rPr>
        <w:t xml:space="preserve"> </w:t>
      </w:r>
      <w:r w:rsidRPr="004A1CE1">
        <w:rPr>
          <w:rFonts w:cs="Arial"/>
          <w:spacing w:val="-1"/>
          <w:sz w:val="20"/>
        </w:rPr>
        <w:t>tier.</w:t>
      </w:r>
    </w:p>
    <w:p w14:paraId="56C27E76" w14:textId="77777777" w:rsidR="007A404F" w:rsidRPr="004A1CE1" w:rsidRDefault="007A404F" w:rsidP="00AE0530">
      <w:pPr>
        <w:ind w:left="432"/>
        <w:rPr>
          <w:rFonts w:cs="Arial"/>
          <w:spacing w:val="-1"/>
          <w:sz w:val="20"/>
        </w:rPr>
      </w:pPr>
    </w:p>
    <w:p w14:paraId="7E7A6961" w14:textId="77777777" w:rsidR="003D59DD" w:rsidRPr="004A1CE1" w:rsidRDefault="003D59DD" w:rsidP="00AE0530">
      <w:pPr>
        <w:ind w:left="432"/>
        <w:rPr>
          <w:rFonts w:cs="Arial"/>
          <w:sz w:val="20"/>
        </w:rPr>
      </w:pPr>
      <w:r w:rsidRPr="004A1CE1">
        <w:rPr>
          <w:rFonts w:cs="Arial"/>
          <w:b/>
          <w:sz w:val="20"/>
        </w:rPr>
        <w:t>Subscription</w:t>
      </w:r>
      <w:r w:rsidR="00260FE1" w:rsidRPr="004A1CE1">
        <w:rPr>
          <w:rFonts w:cs="Arial"/>
          <w:b/>
          <w:sz w:val="20"/>
        </w:rPr>
        <w:t xml:space="preserve"> Services</w:t>
      </w:r>
      <w:r w:rsidRPr="004A1CE1">
        <w:rPr>
          <w:rFonts w:cs="Arial"/>
          <w:b/>
          <w:sz w:val="20"/>
        </w:rPr>
        <w:t>:</w:t>
      </w:r>
      <w:r w:rsidR="00904A77" w:rsidRPr="004A1CE1">
        <w:rPr>
          <w:rFonts w:cs="Arial"/>
          <w:b/>
          <w:sz w:val="20"/>
        </w:rPr>
        <w:t xml:space="preserve"> </w:t>
      </w:r>
      <w:r w:rsidR="00904A77" w:rsidRPr="004A1CE1">
        <w:rPr>
          <w:rFonts w:cs="Arial"/>
          <w:sz w:val="20"/>
        </w:rPr>
        <w:t xml:space="preserve">Services rendered by Contractor to HCA </w:t>
      </w:r>
      <w:r w:rsidR="00560F32" w:rsidRPr="004A1CE1">
        <w:rPr>
          <w:rFonts w:cs="Arial"/>
          <w:sz w:val="20"/>
        </w:rPr>
        <w:t>to support SAAS Implementation of the FADS.</w:t>
      </w:r>
    </w:p>
    <w:p w14:paraId="39299963" w14:textId="77777777" w:rsidR="003D59DD" w:rsidRPr="004A1CE1" w:rsidRDefault="003D59DD" w:rsidP="00AE0530">
      <w:pPr>
        <w:ind w:left="432"/>
        <w:rPr>
          <w:rFonts w:cs="Arial"/>
          <w:b/>
          <w:sz w:val="20"/>
        </w:rPr>
      </w:pPr>
    </w:p>
    <w:p w14:paraId="0BEE3B37" w14:textId="7D2EF62F" w:rsidR="007A404F" w:rsidRPr="004A1CE1" w:rsidRDefault="007A404F" w:rsidP="00AE0530">
      <w:pPr>
        <w:ind w:left="432"/>
        <w:rPr>
          <w:rFonts w:cs="Arial"/>
          <w:spacing w:val="-1"/>
          <w:sz w:val="20"/>
        </w:rPr>
      </w:pPr>
      <w:r w:rsidRPr="004A1CE1">
        <w:rPr>
          <w:rFonts w:cs="Arial"/>
          <w:b/>
          <w:sz w:val="20"/>
        </w:rPr>
        <w:t>Supervised Models</w:t>
      </w:r>
      <w:r w:rsidR="00C031E6" w:rsidRPr="004A1CE1">
        <w:rPr>
          <w:rFonts w:cs="Arial"/>
          <w:bCs/>
          <w:sz w:val="20"/>
        </w:rPr>
        <w:t>:</w:t>
      </w:r>
      <w:r w:rsidRPr="004A1CE1">
        <w:rPr>
          <w:rFonts w:cs="Arial"/>
          <w:b/>
          <w:sz w:val="20"/>
        </w:rPr>
        <w:t xml:space="preserve"> </w:t>
      </w:r>
      <w:r w:rsidRPr="004A1CE1">
        <w:rPr>
          <w:rFonts w:cs="Arial"/>
          <w:sz w:val="20"/>
        </w:rPr>
        <w:t>Model developed with the input and customization of</w:t>
      </w:r>
      <w:r w:rsidR="00864D47">
        <w:rPr>
          <w:rFonts w:cs="Arial"/>
          <w:sz w:val="20"/>
        </w:rPr>
        <w:t xml:space="preserve"> </w:t>
      </w:r>
      <w:r w:rsidRPr="004A1CE1">
        <w:rPr>
          <w:rFonts w:cs="Arial"/>
          <w:sz w:val="20"/>
        </w:rPr>
        <w:t>subject matter experts.</w:t>
      </w:r>
    </w:p>
    <w:p w14:paraId="4D627510" w14:textId="77777777" w:rsidR="00AE0530" w:rsidRPr="004A1CE1" w:rsidRDefault="00AE0530" w:rsidP="00AE0530">
      <w:pPr>
        <w:ind w:left="432"/>
        <w:rPr>
          <w:rFonts w:cs="Arial"/>
          <w:spacing w:val="-1"/>
          <w:sz w:val="20"/>
        </w:rPr>
      </w:pPr>
    </w:p>
    <w:p w14:paraId="5531B69C" w14:textId="77777777" w:rsidR="00AE0530" w:rsidRPr="004A1CE1" w:rsidRDefault="00AE0530" w:rsidP="00AE0530">
      <w:pPr>
        <w:ind w:left="432"/>
        <w:rPr>
          <w:rFonts w:cs="Arial"/>
          <w:bCs/>
          <w:sz w:val="20"/>
        </w:rPr>
      </w:pPr>
      <w:r w:rsidRPr="004A1CE1">
        <w:rPr>
          <w:rFonts w:cs="Arial"/>
          <w:b/>
          <w:spacing w:val="-1"/>
          <w:sz w:val="20"/>
        </w:rPr>
        <w:t xml:space="preserve">Third Party: </w:t>
      </w:r>
      <w:r w:rsidRPr="004A1CE1">
        <w:rPr>
          <w:rFonts w:cs="Arial"/>
          <w:bCs/>
          <w:sz w:val="20"/>
        </w:rPr>
        <w:t>A person or entity (including, but not limited to any form of business organization, such as a corporation, partnership, limited liability corporation, association, etc.) that is not a party to this Contract.</w:t>
      </w:r>
    </w:p>
    <w:p w14:paraId="6F3769AB" w14:textId="77777777" w:rsidR="00AE0530" w:rsidRPr="004A1CE1" w:rsidRDefault="00AE0530" w:rsidP="00AE0530">
      <w:pPr>
        <w:ind w:left="432"/>
        <w:rPr>
          <w:rFonts w:cs="Arial"/>
          <w:spacing w:val="-1"/>
          <w:sz w:val="20"/>
        </w:rPr>
      </w:pPr>
    </w:p>
    <w:p w14:paraId="3BDDADA6" w14:textId="77777777" w:rsidR="00AE0530" w:rsidRPr="004A1CE1" w:rsidRDefault="00AE0530" w:rsidP="00AE0530">
      <w:pPr>
        <w:ind w:left="432"/>
        <w:rPr>
          <w:rFonts w:cs="Arial"/>
          <w:bCs/>
          <w:iCs/>
          <w:sz w:val="20"/>
        </w:rPr>
      </w:pPr>
      <w:r w:rsidRPr="004A1CE1">
        <w:rPr>
          <w:rFonts w:cs="Arial"/>
          <w:b/>
          <w:spacing w:val="-1"/>
          <w:sz w:val="20"/>
        </w:rPr>
        <w:t xml:space="preserve">Unscheduled Downtime: </w:t>
      </w:r>
      <w:r w:rsidRPr="004A1CE1">
        <w:rPr>
          <w:rFonts w:cs="Arial"/>
          <w:bCs/>
          <w:iCs/>
          <w:sz w:val="20"/>
        </w:rPr>
        <w:t xml:space="preserve">The total amount of time in minutes during any Service Year during which the </w:t>
      </w:r>
      <w:r w:rsidR="009F4C2C" w:rsidRPr="004A1CE1">
        <w:rPr>
          <w:rFonts w:cs="Arial"/>
          <w:bCs/>
          <w:iCs/>
          <w:sz w:val="20"/>
        </w:rPr>
        <w:t xml:space="preserve">Solution’s </w:t>
      </w:r>
      <w:r w:rsidRPr="004A1CE1">
        <w:rPr>
          <w:rFonts w:cs="Arial"/>
          <w:bCs/>
          <w:iCs/>
          <w:sz w:val="20"/>
        </w:rPr>
        <w:t>core features and functions are unavailable for HCA’s access, other than Scheduled Downtime.</w:t>
      </w:r>
    </w:p>
    <w:p w14:paraId="425B7BC4" w14:textId="77777777" w:rsidR="007A404F" w:rsidRPr="004A1CE1" w:rsidRDefault="007A404F" w:rsidP="00AE0530">
      <w:pPr>
        <w:ind w:left="432"/>
        <w:rPr>
          <w:rFonts w:cs="Arial"/>
          <w:bCs/>
          <w:iCs/>
          <w:sz w:val="20"/>
        </w:rPr>
      </w:pPr>
    </w:p>
    <w:p w14:paraId="4AA7EC76" w14:textId="77777777" w:rsidR="007A404F" w:rsidRPr="004A1CE1" w:rsidRDefault="007A404F" w:rsidP="007A404F">
      <w:pPr>
        <w:ind w:left="450"/>
        <w:rPr>
          <w:rFonts w:cs="Arial"/>
          <w:bCs/>
          <w:iCs/>
          <w:sz w:val="20"/>
        </w:rPr>
      </w:pPr>
      <w:r w:rsidRPr="004A1CE1">
        <w:rPr>
          <w:rFonts w:cs="Arial"/>
          <w:b/>
          <w:bCs/>
          <w:iCs/>
          <w:sz w:val="20"/>
        </w:rPr>
        <w:t>Unsupervised Models</w:t>
      </w:r>
      <w:r w:rsidR="00574C92" w:rsidRPr="004A1CE1">
        <w:rPr>
          <w:rFonts w:cs="Arial"/>
          <w:bCs/>
          <w:iCs/>
          <w:sz w:val="20"/>
        </w:rPr>
        <w:t>:</w:t>
      </w:r>
      <w:r w:rsidRPr="004A1CE1">
        <w:rPr>
          <w:rFonts w:cs="Arial"/>
          <w:bCs/>
          <w:iCs/>
          <w:sz w:val="20"/>
        </w:rPr>
        <w:t xml:space="preserve"> Relies upon machine learning to detect and predict fraud, waste and abuse.   </w:t>
      </w:r>
    </w:p>
    <w:p w14:paraId="2727580A" w14:textId="77777777" w:rsidR="00AE0530" w:rsidRPr="004A1CE1" w:rsidRDefault="00AE0530" w:rsidP="00AE0530">
      <w:pPr>
        <w:ind w:left="450"/>
        <w:rPr>
          <w:rFonts w:cs="Arial"/>
          <w:spacing w:val="-1"/>
          <w:sz w:val="20"/>
        </w:rPr>
      </w:pPr>
    </w:p>
    <w:p w14:paraId="2B694410" w14:textId="77777777" w:rsidR="00AE0530" w:rsidRPr="004A1CE1" w:rsidRDefault="00AE0530" w:rsidP="00AE0530">
      <w:pPr>
        <w:ind w:left="432"/>
        <w:rPr>
          <w:rFonts w:cs="Arial"/>
          <w:bCs/>
          <w:sz w:val="20"/>
        </w:rPr>
      </w:pPr>
      <w:r w:rsidRPr="004A1CE1">
        <w:rPr>
          <w:rFonts w:cs="Arial"/>
          <w:b/>
          <w:spacing w:val="-1"/>
          <w:sz w:val="20"/>
        </w:rPr>
        <w:lastRenderedPageBreak/>
        <w:t xml:space="preserve">Update: </w:t>
      </w:r>
      <w:r w:rsidRPr="004A1CE1">
        <w:rPr>
          <w:rFonts w:cs="Arial"/>
          <w:bCs/>
          <w:sz w:val="20"/>
        </w:rPr>
        <w:t>Any and all updates, upgrades, patches, additions, modifications, releases, or other changes made by Contractor with respect to the Software, and all changes to the Documentation of the application programming interface (API).</w:t>
      </w:r>
    </w:p>
    <w:p w14:paraId="0064D7C8" w14:textId="77777777" w:rsidR="00AE0530" w:rsidRPr="004A1CE1" w:rsidRDefault="00AE0530" w:rsidP="00AE0530">
      <w:pPr>
        <w:ind w:left="450"/>
        <w:rPr>
          <w:rFonts w:cs="Arial"/>
          <w:spacing w:val="-1"/>
          <w:sz w:val="20"/>
        </w:rPr>
      </w:pPr>
    </w:p>
    <w:p w14:paraId="37B6CF73" w14:textId="151AC71B" w:rsidR="00AE0530" w:rsidRPr="004A1CE1" w:rsidRDefault="00AE0530" w:rsidP="00AE0530">
      <w:pPr>
        <w:ind w:left="432"/>
        <w:rPr>
          <w:rFonts w:cs="Arial"/>
          <w:spacing w:val="-1"/>
          <w:sz w:val="20"/>
        </w:rPr>
      </w:pPr>
      <w:r w:rsidRPr="004A1CE1">
        <w:rPr>
          <w:rFonts w:cs="Arial"/>
          <w:b/>
          <w:spacing w:val="-1"/>
          <w:sz w:val="20"/>
        </w:rPr>
        <w:t xml:space="preserve">Uptime: </w:t>
      </w:r>
      <w:r w:rsidRPr="004A1CE1">
        <w:rPr>
          <w:rFonts w:cs="Arial"/>
          <w:spacing w:val="-1"/>
          <w:sz w:val="20"/>
        </w:rPr>
        <w:t xml:space="preserve">The time that the </w:t>
      </w:r>
      <w:r w:rsidR="009F4C2C" w:rsidRPr="004A1CE1">
        <w:rPr>
          <w:rFonts w:cs="Arial"/>
          <w:spacing w:val="-1"/>
          <w:sz w:val="20"/>
        </w:rPr>
        <w:t xml:space="preserve">Solution </w:t>
      </w:r>
      <w:r w:rsidRPr="004A1CE1">
        <w:rPr>
          <w:rFonts w:cs="Arial"/>
          <w:spacing w:val="-1"/>
          <w:sz w:val="20"/>
        </w:rPr>
        <w:t xml:space="preserve">is Operational, as measured 24 </w:t>
      </w:r>
      <w:r w:rsidR="00864D47">
        <w:rPr>
          <w:rFonts w:cs="Arial"/>
          <w:spacing w:val="-1"/>
          <w:sz w:val="20"/>
        </w:rPr>
        <w:t xml:space="preserve">hours </w:t>
      </w:r>
      <w:r w:rsidRPr="004A1CE1">
        <w:rPr>
          <w:rFonts w:cs="Arial"/>
          <w:spacing w:val="-1"/>
          <w:sz w:val="20"/>
        </w:rPr>
        <w:t>per day, Monday through Sunday, on a monthly basis, except for mutually agreed upon scheduled maintenance activities.</w:t>
      </w:r>
    </w:p>
    <w:p w14:paraId="7B4146AB" w14:textId="77777777" w:rsidR="00AE0530" w:rsidRPr="004A1CE1" w:rsidRDefault="00AE0530" w:rsidP="00AE0530">
      <w:pPr>
        <w:ind w:left="432"/>
        <w:rPr>
          <w:rFonts w:cs="Arial"/>
          <w:spacing w:val="-1"/>
          <w:sz w:val="20"/>
        </w:rPr>
      </w:pPr>
    </w:p>
    <w:p w14:paraId="1240F8D2" w14:textId="365DCB8E" w:rsidR="00AE0530" w:rsidRPr="004A1CE1" w:rsidRDefault="00AE0530" w:rsidP="00AE0530">
      <w:pPr>
        <w:ind w:left="432"/>
        <w:rPr>
          <w:rFonts w:cs="Arial"/>
          <w:spacing w:val="-1"/>
          <w:sz w:val="20"/>
        </w:rPr>
      </w:pPr>
      <w:r w:rsidRPr="00FF7584">
        <w:rPr>
          <w:rFonts w:cs="Arial"/>
          <w:b/>
          <w:spacing w:val="-1"/>
          <w:sz w:val="20"/>
        </w:rPr>
        <w:t>Warranty Period</w:t>
      </w:r>
      <w:r w:rsidRPr="00FF7584">
        <w:rPr>
          <w:rFonts w:cs="Arial"/>
          <w:spacing w:val="-1"/>
          <w:sz w:val="20"/>
        </w:rPr>
        <w:t>:</w:t>
      </w:r>
      <w:r w:rsidR="0092316E" w:rsidRPr="00FF7584">
        <w:rPr>
          <w:rFonts w:cs="Arial"/>
          <w:spacing w:val="-1"/>
          <w:sz w:val="20"/>
        </w:rPr>
        <w:t xml:space="preserve"> For this Contract, Warranty also m</w:t>
      </w:r>
      <w:r w:rsidR="00932BC7" w:rsidRPr="00FF7584">
        <w:rPr>
          <w:rFonts w:cs="Arial"/>
          <w:spacing w:val="-1"/>
          <w:sz w:val="20"/>
        </w:rPr>
        <w:t>ean</w:t>
      </w:r>
      <w:r w:rsidR="00781E06" w:rsidRPr="00FF7584">
        <w:rPr>
          <w:rFonts w:cs="Arial"/>
          <w:spacing w:val="-1"/>
          <w:sz w:val="20"/>
        </w:rPr>
        <w:t>s</w:t>
      </w:r>
      <w:r w:rsidR="00932BC7" w:rsidRPr="00FF7584">
        <w:rPr>
          <w:rFonts w:cs="Arial"/>
          <w:spacing w:val="-1"/>
          <w:sz w:val="20"/>
        </w:rPr>
        <w:t xml:space="preserve"> the Subscription Services period</w:t>
      </w:r>
      <w:r w:rsidR="00FF7584" w:rsidRPr="00FF7584">
        <w:rPr>
          <w:rFonts w:cs="Arial"/>
          <w:spacing w:val="-1"/>
          <w:sz w:val="20"/>
        </w:rPr>
        <w:t xml:space="preserve"> unless otherwise defined.</w:t>
      </w:r>
    </w:p>
    <w:p w14:paraId="61965CF0" w14:textId="77777777" w:rsidR="00706855" w:rsidRPr="004A1CE1" w:rsidRDefault="00706855" w:rsidP="00AE0530">
      <w:pPr>
        <w:ind w:left="432"/>
        <w:rPr>
          <w:rFonts w:cs="Arial"/>
          <w:spacing w:val="-1"/>
          <w:sz w:val="20"/>
        </w:rPr>
      </w:pPr>
    </w:p>
    <w:p w14:paraId="60785C6B" w14:textId="77777777" w:rsidR="00706855" w:rsidRPr="004A1CE1" w:rsidRDefault="00706855" w:rsidP="00AE0530">
      <w:pPr>
        <w:ind w:left="432"/>
        <w:rPr>
          <w:rFonts w:cs="Arial"/>
          <w:spacing w:val="-1"/>
          <w:sz w:val="20"/>
        </w:rPr>
      </w:pPr>
      <w:r w:rsidRPr="004A1CE1">
        <w:rPr>
          <w:rFonts w:cs="Arial"/>
          <w:b/>
          <w:spacing w:val="-1"/>
          <w:sz w:val="20"/>
        </w:rPr>
        <w:t>Work Plan</w:t>
      </w:r>
      <w:r w:rsidRPr="004A1CE1">
        <w:rPr>
          <w:rFonts w:cs="Arial"/>
          <w:spacing w:val="-1"/>
          <w:sz w:val="20"/>
        </w:rPr>
        <w:t xml:space="preserve">: The overall plan </w:t>
      </w:r>
      <w:r w:rsidR="00260FE1" w:rsidRPr="004A1CE1">
        <w:rPr>
          <w:rFonts w:cs="Arial"/>
          <w:spacing w:val="-1"/>
          <w:sz w:val="20"/>
        </w:rPr>
        <w:t xml:space="preserve">and living document </w:t>
      </w:r>
      <w:r w:rsidRPr="004A1CE1">
        <w:rPr>
          <w:rFonts w:cs="Arial"/>
          <w:spacing w:val="-1"/>
          <w:sz w:val="20"/>
        </w:rPr>
        <w:t>of activities for the Project, and the delineation of tasks, activities and events to be performed and Deliverables. The Work Plan shall be incorporated into the contract as part of the Response</w:t>
      </w:r>
      <w:r w:rsidR="00260FE1" w:rsidRPr="004A1CE1">
        <w:rPr>
          <w:rFonts w:cs="Arial"/>
          <w:spacing w:val="-1"/>
          <w:sz w:val="20"/>
        </w:rPr>
        <w:t xml:space="preserve">. </w:t>
      </w:r>
      <w:r w:rsidRPr="004A1CE1">
        <w:rPr>
          <w:rFonts w:cs="Arial"/>
          <w:spacing w:val="-1"/>
          <w:sz w:val="20"/>
        </w:rPr>
        <w:t xml:space="preserve"> </w:t>
      </w:r>
      <w:r w:rsidR="00260FE1" w:rsidRPr="004A1CE1">
        <w:rPr>
          <w:rFonts w:cs="Arial"/>
          <w:spacing w:val="-1"/>
          <w:sz w:val="20"/>
        </w:rPr>
        <w:t xml:space="preserve">Each </w:t>
      </w:r>
      <w:r w:rsidRPr="004A1CE1">
        <w:rPr>
          <w:rFonts w:cs="Arial"/>
          <w:spacing w:val="-1"/>
          <w:sz w:val="20"/>
        </w:rPr>
        <w:t>revis</w:t>
      </w:r>
      <w:r w:rsidR="00260FE1" w:rsidRPr="004A1CE1">
        <w:rPr>
          <w:rFonts w:cs="Arial"/>
          <w:spacing w:val="-1"/>
          <w:sz w:val="20"/>
        </w:rPr>
        <w:t>ion of the</w:t>
      </w:r>
      <w:r w:rsidRPr="004A1CE1">
        <w:rPr>
          <w:rFonts w:cs="Arial"/>
          <w:spacing w:val="-1"/>
          <w:sz w:val="20"/>
        </w:rPr>
        <w:t xml:space="preserve"> Work Plan shall be incorporated into the contract upon </w:t>
      </w:r>
      <w:r w:rsidR="00260FE1" w:rsidRPr="004A1CE1">
        <w:rPr>
          <w:rFonts w:cs="Arial"/>
          <w:spacing w:val="-1"/>
          <w:sz w:val="20"/>
        </w:rPr>
        <w:t>A</w:t>
      </w:r>
      <w:r w:rsidRPr="004A1CE1">
        <w:rPr>
          <w:rFonts w:cs="Arial"/>
          <w:spacing w:val="-1"/>
          <w:sz w:val="20"/>
        </w:rPr>
        <w:t>cceptance by HCA.</w:t>
      </w:r>
    </w:p>
    <w:p w14:paraId="047E7108" w14:textId="77777777" w:rsidR="00AE0530" w:rsidRPr="004A1CE1" w:rsidRDefault="00AE0530" w:rsidP="00AE0530">
      <w:pPr>
        <w:ind w:left="450"/>
        <w:rPr>
          <w:rFonts w:cs="Arial"/>
          <w:spacing w:val="-1"/>
          <w:sz w:val="20"/>
        </w:rPr>
      </w:pPr>
    </w:p>
    <w:p w14:paraId="01C2F290" w14:textId="0B87B645" w:rsidR="00AE0530" w:rsidRPr="004A1CE1" w:rsidRDefault="00AE0530" w:rsidP="00AE0530">
      <w:pPr>
        <w:ind w:left="432"/>
        <w:rPr>
          <w:rFonts w:cs="Arial"/>
          <w:spacing w:val="-2"/>
          <w:sz w:val="20"/>
        </w:rPr>
      </w:pPr>
      <w:r w:rsidRPr="004A1CE1">
        <w:rPr>
          <w:rFonts w:cs="Arial"/>
          <w:b/>
          <w:spacing w:val="-1"/>
          <w:sz w:val="20"/>
        </w:rPr>
        <w:t>Work</w:t>
      </w:r>
      <w:r w:rsidRPr="004A1CE1">
        <w:rPr>
          <w:rFonts w:cs="Arial"/>
          <w:b/>
          <w:sz w:val="20"/>
        </w:rPr>
        <w:t xml:space="preserve"> </w:t>
      </w:r>
      <w:r w:rsidRPr="004A1CE1">
        <w:rPr>
          <w:rFonts w:cs="Arial"/>
          <w:b/>
          <w:spacing w:val="-2"/>
          <w:sz w:val="20"/>
        </w:rPr>
        <w:t>Product</w:t>
      </w:r>
      <w:r w:rsidRPr="004A1CE1">
        <w:rPr>
          <w:rFonts w:cs="Arial"/>
          <w:spacing w:val="-2"/>
          <w:sz w:val="20"/>
        </w:rPr>
        <w:t>:</w:t>
      </w:r>
      <w:r w:rsidRPr="004A1CE1">
        <w:rPr>
          <w:rFonts w:cs="Arial"/>
          <w:sz w:val="20"/>
        </w:rPr>
        <w:t xml:space="preserve"> </w:t>
      </w:r>
      <w:r w:rsidRPr="004A1CE1">
        <w:rPr>
          <w:rFonts w:cs="Arial"/>
          <w:spacing w:val="-2"/>
          <w:sz w:val="20"/>
        </w:rPr>
        <w:t>The</w:t>
      </w:r>
      <w:r w:rsidRPr="004A1CE1">
        <w:rPr>
          <w:rFonts w:cs="Arial"/>
          <w:sz w:val="20"/>
        </w:rPr>
        <w:t xml:space="preserve"> </w:t>
      </w:r>
      <w:r w:rsidRPr="004A1CE1">
        <w:rPr>
          <w:rFonts w:cs="Arial"/>
          <w:spacing w:val="-1"/>
          <w:sz w:val="20"/>
        </w:rPr>
        <w:t>documented</w:t>
      </w:r>
      <w:r w:rsidRPr="004A1CE1">
        <w:rPr>
          <w:rFonts w:cs="Arial"/>
          <w:spacing w:val="-2"/>
          <w:sz w:val="20"/>
        </w:rPr>
        <w:t xml:space="preserve"> </w:t>
      </w:r>
      <w:r w:rsidRPr="004A1CE1">
        <w:rPr>
          <w:rFonts w:cs="Arial"/>
          <w:spacing w:val="-1"/>
          <w:sz w:val="20"/>
        </w:rPr>
        <w:t>results</w:t>
      </w:r>
      <w:r w:rsidRPr="004A1CE1">
        <w:rPr>
          <w:rFonts w:cs="Arial"/>
          <w:spacing w:val="1"/>
          <w:sz w:val="20"/>
        </w:rPr>
        <w:t xml:space="preserve"> </w:t>
      </w:r>
      <w:r w:rsidRPr="004A1CE1">
        <w:rPr>
          <w:rFonts w:cs="Arial"/>
          <w:spacing w:val="-2"/>
          <w:sz w:val="20"/>
        </w:rPr>
        <w:t>of</w:t>
      </w:r>
      <w:r w:rsidRPr="004A1CE1">
        <w:rPr>
          <w:rFonts w:cs="Arial"/>
          <w:spacing w:val="2"/>
          <w:sz w:val="20"/>
        </w:rPr>
        <w:t xml:space="preserve"> </w:t>
      </w:r>
      <w:r w:rsidRPr="004A1CE1">
        <w:rPr>
          <w:rFonts w:cs="Arial"/>
          <w:spacing w:val="-1"/>
          <w:sz w:val="20"/>
        </w:rPr>
        <w:t>the</w:t>
      </w:r>
      <w:r w:rsidR="000B7E97" w:rsidRPr="004A1CE1">
        <w:rPr>
          <w:rFonts w:cs="Arial"/>
          <w:spacing w:val="-1"/>
          <w:sz w:val="20"/>
        </w:rPr>
        <w:t xml:space="preserve"> </w:t>
      </w:r>
      <w:r w:rsidR="000B7E97" w:rsidRPr="001B0BE5">
        <w:rPr>
          <w:rFonts w:cs="Arial"/>
          <w:i/>
          <w:spacing w:val="-1"/>
          <w:sz w:val="20"/>
        </w:rPr>
        <w:t>Attachment B</w:t>
      </w:r>
      <w:r w:rsidRPr="001B0BE5">
        <w:rPr>
          <w:rFonts w:cs="Arial"/>
          <w:i/>
          <w:spacing w:val="-2"/>
          <w:sz w:val="20"/>
        </w:rPr>
        <w:t xml:space="preserve"> </w:t>
      </w:r>
      <w:r w:rsidRPr="001B0BE5">
        <w:rPr>
          <w:rFonts w:cs="Arial"/>
          <w:i/>
          <w:spacing w:val="-1"/>
          <w:sz w:val="20"/>
        </w:rPr>
        <w:t>Statement</w:t>
      </w:r>
      <w:r w:rsidRPr="001B0BE5">
        <w:rPr>
          <w:rFonts w:cs="Arial"/>
          <w:i/>
          <w:spacing w:val="2"/>
          <w:sz w:val="20"/>
        </w:rPr>
        <w:t xml:space="preserve"> </w:t>
      </w:r>
      <w:r w:rsidRPr="001B0BE5">
        <w:rPr>
          <w:rFonts w:cs="Arial"/>
          <w:i/>
          <w:spacing w:val="-2"/>
          <w:sz w:val="20"/>
        </w:rPr>
        <w:t>of</w:t>
      </w:r>
      <w:r w:rsidRPr="001B0BE5">
        <w:rPr>
          <w:rFonts w:cs="Arial"/>
          <w:i/>
          <w:spacing w:val="-3"/>
          <w:sz w:val="20"/>
        </w:rPr>
        <w:t xml:space="preserve"> </w:t>
      </w:r>
      <w:r w:rsidRPr="001B0BE5">
        <w:rPr>
          <w:rFonts w:cs="Arial"/>
          <w:i/>
          <w:sz w:val="20"/>
        </w:rPr>
        <w:t>Work</w:t>
      </w:r>
      <w:r w:rsidRPr="004A1CE1">
        <w:rPr>
          <w:rFonts w:cs="Arial"/>
          <w:spacing w:val="1"/>
          <w:sz w:val="20"/>
        </w:rPr>
        <w:t xml:space="preserve"> </w:t>
      </w:r>
      <w:r w:rsidRPr="004A1CE1">
        <w:rPr>
          <w:rFonts w:cs="Arial"/>
          <w:spacing w:val="-1"/>
          <w:sz w:val="20"/>
        </w:rPr>
        <w:t>activities</w:t>
      </w:r>
      <w:r w:rsidRPr="004A1CE1">
        <w:rPr>
          <w:rFonts w:cs="Arial"/>
          <w:spacing w:val="1"/>
          <w:sz w:val="20"/>
        </w:rPr>
        <w:t xml:space="preserve"> </w:t>
      </w:r>
      <w:r w:rsidRPr="004A1CE1">
        <w:rPr>
          <w:rFonts w:cs="Arial"/>
          <w:spacing w:val="-1"/>
          <w:sz w:val="20"/>
        </w:rPr>
        <w:t>developed</w:t>
      </w:r>
      <w:r w:rsidRPr="004A1CE1">
        <w:rPr>
          <w:rFonts w:cs="Arial"/>
          <w:sz w:val="20"/>
        </w:rPr>
        <w:t xml:space="preserve"> </w:t>
      </w:r>
      <w:r w:rsidRPr="004A1CE1">
        <w:rPr>
          <w:rFonts w:cs="Arial"/>
          <w:spacing w:val="-1"/>
          <w:sz w:val="20"/>
        </w:rPr>
        <w:t>and</w:t>
      </w:r>
      <w:r w:rsidRPr="004A1CE1">
        <w:rPr>
          <w:rFonts w:cs="Arial"/>
          <w:spacing w:val="-2"/>
          <w:sz w:val="20"/>
        </w:rPr>
        <w:t xml:space="preserve"> </w:t>
      </w:r>
      <w:r w:rsidRPr="004A1CE1">
        <w:rPr>
          <w:rFonts w:cs="Arial"/>
          <w:spacing w:val="-1"/>
          <w:sz w:val="20"/>
        </w:rPr>
        <w:t>reviewed</w:t>
      </w:r>
      <w:r w:rsidRPr="004A1CE1">
        <w:rPr>
          <w:rFonts w:cs="Arial"/>
          <w:spacing w:val="67"/>
          <w:sz w:val="20"/>
        </w:rPr>
        <w:t xml:space="preserve"> </w:t>
      </w:r>
      <w:r w:rsidRPr="004A1CE1">
        <w:rPr>
          <w:rFonts w:cs="Arial"/>
          <w:spacing w:val="-2"/>
          <w:sz w:val="20"/>
        </w:rPr>
        <w:t>per</w:t>
      </w:r>
      <w:r w:rsidRPr="004A1CE1">
        <w:rPr>
          <w:rFonts w:cs="Arial"/>
          <w:spacing w:val="-1"/>
          <w:sz w:val="20"/>
        </w:rPr>
        <w:t xml:space="preserve"> </w:t>
      </w:r>
      <w:r w:rsidRPr="004A1CE1">
        <w:rPr>
          <w:rFonts w:cs="Arial"/>
          <w:sz w:val="20"/>
        </w:rPr>
        <w:t>the</w:t>
      </w:r>
      <w:r w:rsidRPr="004A1CE1">
        <w:rPr>
          <w:rFonts w:cs="Arial"/>
          <w:spacing w:val="-2"/>
          <w:sz w:val="20"/>
        </w:rPr>
        <w:t xml:space="preserve"> </w:t>
      </w:r>
      <w:r w:rsidRPr="004A1CE1">
        <w:rPr>
          <w:rFonts w:cs="Arial"/>
          <w:spacing w:val="-1"/>
          <w:sz w:val="20"/>
        </w:rPr>
        <w:t>requirements</w:t>
      </w:r>
      <w:r w:rsidRPr="004A1CE1">
        <w:rPr>
          <w:rFonts w:cs="Arial"/>
          <w:spacing w:val="1"/>
          <w:sz w:val="20"/>
        </w:rPr>
        <w:t xml:space="preserve"> </w:t>
      </w:r>
      <w:r w:rsidRPr="004A1CE1">
        <w:rPr>
          <w:rFonts w:cs="Arial"/>
          <w:spacing w:val="-1"/>
          <w:sz w:val="20"/>
        </w:rPr>
        <w:t>stated</w:t>
      </w:r>
      <w:r w:rsidRPr="004A1CE1">
        <w:rPr>
          <w:rFonts w:cs="Arial"/>
          <w:sz w:val="20"/>
        </w:rPr>
        <w:t xml:space="preserve"> </w:t>
      </w:r>
      <w:r w:rsidRPr="004A1CE1">
        <w:rPr>
          <w:rFonts w:cs="Arial"/>
          <w:spacing w:val="-1"/>
          <w:sz w:val="20"/>
        </w:rPr>
        <w:t>within</w:t>
      </w:r>
      <w:r w:rsidRPr="004A1CE1">
        <w:rPr>
          <w:rFonts w:cs="Arial"/>
          <w:spacing w:val="-2"/>
          <w:sz w:val="20"/>
        </w:rPr>
        <w:t xml:space="preserve"> </w:t>
      </w:r>
      <w:r w:rsidRPr="004A1CE1">
        <w:rPr>
          <w:rFonts w:cs="Arial"/>
          <w:sz w:val="20"/>
        </w:rPr>
        <w:t>the</w:t>
      </w:r>
      <w:r w:rsidRPr="004A1CE1">
        <w:rPr>
          <w:rFonts w:cs="Arial"/>
          <w:spacing w:val="-2"/>
          <w:sz w:val="20"/>
        </w:rPr>
        <w:t xml:space="preserve"> </w:t>
      </w:r>
      <w:r w:rsidRPr="004A1CE1">
        <w:rPr>
          <w:rFonts w:cs="Arial"/>
          <w:spacing w:val="-1"/>
          <w:sz w:val="20"/>
        </w:rPr>
        <w:t xml:space="preserve">RFP and developed or prepared by </w:t>
      </w:r>
      <w:r w:rsidR="00864D47">
        <w:rPr>
          <w:rFonts w:cs="Arial"/>
          <w:spacing w:val="-1"/>
          <w:sz w:val="20"/>
        </w:rPr>
        <w:t xml:space="preserve">the </w:t>
      </w:r>
      <w:r w:rsidRPr="004A1CE1">
        <w:rPr>
          <w:rFonts w:cs="Arial"/>
          <w:spacing w:val="-1"/>
          <w:sz w:val="20"/>
        </w:rPr>
        <w:t>Contractor in carrying out the obligations and Services of this Contract.</w:t>
      </w:r>
      <w:r w:rsidRPr="004A1CE1">
        <w:rPr>
          <w:rFonts w:cs="Arial"/>
          <w:spacing w:val="2"/>
          <w:sz w:val="20"/>
        </w:rPr>
        <w:t xml:space="preserve"> </w:t>
      </w:r>
      <w:r w:rsidRPr="004A1CE1">
        <w:rPr>
          <w:rFonts w:cs="Arial"/>
          <w:spacing w:val="-1"/>
          <w:sz w:val="20"/>
        </w:rPr>
        <w:t>One</w:t>
      </w:r>
      <w:r w:rsidRPr="004A1CE1">
        <w:rPr>
          <w:rFonts w:cs="Arial"/>
          <w:spacing w:val="-2"/>
          <w:sz w:val="20"/>
        </w:rPr>
        <w:t xml:space="preserve"> </w:t>
      </w:r>
      <w:r w:rsidRPr="004A1CE1">
        <w:rPr>
          <w:rFonts w:cs="Arial"/>
          <w:spacing w:val="-1"/>
          <w:sz w:val="20"/>
        </w:rPr>
        <w:t>or</w:t>
      </w:r>
      <w:r w:rsidRPr="004A1CE1">
        <w:rPr>
          <w:rFonts w:cs="Arial"/>
          <w:spacing w:val="-3"/>
          <w:sz w:val="20"/>
        </w:rPr>
        <w:t xml:space="preserve"> </w:t>
      </w:r>
      <w:r w:rsidRPr="004A1CE1">
        <w:rPr>
          <w:rFonts w:cs="Arial"/>
          <w:sz w:val="20"/>
        </w:rPr>
        <w:t>more</w:t>
      </w:r>
      <w:r w:rsidRPr="004A1CE1">
        <w:rPr>
          <w:rFonts w:cs="Arial"/>
          <w:spacing w:val="-5"/>
          <w:sz w:val="20"/>
        </w:rPr>
        <w:t xml:space="preserve"> </w:t>
      </w:r>
      <w:r w:rsidRPr="004A1CE1">
        <w:rPr>
          <w:rFonts w:cs="Arial"/>
          <w:sz w:val="20"/>
        </w:rPr>
        <w:t>Work</w:t>
      </w:r>
      <w:r w:rsidRPr="004A1CE1">
        <w:rPr>
          <w:rFonts w:cs="Arial"/>
          <w:spacing w:val="1"/>
          <w:sz w:val="20"/>
        </w:rPr>
        <w:t xml:space="preserve"> </w:t>
      </w:r>
      <w:r w:rsidRPr="004A1CE1">
        <w:rPr>
          <w:rFonts w:cs="Arial"/>
          <w:spacing w:val="-2"/>
          <w:sz w:val="20"/>
        </w:rPr>
        <w:t>Products</w:t>
      </w:r>
      <w:r w:rsidRPr="004A1CE1">
        <w:rPr>
          <w:rFonts w:cs="Arial"/>
          <w:spacing w:val="1"/>
          <w:sz w:val="20"/>
        </w:rPr>
        <w:t xml:space="preserve"> </w:t>
      </w:r>
      <w:r w:rsidRPr="004A1CE1">
        <w:rPr>
          <w:rFonts w:cs="Arial"/>
          <w:spacing w:val="-1"/>
          <w:sz w:val="20"/>
        </w:rPr>
        <w:t>collectively</w:t>
      </w:r>
      <w:r w:rsidRPr="004A1CE1">
        <w:rPr>
          <w:rFonts w:cs="Arial"/>
          <w:spacing w:val="-2"/>
          <w:sz w:val="20"/>
        </w:rPr>
        <w:t xml:space="preserve"> </w:t>
      </w:r>
      <w:r w:rsidRPr="004A1CE1">
        <w:rPr>
          <w:rFonts w:cs="Arial"/>
          <w:spacing w:val="-1"/>
          <w:sz w:val="20"/>
        </w:rPr>
        <w:t>form</w:t>
      </w:r>
      <w:r w:rsidRPr="004A1CE1">
        <w:rPr>
          <w:rFonts w:cs="Arial"/>
          <w:spacing w:val="4"/>
          <w:sz w:val="20"/>
        </w:rPr>
        <w:t xml:space="preserve"> </w:t>
      </w:r>
      <w:r w:rsidRPr="004A1CE1">
        <w:rPr>
          <w:rFonts w:cs="Arial"/>
          <w:sz w:val="20"/>
        </w:rPr>
        <w:t>a</w:t>
      </w:r>
      <w:r w:rsidRPr="004A1CE1">
        <w:rPr>
          <w:rFonts w:cs="Arial"/>
          <w:spacing w:val="-2"/>
          <w:sz w:val="20"/>
        </w:rPr>
        <w:t xml:space="preserve"> Deliverable.</w:t>
      </w:r>
      <w:r w:rsidRPr="004A1CE1">
        <w:rPr>
          <w:rFonts w:cs="Arial"/>
          <w:spacing w:val="64"/>
          <w:sz w:val="20"/>
        </w:rPr>
        <w:t xml:space="preserve"> </w:t>
      </w:r>
      <w:r w:rsidRPr="004A1CE1">
        <w:rPr>
          <w:rFonts w:cs="Arial"/>
          <w:sz w:val="20"/>
        </w:rPr>
        <w:t>Work</w:t>
      </w:r>
      <w:r w:rsidRPr="004A1CE1">
        <w:rPr>
          <w:rFonts w:cs="Arial"/>
          <w:spacing w:val="-2"/>
          <w:sz w:val="20"/>
        </w:rPr>
        <w:t xml:space="preserve"> Product</w:t>
      </w:r>
      <w:r w:rsidRPr="004A1CE1">
        <w:rPr>
          <w:rFonts w:cs="Arial"/>
          <w:spacing w:val="2"/>
          <w:sz w:val="20"/>
        </w:rPr>
        <w:t xml:space="preserve"> </w:t>
      </w:r>
      <w:r w:rsidRPr="004A1CE1">
        <w:rPr>
          <w:rFonts w:cs="Arial"/>
          <w:spacing w:val="-1"/>
          <w:sz w:val="20"/>
        </w:rPr>
        <w:t>includes</w:t>
      </w:r>
      <w:r w:rsidRPr="004A1CE1">
        <w:rPr>
          <w:rFonts w:cs="Arial"/>
          <w:spacing w:val="3"/>
          <w:sz w:val="20"/>
        </w:rPr>
        <w:t xml:space="preserve"> </w:t>
      </w:r>
      <w:r w:rsidRPr="004A1CE1">
        <w:rPr>
          <w:rFonts w:cs="Arial"/>
          <w:spacing w:val="-1"/>
          <w:sz w:val="20"/>
        </w:rPr>
        <w:t>data</w:t>
      </w:r>
      <w:r w:rsidRPr="004A1CE1">
        <w:rPr>
          <w:rFonts w:cs="Arial"/>
          <w:sz w:val="20"/>
        </w:rPr>
        <w:t xml:space="preserve"> </w:t>
      </w:r>
      <w:r w:rsidRPr="004A1CE1">
        <w:rPr>
          <w:rFonts w:cs="Arial"/>
          <w:spacing w:val="-1"/>
          <w:sz w:val="20"/>
        </w:rPr>
        <w:t>and</w:t>
      </w:r>
      <w:r w:rsidRPr="004A1CE1">
        <w:rPr>
          <w:rFonts w:cs="Arial"/>
          <w:spacing w:val="-2"/>
          <w:sz w:val="20"/>
        </w:rPr>
        <w:t xml:space="preserve"> </w:t>
      </w:r>
      <w:r w:rsidRPr="004A1CE1">
        <w:rPr>
          <w:rFonts w:cs="Arial"/>
          <w:spacing w:val="-1"/>
          <w:sz w:val="20"/>
        </w:rPr>
        <w:t>products</w:t>
      </w:r>
      <w:r w:rsidRPr="004A1CE1">
        <w:rPr>
          <w:rFonts w:cs="Arial"/>
          <w:spacing w:val="1"/>
          <w:sz w:val="20"/>
        </w:rPr>
        <w:t xml:space="preserve"> </w:t>
      </w:r>
      <w:r w:rsidRPr="004A1CE1">
        <w:rPr>
          <w:rFonts w:cs="Arial"/>
          <w:spacing w:val="-1"/>
          <w:sz w:val="20"/>
        </w:rPr>
        <w:t>produced</w:t>
      </w:r>
      <w:r w:rsidRPr="004A1CE1">
        <w:rPr>
          <w:rFonts w:cs="Arial"/>
          <w:spacing w:val="-2"/>
          <w:sz w:val="20"/>
        </w:rPr>
        <w:t xml:space="preserve"> </w:t>
      </w:r>
      <w:r w:rsidRPr="004A1CE1">
        <w:rPr>
          <w:rFonts w:cs="Arial"/>
          <w:spacing w:val="-1"/>
          <w:sz w:val="20"/>
        </w:rPr>
        <w:t xml:space="preserve">under </w:t>
      </w:r>
      <w:r w:rsidR="00864D47">
        <w:rPr>
          <w:rFonts w:cs="Arial"/>
          <w:spacing w:val="-1"/>
          <w:sz w:val="20"/>
        </w:rPr>
        <w:t>this</w:t>
      </w:r>
      <w:r w:rsidRPr="004A1CE1">
        <w:rPr>
          <w:rFonts w:cs="Arial"/>
          <w:spacing w:val="1"/>
          <w:sz w:val="20"/>
        </w:rPr>
        <w:t xml:space="preserve"> </w:t>
      </w:r>
      <w:r w:rsidRPr="004A1CE1">
        <w:rPr>
          <w:rFonts w:cs="Arial"/>
          <w:spacing w:val="-1"/>
          <w:sz w:val="20"/>
        </w:rPr>
        <w:t>Contract</w:t>
      </w:r>
      <w:r w:rsidRPr="004A1CE1">
        <w:rPr>
          <w:rFonts w:cs="Arial"/>
          <w:spacing w:val="2"/>
          <w:sz w:val="20"/>
        </w:rPr>
        <w:t xml:space="preserve"> </w:t>
      </w:r>
      <w:r w:rsidRPr="004A1CE1">
        <w:rPr>
          <w:rFonts w:cs="Arial"/>
          <w:spacing w:val="-1"/>
          <w:sz w:val="20"/>
        </w:rPr>
        <w:t>including</w:t>
      </w:r>
      <w:r w:rsidRPr="004A1CE1">
        <w:rPr>
          <w:rFonts w:cs="Arial"/>
          <w:spacing w:val="-2"/>
          <w:sz w:val="20"/>
        </w:rPr>
        <w:t xml:space="preserve"> but</w:t>
      </w:r>
      <w:r w:rsidRPr="004A1CE1">
        <w:rPr>
          <w:rFonts w:cs="Arial"/>
          <w:spacing w:val="2"/>
          <w:sz w:val="20"/>
        </w:rPr>
        <w:t xml:space="preserve"> </w:t>
      </w:r>
      <w:r w:rsidRPr="004A1CE1">
        <w:rPr>
          <w:rFonts w:cs="Arial"/>
          <w:spacing w:val="-2"/>
          <w:sz w:val="20"/>
        </w:rPr>
        <w:t>not</w:t>
      </w:r>
      <w:r w:rsidRPr="004A1CE1">
        <w:rPr>
          <w:rFonts w:cs="Arial"/>
          <w:spacing w:val="2"/>
          <w:sz w:val="20"/>
        </w:rPr>
        <w:t xml:space="preserve"> </w:t>
      </w:r>
      <w:r w:rsidRPr="004A1CE1">
        <w:rPr>
          <w:rFonts w:cs="Arial"/>
          <w:spacing w:val="-1"/>
          <w:sz w:val="20"/>
        </w:rPr>
        <w:t>limited</w:t>
      </w:r>
      <w:r w:rsidRPr="004A1CE1">
        <w:rPr>
          <w:rFonts w:cs="Arial"/>
          <w:spacing w:val="-2"/>
          <w:sz w:val="20"/>
        </w:rPr>
        <w:t xml:space="preserve"> </w:t>
      </w:r>
      <w:r w:rsidRPr="004A1CE1">
        <w:rPr>
          <w:rFonts w:cs="Arial"/>
          <w:spacing w:val="-1"/>
          <w:sz w:val="20"/>
        </w:rPr>
        <w:t>to,</w:t>
      </w:r>
      <w:r w:rsidRPr="004A1CE1">
        <w:rPr>
          <w:rFonts w:cs="Arial"/>
          <w:spacing w:val="2"/>
          <w:sz w:val="20"/>
        </w:rPr>
        <w:t xml:space="preserve"> </w:t>
      </w:r>
      <w:r w:rsidRPr="004A1CE1">
        <w:rPr>
          <w:rFonts w:cs="Arial"/>
          <w:spacing w:val="-1"/>
          <w:sz w:val="20"/>
        </w:rPr>
        <w:t>discoveries,</w:t>
      </w:r>
      <w:r w:rsidRPr="004A1CE1">
        <w:rPr>
          <w:rFonts w:cs="Arial"/>
          <w:spacing w:val="2"/>
          <w:sz w:val="20"/>
        </w:rPr>
        <w:t xml:space="preserve"> </w:t>
      </w:r>
      <w:r w:rsidRPr="004A1CE1">
        <w:rPr>
          <w:rFonts w:cs="Arial"/>
          <w:spacing w:val="-1"/>
          <w:sz w:val="20"/>
        </w:rPr>
        <w:t>formulae,</w:t>
      </w:r>
      <w:r w:rsidRPr="004A1CE1">
        <w:rPr>
          <w:rFonts w:cs="Arial"/>
          <w:spacing w:val="2"/>
          <w:sz w:val="20"/>
        </w:rPr>
        <w:t xml:space="preserve"> </w:t>
      </w:r>
      <w:r w:rsidRPr="004A1CE1">
        <w:rPr>
          <w:rFonts w:cs="Arial"/>
          <w:spacing w:val="-2"/>
          <w:sz w:val="20"/>
        </w:rPr>
        <w:t>ideas,</w:t>
      </w:r>
      <w:r w:rsidRPr="004A1CE1">
        <w:rPr>
          <w:rFonts w:cs="Arial"/>
          <w:spacing w:val="2"/>
          <w:sz w:val="20"/>
        </w:rPr>
        <w:t xml:space="preserve"> </w:t>
      </w:r>
      <w:r w:rsidRPr="004A1CE1">
        <w:rPr>
          <w:rFonts w:cs="Arial"/>
          <w:spacing w:val="-1"/>
          <w:sz w:val="20"/>
        </w:rPr>
        <w:t>improvements,</w:t>
      </w:r>
      <w:r w:rsidRPr="004A1CE1">
        <w:rPr>
          <w:rFonts w:cs="Arial"/>
          <w:spacing w:val="2"/>
          <w:sz w:val="20"/>
        </w:rPr>
        <w:t xml:space="preserve"> </w:t>
      </w:r>
      <w:r w:rsidRPr="004A1CE1">
        <w:rPr>
          <w:rFonts w:cs="Arial"/>
          <w:spacing w:val="-1"/>
          <w:sz w:val="20"/>
        </w:rPr>
        <w:t>inventions, methods, models,</w:t>
      </w:r>
      <w:r w:rsidRPr="004A1CE1">
        <w:rPr>
          <w:rFonts w:cs="Arial"/>
          <w:spacing w:val="75"/>
          <w:sz w:val="20"/>
        </w:rPr>
        <w:t xml:space="preserve"> </w:t>
      </w:r>
      <w:r w:rsidRPr="004A1CE1">
        <w:rPr>
          <w:rFonts w:cs="Arial"/>
          <w:spacing w:val="-1"/>
          <w:sz w:val="20"/>
        </w:rPr>
        <w:t>processes,</w:t>
      </w:r>
      <w:r w:rsidRPr="004A1CE1">
        <w:rPr>
          <w:rFonts w:cs="Arial"/>
          <w:spacing w:val="2"/>
          <w:sz w:val="20"/>
        </w:rPr>
        <w:t xml:space="preserve"> </w:t>
      </w:r>
      <w:r w:rsidRPr="004A1CE1">
        <w:rPr>
          <w:rFonts w:cs="Arial"/>
          <w:spacing w:val="-1"/>
          <w:sz w:val="20"/>
        </w:rPr>
        <w:t>techniques,</w:t>
      </w:r>
      <w:r w:rsidRPr="004A1CE1">
        <w:rPr>
          <w:rFonts w:cs="Arial"/>
          <w:spacing w:val="2"/>
          <w:sz w:val="20"/>
        </w:rPr>
        <w:t xml:space="preserve"> </w:t>
      </w:r>
      <w:r w:rsidRPr="004A1CE1">
        <w:rPr>
          <w:rFonts w:cs="Arial"/>
          <w:spacing w:val="-1"/>
          <w:sz w:val="20"/>
        </w:rPr>
        <w:t>findings,</w:t>
      </w:r>
      <w:r w:rsidRPr="004A1CE1">
        <w:rPr>
          <w:rFonts w:cs="Arial"/>
          <w:spacing w:val="2"/>
          <w:sz w:val="20"/>
        </w:rPr>
        <w:t xml:space="preserve"> </w:t>
      </w:r>
      <w:r w:rsidRPr="004A1CE1">
        <w:rPr>
          <w:rFonts w:cs="Arial"/>
          <w:spacing w:val="-1"/>
          <w:sz w:val="20"/>
        </w:rPr>
        <w:t>conclusions,</w:t>
      </w:r>
      <w:r w:rsidRPr="004A1CE1">
        <w:rPr>
          <w:rFonts w:cs="Arial"/>
          <w:spacing w:val="2"/>
          <w:sz w:val="20"/>
        </w:rPr>
        <w:t xml:space="preserve"> </w:t>
      </w:r>
      <w:r w:rsidRPr="004A1CE1">
        <w:rPr>
          <w:rFonts w:cs="Arial"/>
          <w:spacing w:val="-1"/>
          <w:sz w:val="20"/>
        </w:rPr>
        <w:t>recommendations,</w:t>
      </w:r>
      <w:r w:rsidRPr="004A1CE1">
        <w:rPr>
          <w:rFonts w:cs="Arial"/>
          <w:spacing w:val="2"/>
          <w:sz w:val="20"/>
        </w:rPr>
        <w:t xml:space="preserve"> </w:t>
      </w:r>
      <w:r w:rsidRPr="004A1CE1">
        <w:rPr>
          <w:rFonts w:cs="Arial"/>
          <w:spacing w:val="-1"/>
          <w:sz w:val="20"/>
        </w:rPr>
        <w:t>reports, designs,</w:t>
      </w:r>
      <w:r w:rsidRPr="004A1CE1">
        <w:rPr>
          <w:rFonts w:cs="Arial"/>
          <w:spacing w:val="2"/>
          <w:sz w:val="20"/>
        </w:rPr>
        <w:t xml:space="preserve"> </w:t>
      </w:r>
      <w:r w:rsidRPr="004A1CE1">
        <w:rPr>
          <w:rFonts w:cs="Arial"/>
          <w:spacing w:val="-1"/>
          <w:sz w:val="20"/>
        </w:rPr>
        <w:t>plans,</w:t>
      </w:r>
      <w:r w:rsidRPr="004A1CE1">
        <w:rPr>
          <w:rFonts w:cs="Arial"/>
          <w:spacing w:val="2"/>
          <w:sz w:val="20"/>
        </w:rPr>
        <w:t xml:space="preserve"> </w:t>
      </w:r>
      <w:r w:rsidRPr="004A1CE1">
        <w:rPr>
          <w:rFonts w:cs="Arial"/>
          <w:spacing w:val="-1"/>
          <w:sz w:val="20"/>
        </w:rPr>
        <w:t>diagrams,</w:t>
      </w:r>
      <w:r w:rsidRPr="004A1CE1">
        <w:rPr>
          <w:rFonts w:cs="Arial"/>
          <w:spacing w:val="29"/>
          <w:sz w:val="20"/>
        </w:rPr>
        <w:t xml:space="preserve"> </w:t>
      </w:r>
      <w:r w:rsidRPr="004A1CE1">
        <w:rPr>
          <w:rFonts w:cs="Arial"/>
          <w:spacing w:val="-1"/>
          <w:sz w:val="20"/>
        </w:rPr>
        <w:t>drawings,</w:t>
      </w:r>
      <w:r w:rsidRPr="004A1CE1">
        <w:rPr>
          <w:rFonts w:cs="Arial"/>
          <w:spacing w:val="2"/>
          <w:sz w:val="20"/>
        </w:rPr>
        <w:t xml:space="preserve"> </w:t>
      </w:r>
      <w:r w:rsidRPr="004A1CE1">
        <w:rPr>
          <w:rFonts w:cs="Arial"/>
          <w:spacing w:val="-1"/>
          <w:sz w:val="20"/>
        </w:rPr>
        <w:t>Software,</w:t>
      </w:r>
      <w:r w:rsidRPr="004A1CE1">
        <w:rPr>
          <w:rFonts w:cs="Arial"/>
          <w:spacing w:val="2"/>
          <w:sz w:val="20"/>
        </w:rPr>
        <w:t xml:space="preserve"> </w:t>
      </w:r>
      <w:r w:rsidRPr="004A1CE1">
        <w:rPr>
          <w:rFonts w:cs="Arial"/>
          <w:spacing w:val="-1"/>
          <w:sz w:val="20"/>
        </w:rPr>
        <w:t>databases,</w:t>
      </w:r>
      <w:r w:rsidRPr="004A1CE1">
        <w:rPr>
          <w:rFonts w:cs="Arial"/>
          <w:spacing w:val="2"/>
          <w:sz w:val="20"/>
        </w:rPr>
        <w:t xml:space="preserve"> </w:t>
      </w:r>
      <w:r w:rsidRPr="004A1CE1">
        <w:rPr>
          <w:rFonts w:cs="Arial"/>
          <w:spacing w:val="-1"/>
          <w:sz w:val="20"/>
        </w:rPr>
        <w:t>documents,</w:t>
      </w:r>
      <w:r w:rsidRPr="004A1CE1">
        <w:rPr>
          <w:rFonts w:cs="Arial"/>
          <w:spacing w:val="2"/>
          <w:sz w:val="20"/>
        </w:rPr>
        <w:t xml:space="preserve"> </w:t>
      </w:r>
      <w:r w:rsidRPr="004A1CE1">
        <w:rPr>
          <w:rFonts w:cs="Arial"/>
          <w:spacing w:val="-2"/>
          <w:sz w:val="20"/>
        </w:rPr>
        <w:t>pamphlets,</w:t>
      </w:r>
      <w:r w:rsidRPr="004A1CE1">
        <w:rPr>
          <w:rFonts w:cs="Arial"/>
          <w:spacing w:val="2"/>
          <w:sz w:val="20"/>
        </w:rPr>
        <w:t xml:space="preserve"> </w:t>
      </w:r>
      <w:r w:rsidRPr="004A1CE1">
        <w:rPr>
          <w:rFonts w:cs="Arial"/>
          <w:spacing w:val="-1"/>
          <w:sz w:val="20"/>
        </w:rPr>
        <w:t>advertisements,</w:t>
      </w:r>
      <w:r w:rsidRPr="004A1CE1">
        <w:rPr>
          <w:rFonts w:cs="Arial"/>
          <w:spacing w:val="2"/>
          <w:sz w:val="20"/>
        </w:rPr>
        <w:t xml:space="preserve"> </w:t>
      </w:r>
      <w:r w:rsidRPr="004A1CE1">
        <w:rPr>
          <w:rFonts w:cs="Arial"/>
          <w:spacing w:val="-2"/>
          <w:sz w:val="20"/>
        </w:rPr>
        <w:t>books,</w:t>
      </w:r>
      <w:r w:rsidRPr="004A1CE1">
        <w:rPr>
          <w:rFonts w:cs="Arial"/>
          <w:spacing w:val="-1"/>
          <w:sz w:val="20"/>
        </w:rPr>
        <w:t xml:space="preserve"> magazines,</w:t>
      </w:r>
      <w:r w:rsidRPr="004A1CE1">
        <w:rPr>
          <w:rFonts w:cs="Arial"/>
          <w:spacing w:val="2"/>
          <w:sz w:val="20"/>
        </w:rPr>
        <w:t xml:space="preserve"> </w:t>
      </w:r>
      <w:r w:rsidRPr="004A1CE1">
        <w:rPr>
          <w:rFonts w:cs="Arial"/>
          <w:spacing w:val="-1"/>
          <w:sz w:val="20"/>
        </w:rPr>
        <w:t>surveys,</w:t>
      </w:r>
      <w:r w:rsidRPr="004A1CE1">
        <w:rPr>
          <w:rFonts w:cs="Arial"/>
          <w:spacing w:val="63"/>
          <w:sz w:val="20"/>
        </w:rPr>
        <w:t xml:space="preserve"> </w:t>
      </w:r>
      <w:r w:rsidRPr="004A1CE1">
        <w:rPr>
          <w:rFonts w:cs="Arial"/>
          <w:spacing w:val="-1"/>
          <w:sz w:val="20"/>
        </w:rPr>
        <w:t>studies,</w:t>
      </w:r>
      <w:r w:rsidRPr="004A1CE1">
        <w:rPr>
          <w:rFonts w:cs="Arial"/>
          <w:spacing w:val="2"/>
          <w:sz w:val="20"/>
        </w:rPr>
        <w:t xml:space="preserve"> </w:t>
      </w:r>
      <w:r w:rsidRPr="004A1CE1">
        <w:rPr>
          <w:rFonts w:cs="Arial"/>
          <w:spacing w:val="-1"/>
          <w:sz w:val="20"/>
        </w:rPr>
        <w:t>computer programs, films, tapes,</w:t>
      </w:r>
      <w:r w:rsidRPr="004A1CE1">
        <w:rPr>
          <w:rFonts w:cs="Arial"/>
          <w:spacing w:val="2"/>
          <w:sz w:val="20"/>
        </w:rPr>
        <w:t xml:space="preserve"> </w:t>
      </w:r>
      <w:r w:rsidRPr="004A1CE1">
        <w:rPr>
          <w:rFonts w:cs="Arial"/>
          <w:spacing w:val="-1"/>
          <w:sz w:val="20"/>
        </w:rPr>
        <w:t>and/or sound</w:t>
      </w:r>
      <w:r w:rsidRPr="004A1CE1">
        <w:rPr>
          <w:rFonts w:cs="Arial"/>
          <w:spacing w:val="-2"/>
          <w:sz w:val="20"/>
        </w:rPr>
        <w:t xml:space="preserve"> </w:t>
      </w:r>
      <w:r w:rsidRPr="004A1CE1">
        <w:rPr>
          <w:rFonts w:cs="Arial"/>
          <w:spacing w:val="-1"/>
          <w:sz w:val="20"/>
        </w:rPr>
        <w:t>reproductions,</w:t>
      </w:r>
      <w:r w:rsidRPr="004A1CE1">
        <w:rPr>
          <w:rFonts w:cs="Arial"/>
          <w:spacing w:val="2"/>
          <w:sz w:val="20"/>
        </w:rPr>
        <w:t xml:space="preserve"> </w:t>
      </w:r>
      <w:r w:rsidRPr="004A1CE1">
        <w:rPr>
          <w:rFonts w:cs="Arial"/>
          <w:sz w:val="20"/>
        </w:rPr>
        <w:t>to</w:t>
      </w:r>
      <w:r w:rsidRPr="004A1CE1">
        <w:rPr>
          <w:rFonts w:cs="Arial"/>
          <w:spacing w:val="-2"/>
          <w:sz w:val="20"/>
        </w:rPr>
        <w:t xml:space="preserve"> </w:t>
      </w:r>
      <w:r w:rsidRPr="004A1CE1">
        <w:rPr>
          <w:rFonts w:cs="Arial"/>
          <w:spacing w:val="-1"/>
          <w:sz w:val="20"/>
        </w:rPr>
        <w:t>the</w:t>
      </w:r>
      <w:r w:rsidRPr="004A1CE1">
        <w:rPr>
          <w:rFonts w:cs="Arial"/>
          <w:spacing w:val="-2"/>
          <w:sz w:val="20"/>
        </w:rPr>
        <w:t xml:space="preserve"> </w:t>
      </w:r>
      <w:r w:rsidRPr="004A1CE1">
        <w:rPr>
          <w:rFonts w:cs="Arial"/>
          <w:spacing w:val="-1"/>
          <w:sz w:val="20"/>
        </w:rPr>
        <w:t>extent</w:t>
      </w:r>
      <w:r w:rsidRPr="004A1CE1">
        <w:rPr>
          <w:rFonts w:cs="Arial"/>
          <w:spacing w:val="2"/>
          <w:sz w:val="20"/>
        </w:rPr>
        <w:t xml:space="preserve"> </w:t>
      </w:r>
      <w:r w:rsidRPr="004A1CE1">
        <w:rPr>
          <w:rFonts w:cs="Arial"/>
          <w:spacing w:val="-1"/>
          <w:sz w:val="20"/>
        </w:rPr>
        <w:t>provided</w:t>
      </w:r>
      <w:r w:rsidRPr="004A1CE1">
        <w:rPr>
          <w:rFonts w:cs="Arial"/>
          <w:sz w:val="20"/>
        </w:rPr>
        <w:t xml:space="preserve"> </w:t>
      </w:r>
      <w:r w:rsidRPr="004A1CE1">
        <w:rPr>
          <w:rFonts w:cs="Arial"/>
          <w:spacing w:val="-1"/>
          <w:sz w:val="20"/>
        </w:rPr>
        <w:t>by</w:t>
      </w:r>
      <w:r w:rsidRPr="004A1CE1">
        <w:rPr>
          <w:rFonts w:cs="Arial"/>
          <w:spacing w:val="-2"/>
          <w:sz w:val="20"/>
        </w:rPr>
        <w:t xml:space="preserve"> law.</w:t>
      </w:r>
    </w:p>
    <w:p w14:paraId="2EE029B3" w14:textId="77777777" w:rsidR="00AE0530" w:rsidRPr="004A1CE1" w:rsidRDefault="00AE0530" w:rsidP="00AE0530">
      <w:pPr>
        <w:ind w:left="450"/>
        <w:rPr>
          <w:rFonts w:cs="Arial"/>
          <w:spacing w:val="-1"/>
          <w:sz w:val="20"/>
        </w:rPr>
      </w:pPr>
    </w:p>
    <w:p w14:paraId="68AC7206" w14:textId="77777777" w:rsidR="0002034D" w:rsidRPr="004A1CE1" w:rsidRDefault="0002034D" w:rsidP="00AE0530">
      <w:pPr>
        <w:ind w:left="450"/>
        <w:rPr>
          <w:rFonts w:cs="Arial"/>
          <w:spacing w:val="-1"/>
          <w:sz w:val="20"/>
        </w:rPr>
        <w:sectPr w:rsidR="0002034D" w:rsidRPr="004A1CE1">
          <w:pgSz w:w="12240" w:h="15840"/>
          <w:pgMar w:top="1440" w:right="1440" w:bottom="1440" w:left="1440" w:header="720" w:footer="720" w:gutter="0"/>
          <w:cols w:space="720"/>
          <w:docGrid w:linePitch="360"/>
        </w:sectPr>
      </w:pPr>
    </w:p>
    <w:p w14:paraId="3A9F314A" w14:textId="77777777" w:rsidR="00AE0530" w:rsidRPr="004A1CE1" w:rsidRDefault="00AE0530" w:rsidP="00AE0530">
      <w:pPr>
        <w:ind w:left="450"/>
        <w:rPr>
          <w:rFonts w:cs="Arial"/>
          <w:spacing w:val="-1"/>
          <w:sz w:val="20"/>
        </w:rPr>
      </w:pPr>
    </w:p>
    <w:p w14:paraId="0832A6F3" w14:textId="77777777" w:rsidR="00AE0530" w:rsidRPr="004A1CE1" w:rsidRDefault="00AE0530" w:rsidP="009A04E7">
      <w:pPr>
        <w:pStyle w:val="Heading1"/>
        <w:rPr>
          <w:rFonts w:ascii="Arial" w:hAnsi="Arial" w:cs="Arial"/>
          <w:sz w:val="20"/>
          <w:szCs w:val="20"/>
        </w:rPr>
      </w:pPr>
      <w:bookmarkStart w:id="12" w:name="_Toc60059333"/>
      <w:bookmarkStart w:id="13" w:name="_Toc60059881"/>
      <w:bookmarkStart w:id="14" w:name="_Toc60059950"/>
      <w:bookmarkStart w:id="15" w:name="_Toc62028011"/>
      <w:r w:rsidRPr="004A1CE1">
        <w:rPr>
          <w:rFonts w:ascii="Arial" w:hAnsi="Arial" w:cs="Arial"/>
          <w:sz w:val="20"/>
          <w:szCs w:val="20"/>
        </w:rPr>
        <w:t>PURPOSE</w:t>
      </w:r>
      <w:bookmarkEnd w:id="12"/>
      <w:bookmarkEnd w:id="13"/>
      <w:bookmarkEnd w:id="14"/>
      <w:bookmarkEnd w:id="15"/>
    </w:p>
    <w:p w14:paraId="1A3B5B32" w14:textId="77777777" w:rsidR="00AE0530" w:rsidRPr="004A1CE1" w:rsidRDefault="00AE0530" w:rsidP="00AE0530">
      <w:pPr>
        <w:rPr>
          <w:rFonts w:cs="Arial"/>
          <w:sz w:val="20"/>
        </w:rPr>
      </w:pPr>
    </w:p>
    <w:p w14:paraId="7226595D" w14:textId="4A050E71" w:rsidR="004E4ED9" w:rsidRPr="004A1CE1" w:rsidRDefault="00AE0530" w:rsidP="00AC6C1A">
      <w:pPr>
        <w:pStyle w:val="ListParagraph"/>
        <w:numPr>
          <w:ilvl w:val="1"/>
          <w:numId w:val="1"/>
        </w:numPr>
        <w:jc w:val="left"/>
        <w:rPr>
          <w:rFonts w:cs="Arial"/>
          <w:sz w:val="20"/>
        </w:rPr>
      </w:pPr>
      <w:r w:rsidRPr="004A1CE1">
        <w:rPr>
          <w:rFonts w:cs="Arial"/>
          <w:sz w:val="20"/>
        </w:rPr>
        <w:t>The Washington State Health Care Authority (HCA) is tasked with providing high quality health care through innovative health policies and purchasing strategies.</w:t>
      </w:r>
      <w:r w:rsidR="0003330D" w:rsidRPr="004A1CE1">
        <w:rPr>
          <w:rFonts w:cs="Arial"/>
          <w:sz w:val="20"/>
        </w:rPr>
        <w:t xml:space="preserve"> The Division of Program Integrity (PI) within HCA oversees the safeguarding of Washington Apple Health and state-only program expenditures from potential </w:t>
      </w:r>
      <w:r w:rsidR="00864D47">
        <w:rPr>
          <w:rFonts w:cs="Arial"/>
          <w:sz w:val="20"/>
        </w:rPr>
        <w:t>fraud, waste, and abuse</w:t>
      </w:r>
      <w:r w:rsidR="0003330D" w:rsidRPr="004A1CE1">
        <w:rPr>
          <w:rFonts w:cs="Arial"/>
          <w:sz w:val="20"/>
        </w:rPr>
        <w:t xml:space="preserve">. </w:t>
      </w:r>
      <w:r w:rsidRPr="004A1CE1">
        <w:rPr>
          <w:rFonts w:cs="Arial"/>
          <w:sz w:val="20"/>
        </w:rPr>
        <w:t xml:space="preserve">The purpose of this contract is to obtain a fraud and abuse detection solution (FADS) to assist HCA in identifying and preventing fraud, waste and abuse (FWA) in Medicaid and other medical assistance programs. </w:t>
      </w:r>
    </w:p>
    <w:p w14:paraId="34161F93" w14:textId="77777777" w:rsidR="002D7800" w:rsidRDefault="00755577" w:rsidP="009A04E7">
      <w:pPr>
        <w:pStyle w:val="Heading1"/>
        <w:rPr>
          <w:rFonts w:ascii="Arial" w:hAnsi="Arial" w:cs="Arial"/>
          <w:sz w:val="20"/>
          <w:szCs w:val="20"/>
        </w:rPr>
      </w:pPr>
      <w:bookmarkStart w:id="16" w:name="_Toc60059334"/>
      <w:bookmarkStart w:id="17" w:name="_Toc60059882"/>
      <w:bookmarkStart w:id="18" w:name="_Toc60059951"/>
      <w:bookmarkStart w:id="19" w:name="_Toc62028012"/>
      <w:r w:rsidRPr="004A1CE1">
        <w:rPr>
          <w:rFonts w:ascii="Arial" w:hAnsi="Arial" w:cs="Arial"/>
          <w:sz w:val="20"/>
          <w:szCs w:val="20"/>
        </w:rPr>
        <w:t>TERM</w:t>
      </w:r>
      <w:bookmarkEnd w:id="16"/>
      <w:bookmarkEnd w:id="17"/>
      <w:bookmarkEnd w:id="18"/>
      <w:bookmarkEnd w:id="19"/>
      <w:r w:rsidR="00BA5EF7">
        <w:rPr>
          <w:rFonts w:ascii="Arial" w:hAnsi="Arial" w:cs="Arial"/>
          <w:sz w:val="20"/>
          <w:szCs w:val="20"/>
        </w:rPr>
        <w:t xml:space="preserve"> </w:t>
      </w:r>
    </w:p>
    <w:p w14:paraId="443F3A93" w14:textId="4DABBD5D" w:rsidR="00755577" w:rsidRPr="004A1CE1" w:rsidRDefault="002D7800" w:rsidP="002D7800">
      <w:pPr>
        <w:ind w:left="1440"/>
        <w:rPr>
          <w:rFonts w:cs="Arial"/>
          <w:sz w:val="20"/>
        </w:rPr>
      </w:pPr>
      <w:r>
        <w:rPr>
          <w:rFonts w:cs="Arial"/>
          <w:color w:val="FF0000"/>
          <w:sz w:val="20"/>
        </w:rPr>
        <w:t>Note: Dates published below are s</w:t>
      </w:r>
      <w:r w:rsidR="00BA5EF7" w:rsidRPr="002D7800">
        <w:rPr>
          <w:rFonts w:cs="Arial"/>
          <w:color w:val="FF0000"/>
          <w:sz w:val="20"/>
        </w:rPr>
        <w:t>ubject to change</w:t>
      </w:r>
      <w:r w:rsidR="005574EF" w:rsidRPr="002D7800">
        <w:rPr>
          <w:rFonts w:cs="Arial"/>
          <w:color w:val="FF0000"/>
          <w:sz w:val="20"/>
        </w:rPr>
        <w:t xml:space="preserve"> </w:t>
      </w:r>
      <w:r>
        <w:rPr>
          <w:rFonts w:cs="Arial"/>
          <w:color w:val="FF0000"/>
          <w:sz w:val="20"/>
        </w:rPr>
        <w:t>per RFP 2020HCA14.</w:t>
      </w:r>
    </w:p>
    <w:p w14:paraId="2AF801B8" w14:textId="77777777" w:rsidR="00815D25" w:rsidRPr="002D7800" w:rsidRDefault="00815D25" w:rsidP="002D7800">
      <w:pPr>
        <w:ind w:left="0"/>
        <w:rPr>
          <w:rFonts w:cs="Arial"/>
          <w:sz w:val="20"/>
        </w:rPr>
      </w:pPr>
    </w:p>
    <w:p w14:paraId="0766B05C" w14:textId="29224952" w:rsidR="00353A4F" w:rsidRPr="004A1CE1" w:rsidRDefault="00353A4F" w:rsidP="000406CC">
      <w:pPr>
        <w:pStyle w:val="Heading2"/>
        <w:rPr>
          <w:rFonts w:eastAsia="Times New Roman"/>
          <w:b w:val="0"/>
          <w:sz w:val="20"/>
          <w:szCs w:val="20"/>
        </w:rPr>
      </w:pPr>
      <w:r w:rsidRPr="004A1CE1">
        <w:rPr>
          <w:rFonts w:eastAsia="Times New Roman"/>
          <w:b w:val="0"/>
          <w:sz w:val="20"/>
          <w:szCs w:val="20"/>
        </w:rPr>
        <w:t xml:space="preserve">The period of performance of any contract will be divided into two (2) </w:t>
      </w:r>
      <w:r w:rsidR="00864D47">
        <w:rPr>
          <w:rFonts w:eastAsia="Times New Roman"/>
          <w:b w:val="0"/>
          <w:sz w:val="20"/>
          <w:szCs w:val="20"/>
        </w:rPr>
        <w:t>phases:</w:t>
      </w:r>
    </w:p>
    <w:p w14:paraId="09887BF6" w14:textId="77777777" w:rsidR="00353A4F" w:rsidRPr="004A1CE1" w:rsidRDefault="00353A4F" w:rsidP="00353A4F">
      <w:pPr>
        <w:rPr>
          <w:rFonts w:cs="Arial"/>
          <w:sz w:val="20"/>
        </w:rPr>
      </w:pPr>
    </w:p>
    <w:p w14:paraId="54084B3B" w14:textId="4F5623F2" w:rsidR="00353A4F" w:rsidRPr="004A1CE1" w:rsidRDefault="00864D47" w:rsidP="000406CC">
      <w:pPr>
        <w:ind w:left="1440"/>
        <w:rPr>
          <w:rFonts w:cs="Arial"/>
          <w:b/>
          <w:sz w:val="20"/>
        </w:rPr>
      </w:pPr>
      <w:r>
        <w:rPr>
          <w:rFonts w:cs="Arial"/>
          <w:b/>
          <w:sz w:val="20"/>
        </w:rPr>
        <w:t xml:space="preserve">Phase 1 </w:t>
      </w:r>
      <w:r w:rsidR="00353A4F" w:rsidRPr="004A1CE1">
        <w:rPr>
          <w:rFonts w:cs="Arial"/>
          <w:b/>
          <w:sz w:val="20"/>
        </w:rPr>
        <w:t>Design Development and Implementation (DDI):</w:t>
      </w:r>
    </w:p>
    <w:p w14:paraId="5D3AFF7B" w14:textId="77777777" w:rsidR="00353A4F" w:rsidRPr="004A1CE1" w:rsidRDefault="00353A4F" w:rsidP="000406CC">
      <w:pPr>
        <w:ind w:left="1440"/>
        <w:rPr>
          <w:rFonts w:cs="Arial"/>
          <w:sz w:val="20"/>
        </w:rPr>
      </w:pPr>
    </w:p>
    <w:p w14:paraId="208ED9A4" w14:textId="7AABDA3B" w:rsidR="00353A4F" w:rsidRPr="004A1CE1" w:rsidRDefault="00864D47" w:rsidP="000406CC">
      <w:pPr>
        <w:ind w:left="1440"/>
        <w:rPr>
          <w:rFonts w:cs="Arial"/>
          <w:sz w:val="20"/>
        </w:rPr>
      </w:pPr>
      <w:r w:rsidRPr="00864D47">
        <w:rPr>
          <w:rFonts w:cs="Arial"/>
          <w:sz w:val="20"/>
        </w:rPr>
        <w:t>The period of performance of the DDI phase is tentatively scheduled to begin on or about September 1, 2021 and to end on or about June 30, 2022.  The term of DDI is subject to change and will be updated accordingly in the resulting contract.</w:t>
      </w:r>
    </w:p>
    <w:p w14:paraId="7AA6F944" w14:textId="77777777" w:rsidR="00864D47" w:rsidRDefault="00864D47" w:rsidP="000406CC">
      <w:pPr>
        <w:tabs>
          <w:tab w:val="left" w:pos="-720"/>
          <w:tab w:val="left" w:pos="360"/>
          <w:tab w:val="left" w:pos="720"/>
          <w:tab w:val="left" w:pos="1080"/>
          <w:tab w:val="left" w:pos="1440"/>
          <w:tab w:val="left" w:pos="1800"/>
          <w:tab w:val="left" w:pos="2160"/>
          <w:tab w:val="left" w:pos="2520"/>
          <w:tab w:val="left" w:pos="2880"/>
        </w:tabs>
        <w:ind w:left="1440"/>
        <w:rPr>
          <w:rFonts w:cs="Arial"/>
          <w:b/>
          <w:sz w:val="20"/>
        </w:rPr>
      </w:pPr>
    </w:p>
    <w:p w14:paraId="23403622" w14:textId="6C00ED92" w:rsidR="00353A4F" w:rsidRPr="004A1CE1" w:rsidRDefault="00864D47" w:rsidP="000406CC">
      <w:pPr>
        <w:tabs>
          <w:tab w:val="left" w:pos="-720"/>
          <w:tab w:val="left" w:pos="360"/>
          <w:tab w:val="left" w:pos="720"/>
          <w:tab w:val="left" w:pos="1080"/>
          <w:tab w:val="left" w:pos="1440"/>
          <w:tab w:val="left" w:pos="1800"/>
          <w:tab w:val="left" w:pos="2160"/>
          <w:tab w:val="left" w:pos="2520"/>
          <w:tab w:val="left" w:pos="2880"/>
        </w:tabs>
        <w:ind w:left="1440"/>
        <w:rPr>
          <w:rFonts w:cs="Arial"/>
          <w:b/>
          <w:sz w:val="20"/>
        </w:rPr>
      </w:pPr>
      <w:r>
        <w:rPr>
          <w:rFonts w:cs="Arial"/>
          <w:b/>
          <w:sz w:val="20"/>
        </w:rPr>
        <w:t xml:space="preserve">Phase 2 </w:t>
      </w:r>
      <w:r w:rsidR="00353A4F" w:rsidRPr="004A1CE1">
        <w:rPr>
          <w:rFonts w:cs="Arial"/>
          <w:b/>
          <w:sz w:val="20"/>
        </w:rPr>
        <w:t>Operations and Maintenance:</w:t>
      </w:r>
    </w:p>
    <w:p w14:paraId="716969C0" w14:textId="77777777" w:rsidR="00353A4F" w:rsidRPr="004A1CE1" w:rsidRDefault="00353A4F" w:rsidP="000406CC">
      <w:pPr>
        <w:tabs>
          <w:tab w:val="left" w:pos="-720"/>
          <w:tab w:val="left" w:pos="360"/>
          <w:tab w:val="left" w:pos="720"/>
          <w:tab w:val="left" w:pos="1080"/>
          <w:tab w:val="left" w:pos="1440"/>
          <w:tab w:val="left" w:pos="1800"/>
          <w:tab w:val="left" w:pos="2160"/>
          <w:tab w:val="left" w:pos="2520"/>
          <w:tab w:val="left" w:pos="2880"/>
        </w:tabs>
        <w:ind w:left="1440"/>
        <w:rPr>
          <w:rFonts w:cs="Arial"/>
          <w:sz w:val="20"/>
        </w:rPr>
      </w:pPr>
    </w:p>
    <w:p w14:paraId="5F9FBE82" w14:textId="33584FCD" w:rsidR="00353A4F" w:rsidRDefault="00864D47" w:rsidP="00864D47">
      <w:pPr>
        <w:ind w:left="1440"/>
        <w:rPr>
          <w:rFonts w:cs="Arial"/>
          <w:sz w:val="20"/>
        </w:rPr>
      </w:pPr>
      <w:r w:rsidRPr="00864D47">
        <w:rPr>
          <w:rFonts w:cs="Arial"/>
          <w:sz w:val="20"/>
        </w:rPr>
        <w:t>The Operations and Maintenance (O&amp;M) phase begins when HCA accepts the Go-Live of the vendor’s FADS on or about June 30, 2022.</w:t>
      </w:r>
    </w:p>
    <w:p w14:paraId="5DFA28D6" w14:textId="77777777" w:rsidR="00864D47" w:rsidRPr="004A1CE1" w:rsidRDefault="00864D47" w:rsidP="00353A4F">
      <w:pPr>
        <w:pStyle w:val="ListParagraph"/>
        <w:rPr>
          <w:rFonts w:cs="Arial"/>
          <w:sz w:val="20"/>
        </w:rPr>
      </w:pPr>
    </w:p>
    <w:p w14:paraId="0E5C7C7D" w14:textId="77777777" w:rsidR="00353A4F" w:rsidRPr="004A1CE1" w:rsidRDefault="00353A4F" w:rsidP="000406CC">
      <w:pPr>
        <w:pStyle w:val="Heading2"/>
        <w:rPr>
          <w:rFonts w:eastAsia="Times New Roman"/>
          <w:b w:val="0"/>
          <w:sz w:val="20"/>
          <w:szCs w:val="20"/>
        </w:rPr>
      </w:pPr>
      <w:r w:rsidRPr="004A1CE1">
        <w:rPr>
          <w:rFonts w:eastAsia="Times New Roman"/>
          <w:b w:val="0"/>
          <w:sz w:val="20"/>
          <w:szCs w:val="20"/>
        </w:rPr>
        <w:t>The O&amp;M period is tentatively scheduled to begin July 1, 2022 and to end on June 30, 2027.</w:t>
      </w:r>
    </w:p>
    <w:p w14:paraId="0D20732C" w14:textId="77777777" w:rsidR="00353A4F" w:rsidRPr="005C3C32" w:rsidRDefault="00353A4F" w:rsidP="005C3C32">
      <w:pPr>
        <w:pStyle w:val="Heading2"/>
        <w:numPr>
          <w:ilvl w:val="0"/>
          <w:numId w:val="0"/>
        </w:numPr>
        <w:ind w:left="1440"/>
        <w:rPr>
          <w:rFonts w:eastAsia="Times New Roman"/>
          <w:b w:val="0"/>
          <w:sz w:val="20"/>
          <w:szCs w:val="20"/>
        </w:rPr>
      </w:pPr>
    </w:p>
    <w:p w14:paraId="506ED373" w14:textId="77777777" w:rsidR="00F94DB7" w:rsidRDefault="00F94DB7" w:rsidP="00F94DB7">
      <w:pPr>
        <w:pStyle w:val="Heading2"/>
        <w:rPr>
          <w:rFonts w:eastAsia="Times New Roman"/>
          <w:b w:val="0"/>
          <w:sz w:val="20"/>
          <w:szCs w:val="20"/>
        </w:rPr>
      </w:pPr>
      <w:r w:rsidRPr="005C3C32">
        <w:rPr>
          <w:rFonts w:eastAsia="Times New Roman"/>
          <w:b w:val="0"/>
          <w:sz w:val="20"/>
          <w:szCs w:val="20"/>
        </w:rPr>
        <w:t xml:space="preserve">HCA reserves the right to extend the </w:t>
      </w:r>
      <w:r>
        <w:rPr>
          <w:rFonts w:eastAsia="Times New Roman"/>
          <w:b w:val="0"/>
          <w:sz w:val="20"/>
          <w:szCs w:val="20"/>
        </w:rPr>
        <w:t>C</w:t>
      </w:r>
      <w:r w:rsidRPr="005C3C32">
        <w:rPr>
          <w:rFonts w:eastAsia="Times New Roman"/>
          <w:b w:val="0"/>
          <w:sz w:val="20"/>
          <w:szCs w:val="20"/>
        </w:rPr>
        <w:t>ontract for up to three (3) additional years in any increments at its sole discretion.</w:t>
      </w:r>
    </w:p>
    <w:p w14:paraId="29EB1203" w14:textId="77777777" w:rsidR="00F94DB7" w:rsidRDefault="00F94DB7" w:rsidP="00F94DB7">
      <w:pPr>
        <w:pStyle w:val="Heading2"/>
        <w:numPr>
          <w:ilvl w:val="0"/>
          <w:numId w:val="0"/>
        </w:numPr>
        <w:ind w:left="1440"/>
        <w:rPr>
          <w:rFonts w:eastAsia="Times New Roman"/>
          <w:b w:val="0"/>
          <w:sz w:val="20"/>
          <w:szCs w:val="20"/>
        </w:rPr>
      </w:pPr>
    </w:p>
    <w:p w14:paraId="2F08643F" w14:textId="353C554B" w:rsidR="005C3C32" w:rsidRPr="00F94DB7" w:rsidRDefault="005C3C32" w:rsidP="00F94DB7">
      <w:pPr>
        <w:pStyle w:val="Heading2"/>
        <w:rPr>
          <w:rFonts w:eastAsia="Times New Roman"/>
          <w:b w:val="0"/>
          <w:sz w:val="20"/>
          <w:szCs w:val="20"/>
        </w:rPr>
      </w:pPr>
      <w:r w:rsidRPr="005C3C32">
        <w:rPr>
          <w:rFonts w:eastAsia="Times New Roman"/>
          <w:b w:val="0"/>
          <w:sz w:val="20"/>
          <w:szCs w:val="20"/>
        </w:rPr>
        <w:t xml:space="preserve">Notwithstanding anything in this </w:t>
      </w:r>
      <w:r w:rsidR="00F94DB7">
        <w:rPr>
          <w:rFonts w:eastAsia="Times New Roman"/>
          <w:b w:val="0"/>
          <w:sz w:val="20"/>
          <w:szCs w:val="20"/>
        </w:rPr>
        <w:t>Contract</w:t>
      </w:r>
      <w:r w:rsidRPr="005C3C32">
        <w:rPr>
          <w:rFonts w:eastAsia="Times New Roman"/>
          <w:b w:val="0"/>
          <w:sz w:val="20"/>
          <w:szCs w:val="20"/>
        </w:rPr>
        <w:t xml:space="preserve"> to the contrary, and at HCA’s sole discretion, the initial term of </w:t>
      </w:r>
      <w:r w:rsidR="00F94DB7">
        <w:rPr>
          <w:rFonts w:eastAsia="Times New Roman"/>
          <w:b w:val="0"/>
          <w:sz w:val="20"/>
          <w:szCs w:val="20"/>
        </w:rPr>
        <w:t>this C</w:t>
      </w:r>
      <w:r w:rsidRPr="005C3C32">
        <w:rPr>
          <w:rFonts w:eastAsia="Times New Roman"/>
          <w:b w:val="0"/>
          <w:sz w:val="20"/>
          <w:szCs w:val="20"/>
        </w:rPr>
        <w:t xml:space="preserve">ontract </w:t>
      </w:r>
      <w:r w:rsidR="00F94DB7">
        <w:rPr>
          <w:rFonts w:eastAsia="Times New Roman"/>
          <w:b w:val="0"/>
          <w:sz w:val="20"/>
          <w:szCs w:val="20"/>
        </w:rPr>
        <w:t>will</w:t>
      </w:r>
      <w:r w:rsidRPr="005C3C32">
        <w:rPr>
          <w:rFonts w:eastAsia="Times New Roman"/>
          <w:b w:val="0"/>
          <w:sz w:val="20"/>
          <w:szCs w:val="20"/>
        </w:rPr>
        <w:t xml:space="preserve"> be amended at Go-Live to allow for five (5) full years of O&amp;M services without affecting HCA’s ability to use the optional renewal years. For example, if Go-Live occurred August 1, 2022, the initial term may, at HCA’s sole discretion be amended to July 31, 2027.</w:t>
      </w:r>
    </w:p>
    <w:p w14:paraId="59BB182A" w14:textId="77777777" w:rsidR="005C3C32" w:rsidRPr="005C3C32" w:rsidRDefault="005C3C32" w:rsidP="005C3C32">
      <w:pPr>
        <w:ind w:left="0"/>
      </w:pPr>
    </w:p>
    <w:p w14:paraId="44E8C013" w14:textId="47DF1A83" w:rsidR="005C3C32" w:rsidRPr="005C3C32" w:rsidRDefault="00F94DB7" w:rsidP="005C3C32">
      <w:pPr>
        <w:pStyle w:val="Heading2"/>
        <w:rPr>
          <w:rFonts w:eastAsia="Times New Roman"/>
          <w:b w:val="0"/>
          <w:sz w:val="20"/>
          <w:szCs w:val="20"/>
        </w:rPr>
      </w:pPr>
      <w:r>
        <w:rPr>
          <w:rFonts w:eastAsia="Times New Roman"/>
          <w:b w:val="0"/>
          <w:sz w:val="20"/>
          <w:szCs w:val="20"/>
        </w:rPr>
        <w:t>This Contract</w:t>
      </w:r>
      <w:r w:rsidR="005C3C32" w:rsidRPr="005C3C32">
        <w:rPr>
          <w:rFonts w:eastAsia="Times New Roman"/>
          <w:b w:val="0"/>
          <w:sz w:val="20"/>
          <w:szCs w:val="20"/>
        </w:rPr>
        <w:t xml:space="preserve"> is contingent on CMS approval. If HCA receives approval earlier than anticipated, HCA reserves the right to adjust the </w:t>
      </w:r>
      <w:r>
        <w:rPr>
          <w:rFonts w:eastAsia="Times New Roman"/>
          <w:b w:val="0"/>
          <w:sz w:val="20"/>
          <w:szCs w:val="20"/>
        </w:rPr>
        <w:t>C</w:t>
      </w:r>
      <w:r w:rsidR="005C3C32" w:rsidRPr="005C3C32">
        <w:rPr>
          <w:rFonts w:eastAsia="Times New Roman"/>
          <w:b w:val="0"/>
          <w:sz w:val="20"/>
          <w:szCs w:val="20"/>
        </w:rPr>
        <w:t>ontract start date</w:t>
      </w:r>
      <w:r>
        <w:rPr>
          <w:rFonts w:eastAsia="Times New Roman"/>
          <w:b w:val="0"/>
          <w:sz w:val="20"/>
          <w:szCs w:val="20"/>
        </w:rPr>
        <w:t xml:space="preserve">. </w:t>
      </w:r>
      <w:r w:rsidR="005C3C32" w:rsidRPr="005C3C32">
        <w:rPr>
          <w:rFonts w:eastAsia="Times New Roman"/>
          <w:b w:val="0"/>
          <w:sz w:val="20"/>
          <w:szCs w:val="20"/>
        </w:rPr>
        <w:t>If CMS does not approve the contract, then it will be immediately terminated.</w:t>
      </w:r>
    </w:p>
    <w:p w14:paraId="09A2C83F" w14:textId="77777777" w:rsidR="005C3C32" w:rsidRPr="005C3C32" w:rsidRDefault="005C3C32" w:rsidP="005C3C32"/>
    <w:p w14:paraId="1135B527" w14:textId="77777777" w:rsidR="00EE00A4" w:rsidRPr="004A1CE1" w:rsidRDefault="00755577" w:rsidP="00AC6C1A">
      <w:pPr>
        <w:pStyle w:val="Heading1"/>
        <w:rPr>
          <w:rFonts w:ascii="Arial" w:hAnsi="Arial" w:cs="Arial"/>
          <w:sz w:val="20"/>
          <w:szCs w:val="20"/>
        </w:rPr>
      </w:pPr>
      <w:bookmarkStart w:id="20" w:name="_Toc62028013"/>
      <w:r w:rsidRPr="004A1CE1">
        <w:rPr>
          <w:rFonts w:ascii="Arial" w:hAnsi="Arial" w:cs="Arial"/>
          <w:sz w:val="20"/>
          <w:szCs w:val="20"/>
        </w:rPr>
        <w:t>ORDER OF PRE</w:t>
      </w:r>
      <w:r w:rsidR="00EE00A4" w:rsidRPr="004A1CE1">
        <w:rPr>
          <w:rFonts w:ascii="Arial" w:hAnsi="Arial" w:cs="Arial"/>
          <w:sz w:val="20"/>
          <w:szCs w:val="20"/>
        </w:rPr>
        <w:t>CEDENCE</w:t>
      </w:r>
      <w:bookmarkEnd w:id="20"/>
    </w:p>
    <w:p w14:paraId="54735004" w14:textId="77777777" w:rsidR="00EE00A4" w:rsidRPr="004A1CE1" w:rsidRDefault="00EE00A4" w:rsidP="00EE00A4">
      <w:pPr>
        <w:pStyle w:val="ListParagraph"/>
        <w:ind w:left="1440"/>
        <w:jc w:val="left"/>
        <w:rPr>
          <w:rFonts w:cs="Arial"/>
          <w:b/>
          <w:sz w:val="20"/>
        </w:rPr>
      </w:pPr>
    </w:p>
    <w:p w14:paraId="66D181CB" w14:textId="7CECE223" w:rsidR="00EE00A4" w:rsidRPr="004A1CE1" w:rsidRDefault="00EE00A4" w:rsidP="00EE00A4">
      <w:pPr>
        <w:pStyle w:val="ListParagraph"/>
        <w:numPr>
          <w:ilvl w:val="2"/>
          <w:numId w:val="1"/>
        </w:numPr>
        <w:jc w:val="left"/>
        <w:rPr>
          <w:rFonts w:cs="Arial"/>
          <w:sz w:val="20"/>
        </w:rPr>
      </w:pPr>
      <w:r w:rsidRPr="004A1CE1">
        <w:rPr>
          <w:rFonts w:cs="Arial"/>
          <w:sz w:val="20"/>
        </w:rPr>
        <w:t xml:space="preserve">Each of the Attachments listed below is hereby incorporated into this </w:t>
      </w:r>
      <w:r w:rsidR="00F94DB7">
        <w:rPr>
          <w:rFonts w:cs="Arial"/>
          <w:sz w:val="20"/>
        </w:rPr>
        <w:t>C</w:t>
      </w:r>
      <w:r w:rsidRPr="004A1CE1">
        <w:rPr>
          <w:rFonts w:cs="Arial"/>
          <w:sz w:val="20"/>
        </w:rPr>
        <w:t xml:space="preserve">ontract.  In the event of an inconsistency in this </w:t>
      </w:r>
      <w:r w:rsidR="00F94DB7">
        <w:rPr>
          <w:rFonts w:cs="Arial"/>
          <w:sz w:val="20"/>
        </w:rPr>
        <w:t>C</w:t>
      </w:r>
      <w:r w:rsidRPr="004A1CE1">
        <w:rPr>
          <w:rFonts w:cs="Arial"/>
          <w:sz w:val="20"/>
        </w:rPr>
        <w:t>ontract, the inconsistency shall be resolved by giving precedence in the following order:</w:t>
      </w:r>
      <w:bookmarkStart w:id="21" w:name="_Hlk60053811"/>
      <w:bookmarkStart w:id="22" w:name="_Hlk60053834"/>
    </w:p>
    <w:p w14:paraId="0E6D2882" w14:textId="77777777" w:rsidR="00400703" w:rsidRPr="004A1CE1" w:rsidRDefault="00400703" w:rsidP="00400703">
      <w:pPr>
        <w:pStyle w:val="ListParagraph"/>
        <w:ind w:left="2970"/>
        <w:jc w:val="left"/>
        <w:rPr>
          <w:rFonts w:cs="Arial"/>
          <w:sz w:val="20"/>
        </w:rPr>
      </w:pPr>
    </w:p>
    <w:p w14:paraId="0CB7BBF3" w14:textId="77777777" w:rsidR="00EE00A4" w:rsidRPr="004A1CE1" w:rsidRDefault="00EE00A4" w:rsidP="00FD25E7">
      <w:pPr>
        <w:pStyle w:val="ListParagraph"/>
        <w:numPr>
          <w:ilvl w:val="3"/>
          <w:numId w:val="1"/>
        </w:numPr>
        <w:ind w:left="2970" w:hanging="900"/>
        <w:jc w:val="left"/>
        <w:rPr>
          <w:rFonts w:cs="Arial"/>
          <w:sz w:val="20"/>
        </w:rPr>
      </w:pPr>
      <w:r w:rsidRPr="004A1CE1">
        <w:rPr>
          <w:rFonts w:cs="Arial"/>
          <w:sz w:val="20"/>
        </w:rPr>
        <w:t>Applicable Federal and State of Washington statutes and regulations;</w:t>
      </w:r>
    </w:p>
    <w:p w14:paraId="7FB22002" w14:textId="77777777" w:rsidR="00400703" w:rsidRPr="004A1CE1" w:rsidRDefault="00400703" w:rsidP="00400703">
      <w:pPr>
        <w:pStyle w:val="ListParagraph"/>
        <w:ind w:left="2970"/>
        <w:jc w:val="left"/>
        <w:rPr>
          <w:rFonts w:cs="Arial"/>
          <w:sz w:val="20"/>
        </w:rPr>
      </w:pPr>
    </w:p>
    <w:p w14:paraId="6F82D88C" w14:textId="77777777" w:rsidR="00815D25" w:rsidRPr="004A1CE1" w:rsidRDefault="00E75C7F" w:rsidP="00FD25E7">
      <w:pPr>
        <w:pStyle w:val="ListParagraph"/>
        <w:numPr>
          <w:ilvl w:val="3"/>
          <w:numId w:val="1"/>
        </w:numPr>
        <w:ind w:left="2970" w:hanging="900"/>
        <w:jc w:val="left"/>
        <w:rPr>
          <w:rFonts w:cs="Arial"/>
          <w:sz w:val="20"/>
        </w:rPr>
      </w:pPr>
      <w:r w:rsidRPr="004A1CE1">
        <w:rPr>
          <w:rFonts w:cs="Arial"/>
          <w:sz w:val="20"/>
        </w:rPr>
        <w:t xml:space="preserve">Attachment </w:t>
      </w:r>
      <w:r w:rsidR="000B7E97" w:rsidRPr="004A1CE1">
        <w:rPr>
          <w:rFonts w:cs="Arial"/>
          <w:sz w:val="20"/>
        </w:rPr>
        <w:t>C</w:t>
      </w:r>
      <w:r w:rsidR="00815D25" w:rsidRPr="004A1CE1">
        <w:rPr>
          <w:rFonts w:cs="Arial"/>
          <w:sz w:val="20"/>
        </w:rPr>
        <w:t xml:space="preserve"> – Data</w:t>
      </w:r>
      <w:r w:rsidR="000B7E97" w:rsidRPr="004A1CE1">
        <w:rPr>
          <w:rFonts w:cs="Arial"/>
          <w:sz w:val="20"/>
        </w:rPr>
        <w:t xml:space="preserve"> S</w:t>
      </w:r>
      <w:r w:rsidR="00815D25" w:rsidRPr="004A1CE1">
        <w:rPr>
          <w:rFonts w:cs="Arial"/>
          <w:sz w:val="20"/>
        </w:rPr>
        <w:t>hare</w:t>
      </w:r>
      <w:r w:rsidR="000B7E97" w:rsidRPr="004A1CE1">
        <w:rPr>
          <w:rFonts w:cs="Arial"/>
          <w:sz w:val="20"/>
        </w:rPr>
        <w:t xml:space="preserve"> Agreement</w:t>
      </w:r>
      <w:r w:rsidR="00815D25" w:rsidRPr="004A1CE1">
        <w:rPr>
          <w:rFonts w:cs="Arial"/>
          <w:sz w:val="20"/>
        </w:rPr>
        <w:t>/Business Associate Agreement</w:t>
      </w:r>
      <w:r w:rsidRPr="004A1CE1">
        <w:rPr>
          <w:rFonts w:cs="Arial"/>
          <w:sz w:val="20"/>
        </w:rPr>
        <w:t>;</w:t>
      </w:r>
    </w:p>
    <w:p w14:paraId="09BA5B63" w14:textId="77777777" w:rsidR="00400703" w:rsidRPr="004A1CE1" w:rsidRDefault="00400703" w:rsidP="0003330D">
      <w:pPr>
        <w:ind w:left="0"/>
        <w:jc w:val="left"/>
        <w:rPr>
          <w:rFonts w:cs="Arial"/>
          <w:sz w:val="20"/>
        </w:rPr>
      </w:pPr>
    </w:p>
    <w:p w14:paraId="4D50A76D" w14:textId="77777777" w:rsidR="00463B2B" w:rsidRDefault="00463B2B" w:rsidP="00FD25E7">
      <w:pPr>
        <w:pStyle w:val="ListParagraph"/>
        <w:numPr>
          <w:ilvl w:val="3"/>
          <w:numId w:val="1"/>
        </w:numPr>
        <w:ind w:left="2970" w:hanging="900"/>
        <w:jc w:val="left"/>
        <w:rPr>
          <w:rFonts w:cs="Arial"/>
          <w:sz w:val="20"/>
        </w:rPr>
      </w:pPr>
      <w:r>
        <w:rPr>
          <w:rFonts w:cs="Arial"/>
          <w:sz w:val="20"/>
        </w:rPr>
        <w:t>Special Terms and Conditions;</w:t>
      </w:r>
    </w:p>
    <w:p w14:paraId="2A33DEDC" w14:textId="77777777" w:rsidR="00463B2B" w:rsidRPr="006523BE" w:rsidRDefault="00463B2B" w:rsidP="004E0CAB">
      <w:pPr>
        <w:pStyle w:val="ListParagraph"/>
        <w:rPr>
          <w:rFonts w:cs="Arial"/>
          <w:sz w:val="20"/>
        </w:rPr>
      </w:pPr>
    </w:p>
    <w:p w14:paraId="22F964BB" w14:textId="77777777" w:rsidR="00EE00A4" w:rsidRPr="004A1CE1" w:rsidRDefault="00EE00A4" w:rsidP="00FD25E7">
      <w:pPr>
        <w:pStyle w:val="ListParagraph"/>
        <w:numPr>
          <w:ilvl w:val="3"/>
          <w:numId w:val="1"/>
        </w:numPr>
        <w:ind w:left="2970" w:hanging="900"/>
        <w:jc w:val="left"/>
        <w:rPr>
          <w:rFonts w:cs="Arial"/>
          <w:sz w:val="20"/>
        </w:rPr>
      </w:pPr>
      <w:r w:rsidRPr="004A1CE1">
        <w:rPr>
          <w:rFonts w:cs="Arial"/>
          <w:sz w:val="20"/>
        </w:rPr>
        <w:t>General Terms and Conditions;</w:t>
      </w:r>
    </w:p>
    <w:p w14:paraId="549A265C" w14:textId="77777777" w:rsidR="00400703" w:rsidRPr="004A1CE1" w:rsidRDefault="00400703" w:rsidP="00400703">
      <w:pPr>
        <w:pStyle w:val="ListParagraph"/>
        <w:ind w:left="2970"/>
        <w:jc w:val="left"/>
        <w:rPr>
          <w:rFonts w:cs="Arial"/>
          <w:sz w:val="20"/>
        </w:rPr>
      </w:pPr>
    </w:p>
    <w:p w14:paraId="38BE7BC0" w14:textId="77777777" w:rsidR="0003330D" w:rsidRPr="004A1CE1" w:rsidRDefault="0003330D" w:rsidP="0003330D">
      <w:pPr>
        <w:pStyle w:val="ListParagraph"/>
        <w:numPr>
          <w:ilvl w:val="3"/>
          <w:numId w:val="1"/>
        </w:numPr>
        <w:ind w:left="2970" w:hanging="900"/>
        <w:jc w:val="left"/>
        <w:rPr>
          <w:rFonts w:cs="Arial"/>
          <w:sz w:val="20"/>
        </w:rPr>
      </w:pPr>
      <w:r w:rsidRPr="004A1CE1">
        <w:rPr>
          <w:rFonts w:cs="Arial"/>
          <w:sz w:val="20"/>
        </w:rPr>
        <w:t>Change Orders under this Contract;</w:t>
      </w:r>
    </w:p>
    <w:p w14:paraId="7E9E56E7" w14:textId="77777777" w:rsidR="0003330D" w:rsidRPr="004A1CE1" w:rsidRDefault="0003330D" w:rsidP="0003330D">
      <w:pPr>
        <w:ind w:left="0"/>
        <w:jc w:val="left"/>
        <w:rPr>
          <w:rFonts w:cs="Arial"/>
          <w:sz w:val="20"/>
        </w:rPr>
      </w:pPr>
    </w:p>
    <w:p w14:paraId="1B78DA2D" w14:textId="1DC49EDE" w:rsidR="00EE00A4" w:rsidRPr="004A1CE1" w:rsidRDefault="00EE00A4" w:rsidP="00FD25E7">
      <w:pPr>
        <w:pStyle w:val="ListParagraph"/>
        <w:numPr>
          <w:ilvl w:val="3"/>
          <w:numId w:val="1"/>
        </w:numPr>
        <w:ind w:left="2970" w:hanging="900"/>
        <w:jc w:val="left"/>
        <w:rPr>
          <w:rFonts w:cs="Arial"/>
          <w:sz w:val="20"/>
        </w:rPr>
      </w:pPr>
      <w:r w:rsidRPr="004A1CE1">
        <w:rPr>
          <w:rFonts w:cs="Arial"/>
          <w:sz w:val="20"/>
        </w:rPr>
        <w:t xml:space="preserve">Attachment </w:t>
      </w:r>
      <w:r w:rsidR="000B7E97" w:rsidRPr="004A1CE1">
        <w:rPr>
          <w:rFonts w:cs="Arial"/>
          <w:sz w:val="20"/>
        </w:rPr>
        <w:t>A</w:t>
      </w:r>
      <w:r w:rsidR="00644F2F" w:rsidRPr="004A1CE1">
        <w:rPr>
          <w:rFonts w:cs="Arial"/>
          <w:sz w:val="20"/>
        </w:rPr>
        <w:t xml:space="preserve"> </w:t>
      </w:r>
      <w:r w:rsidR="00C75D35" w:rsidRPr="004A1CE1">
        <w:rPr>
          <w:rFonts w:cs="Arial"/>
          <w:sz w:val="20"/>
        </w:rPr>
        <w:t>– Confidential</w:t>
      </w:r>
      <w:r w:rsidRPr="004A1CE1">
        <w:rPr>
          <w:rFonts w:cs="Arial"/>
          <w:sz w:val="20"/>
        </w:rPr>
        <w:t xml:space="preserve"> Information Security Requirements;</w:t>
      </w:r>
      <w:bookmarkEnd w:id="21"/>
    </w:p>
    <w:p w14:paraId="0656A660" w14:textId="77777777" w:rsidR="00400703" w:rsidRPr="004A1CE1" w:rsidRDefault="00400703" w:rsidP="00400703">
      <w:pPr>
        <w:pStyle w:val="ListParagraph"/>
        <w:ind w:left="2970"/>
        <w:jc w:val="left"/>
        <w:rPr>
          <w:rFonts w:cs="Arial"/>
          <w:sz w:val="20"/>
        </w:rPr>
      </w:pPr>
    </w:p>
    <w:p w14:paraId="453962ED" w14:textId="22B89248" w:rsidR="00EE00A4" w:rsidRDefault="00815D25" w:rsidP="00FD25E7">
      <w:pPr>
        <w:pStyle w:val="ListParagraph"/>
        <w:numPr>
          <w:ilvl w:val="3"/>
          <w:numId w:val="1"/>
        </w:numPr>
        <w:ind w:left="2970" w:hanging="900"/>
        <w:jc w:val="left"/>
        <w:rPr>
          <w:rFonts w:cs="Arial"/>
          <w:sz w:val="20"/>
        </w:rPr>
      </w:pPr>
      <w:r w:rsidRPr="004A1CE1">
        <w:rPr>
          <w:rFonts w:cs="Arial"/>
          <w:sz w:val="20"/>
        </w:rPr>
        <w:t>A</w:t>
      </w:r>
      <w:r w:rsidR="00EE00A4" w:rsidRPr="004A1CE1">
        <w:rPr>
          <w:rFonts w:cs="Arial"/>
          <w:sz w:val="20"/>
        </w:rPr>
        <w:t xml:space="preserve">ttachment </w:t>
      </w:r>
      <w:r w:rsidR="000B7E97" w:rsidRPr="004A1CE1">
        <w:rPr>
          <w:rFonts w:cs="Arial"/>
          <w:sz w:val="20"/>
        </w:rPr>
        <w:t>B</w:t>
      </w:r>
      <w:r w:rsidR="00EE00A4" w:rsidRPr="004A1CE1">
        <w:rPr>
          <w:rFonts w:cs="Arial"/>
          <w:sz w:val="20"/>
        </w:rPr>
        <w:t xml:space="preserve"> – Statement of Wor</w:t>
      </w:r>
      <w:r w:rsidRPr="004A1CE1">
        <w:rPr>
          <w:rFonts w:cs="Arial"/>
          <w:sz w:val="20"/>
        </w:rPr>
        <w:t>k</w:t>
      </w:r>
    </w:p>
    <w:p w14:paraId="669C44BE" w14:textId="77777777" w:rsidR="00DD6FCB" w:rsidRPr="00DD6FCB" w:rsidRDefault="00DD6FCB" w:rsidP="00DD6FCB">
      <w:pPr>
        <w:pStyle w:val="ListParagraph"/>
        <w:rPr>
          <w:rFonts w:cs="Arial"/>
          <w:sz w:val="20"/>
        </w:rPr>
      </w:pPr>
    </w:p>
    <w:p w14:paraId="1DD09978" w14:textId="379C38BE" w:rsidR="00DD6FCB" w:rsidRDefault="00DD6FCB" w:rsidP="00FD25E7">
      <w:pPr>
        <w:pStyle w:val="ListParagraph"/>
        <w:numPr>
          <w:ilvl w:val="3"/>
          <w:numId w:val="1"/>
        </w:numPr>
        <w:ind w:left="2970" w:hanging="900"/>
        <w:jc w:val="left"/>
        <w:rPr>
          <w:rFonts w:cs="Arial"/>
          <w:sz w:val="20"/>
        </w:rPr>
      </w:pPr>
      <w:r>
        <w:rPr>
          <w:rFonts w:cs="Arial"/>
          <w:sz w:val="20"/>
        </w:rPr>
        <w:t>Attachment D – Performance Standards and Guarantees</w:t>
      </w:r>
    </w:p>
    <w:p w14:paraId="1FCB6D53" w14:textId="77777777" w:rsidR="00DD6FCB" w:rsidRPr="00DD6FCB" w:rsidRDefault="00DD6FCB" w:rsidP="00DD6FCB">
      <w:pPr>
        <w:pStyle w:val="ListParagraph"/>
        <w:rPr>
          <w:rFonts w:cs="Arial"/>
          <w:sz w:val="20"/>
        </w:rPr>
      </w:pPr>
    </w:p>
    <w:p w14:paraId="69A95269" w14:textId="37AD258A" w:rsidR="00DD6FCB" w:rsidRPr="004A1CE1" w:rsidRDefault="00DD6FCB" w:rsidP="00FD25E7">
      <w:pPr>
        <w:pStyle w:val="ListParagraph"/>
        <w:numPr>
          <w:ilvl w:val="3"/>
          <w:numId w:val="1"/>
        </w:numPr>
        <w:ind w:left="2970" w:hanging="900"/>
        <w:jc w:val="left"/>
        <w:rPr>
          <w:rFonts w:cs="Arial"/>
          <w:sz w:val="20"/>
        </w:rPr>
      </w:pPr>
      <w:r>
        <w:rPr>
          <w:rFonts w:cs="Arial"/>
          <w:sz w:val="20"/>
        </w:rPr>
        <w:t>Attachment E – Performance Reports</w:t>
      </w:r>
    </w:p>
    <w:p w14:paraId="459504D3" w14:textId="77777777" w:rsidR="00400703" w:rsidRPr="004A1CE1" w:rsidRDefault="00400703" w:rsidP="00400703">
      <w:pPr>
        <w:pStyle w:val="ListParagraph"/>
        <w:ind w:left="2970"/>
        <w:jc w:val="left"/>
        <w:rPr>
          <w:rFonts w:cs="Arial"/>
          <w:sz w:val="20"/>
        </w:rPr>
      </w:pPr>
    </w:p>
    <w:p w14:paraId="00E6ED9F" w14:textId="77777777" w:rsidR="00EE00A4" w:rsidRPr="004A1CE1" w:rsidRDefault="00EE00A4" w:rsidP="00FD25E7">
      <w:pPr>
        <w:pStyle w:val="ListParagraph"/>
        <w:numPr>
          <w:ilvl w:val="3"/>
          <w:numId w:val="1"/>
        </w:numPr>
        <w:ind w:left="2970" w:hanging="900"/>
        <w:jc w:val="left"/>
        <w:rPr>
          <w:rFonts w:cs="Arial"/>
          <w:sz w:val="20"/>
        </w:rPr>
      </w:pPr>
      <w:r w:rsidRPr="004A1CE1">
        <w:rPr>
          <w:rFonts w:cs="Arial"/>
          <w:sz w:val="20"/>
        </w:rPr>
        <w:t xml:space="preserve">Exhibit A – HCA RFP 2020HCA14 for fraud and abuse detection solution and associated services, dated </w:t>
      </w:r>
      <w:r w:rsidR="004D481B" w:rsidRPr="00B85793">
        <w:rPr>
          <w:rFonts w:cs="Arial"/>
          <w:color w:val="FF0000"/>
          <w:sz w:val="20"/>
        </w:rPr>
        <w:t>XXX</w:t>
      </w:r>
    </w:p>
    <w:p w14:paraId="36368D82" w14:textId="77777777" w:rsidR="00400703" w:rsidRPr="004A1CE1" w:rsidRDefault="00400703" w:rsidP="00400703">
      <w:pPr>
        <w:pStyle w:val="ListParagraph"/>
        <w:ind w:left="2970"/>
        <w:jc w:val="left"/>
        <w:rPr>
          <w:rFonts w:cs="Arial"/>
          <w:sz w:val="20"/>
        </w:rPr>
      </w:pPr>
    </w:p>
    <w:p w14:paraId="65DF762A" w14:textId="77777777" w:rsidR="00EE00A4" w:rsidRPr="004A1CE1" w:rsidRDefault="00EE00A4" w:rsidP="00FD25E7">
      <w:pPr>
        <w:pStyle w:val="ListParagraph"/>
        <w:numPr>
          <w:ilvl w:val="3"/>
          <w:numId w:val="1"/>
        </w:numPr>
        <w:ind w:left="2970" w:hanging="900"/>
        <w:jc w:val="left"/>
        <w:rPr>
          <w:rFonts w:cs="Arial"/>
          <w:sz w:val="20"/>
        </w:rPr>
      </w:pPr>
      <w:r w:rsidRPr="004A1CE1">
        <w:rPr>
          <w:rFonts w:cs="Arial"/>
          <w:sz w:val="20"/>
        </w:rPr>
        <w:t>Exhibit B – Contractor’s Response to RFP 2020HCA14, dated</w:t>
      </w:r>
      <w:r w:rsidRPr="00B85793">
        <w:rPr>
          <w:rFonts w:cs="Arial"/>
          <w:color w:val="FF0000"/>
          <w:sz w:val="20"/>
        </w:rPr>
        <w:t xml:space="preserve"> X</w:t>
      </w:r>
      <w:r w:rsidRPr="004A1CE1">
        <w:rPr>
          <w:rFonts w:cs="Arial"/>
          <w:sz w:val="20"/>
        </w:rPr>
        <w:t>; and</w:t>
      </w:r>
    </w:p>
    <w:p w14:paraId="48C50891" w14:textId="77777777" w:rsidR="00400703" w:rsidRPr="004A1CE1" w:rsidRDefault="00400703" w:rsidP="00400703">
      <w:pPr>
        <w:pStyle w:val="ListParagraph"/>
        <w:ind w:left="2970"/>
        <w:jc w:val="left"/>
        <w:rPr>
          <w:rFonts w:cs="Arial"/>
          <w:sz w:val="20"/>
        </w:rPr>
      </w:pPr>
    </w:p>
    <w:p w14:paraId="49E67E50" w14:textId="77777777" w:rsidR="00EE00A4" w:rsidRPr="004A1CE1" w:rsidRDefault="00EE00A4" w:rsidP="00FD25E7">
      <w:pPr>
        <w:pStyle w:val="ListParagraph"/>
        <w:numPr>
          <w:ilvl w:val="3"/>
          <w:numId w:val="1"/>
        </w:numPr>
        <w:ind w:left="2970" w:hanging="900"/>
        <w:jc w:val="left"/>
        <w:rPr>
          <w:rFonts w:cs="Arial"/>
          <w:sz w:val="20"/>
        </w:rPr>
      </w:pPr>
      <w:r w:rsidRPr="004A1CE1">
        <w:rPr>
          <w:rFonts w:cs="Arial"/>
          <w:sz w:val="20"/>
        </w:rPr>
        <w:t>Any other provision, term or material incorporated herein by reference or otherwise incorporated.</w:t>
      </w:r>
    </w:p>
    <w:p w14:paraId="2A88A286" w14:textId="77777777" w:rsidR="00EE00A4" w:rsidRPr="004A1CE1" w:rsidRDefault="00EE00A4" w:rsidP="00EE00A4">
      <w:pPr>
        <w:pStyle w:val="ListParagraph"/>
        <w:ind w:left="2520"/>
        <w:jc w:val="left"/>
        <w:rPr>
          <w:rFonts w:cs="Arial"/>
          <w:sz w:val="20"/>
        </w:rPr>
      </w:pPr>
    </w:p>
    <w:p w14:paraId="56CFB1E4" w14:textId="61B1BB5C" w:rsidR="00AE0530" w:rsidRDefault="00EE00A4" w:rsidP="00AC6C1A">
      <w:pPr>
        <w:pStyle w:val="Heading1"/>
        <w:rPr>
          <w:rFonts w:ascii="Arial" w:hAnsi="Arial" w:cs="Arial"/>
          <w:sz w:val="20"/>
          <w:szCs w:val="20"/>
        </w:rPr>
      </w:pPr>
      <w:bookmarkStart w:id="23" w:name="_Toc60059335"/>
      <w:bookmarkStart w:id="24" w:name="_Toc60059883"/>
      <w:bookmarkStart w:id="25" w:name="_Toc60059952"/>
      <w:bookmarkStart w:id="26" w:name="_Toc62028014"/>
      <w:bookmarkEnd w:id="22"/>
      <w:r w:rsidRPr="004A1CE1">
        <w:rPr>
          <w:rFonts w:ascii="Arial" w:hAnsi="Arial" w:cs="Arial"/>
          <w:sz w:val="20"/>
          <w:szCs w:val="20"/>
        </w:rPr>
        <w:t>CONTRACT ADMINSTRATION</w:t>
      </w:r>
      <w:bookmarkEnd w:id="23"/>
      <w:bookmarkEnd w:id="24"/>
      <w:bookmarkEnd w:id="25"/>
      <w:bookmarkEnd w:id="26"/>
    </w:p>
    <w:p w14:paraId="7A6D9208" w14:textId="77777777" w:rsidR="00EE56BD" w:rsidRPr="00EE56BD" w:rsidRDefault="00EE56BD" w:rsidP="00EE56BD"/>
    <w:p w14:paraId="78E84F0B" w14:textId="19335657" w:rsidR="00EE00A4" w:rsidRPr="004A1CE1" w:rsidRDefault="00EE00A4" w:rsidP="00EE00A4">
      <w:pPr>
        <w:pStyle w:val="ListParagraph"/>
        <w:numPr>
          <w:ilvl w:val="1"/>
          <w:numId w:val="1"/>
        </w:numPr>
        <w:jc w:val="left"/>
        <w:rPr>
          <w:rFonts w:cs="Arial"/>
          <w:sz w:val="20"/>
        </w:rPr>
      </w:pPr>
      <w:r w:rsidRPr="004A1CE1">
        <w:rPr>
          <w:rFonts w:cs="Arial"/>
          <w:sz w:val="20"/>
        </w:rPr>
        <w:t>A</w:t>
      </w:r>
      <w:r w:rsidR="00EE56BD">
        <w:rPr>
          <w:rFonts w:cs="Arial"/>
          <w:sz w:val="20"/>
        </w:rPr>
        <w:t xml:space="preserve">ny </w:t>
      </w:r>
      <w:r w:rsidRPr="004A1CE1">
        <w:rPr>
          <w:rFonts w:cs="Arial"/>
          <w:sz w:val="20"/>
        </w:rPr>
        <w:t xml:space="preserve">authorized communication regarding this </w:t>
      </w:r>
      <w:r w:rsidR="00EE56BD">
        <w:rPr>
          <w:rFonts w:cs="Arial"/>
          <w:sz w:val="20"/>
        </w:rPr>
        <w:t>C</w:t>
      </w:r>
      <w:r w:rsidRPr="004A1CE1">
        <w:rPr>
          <w:rFonts w:cs="Arial"/>
          <w:sz w:val="20"/>
        </w:rPr>
        <w:t>ontract shall occur between the Contractor’s Authorized Representative or designee and the HCA Contract Administrator or designee.</w:t>
      </w:r>
    </w:p>
    <w:p w14:paraId="032D4353" w14:textId="77777777" w:rsidR="00EE00A4" w:rsidRPr="004A1CE1" w:rsidRDefault="00EE00A4" w:rsidP="00EE00A4">
      <w:pPr>
        <w:pStyle w:val="ListParagraph"/>
        <w:ind w:left="1440"/>
        <w:jc w:val="left"/>
        <w:rPr>
          <w:rFonts w:cs="Arial"/>
          <w:sz w:val="20"/>
        </w:rPr>
      </w:pPr>
    </w:p>
    <w:tbl>
      <w:tblPr>
        <w:tblStyle w:val="TableGrid"/>
        <w:tblW w:w="0" w:type="auto"/>
        <w:jc w:val="center"/>
        <w:tblLook w:val="04A0" w:firstRow="1" w:lastRow="0" w:firstColumn="1" w:lastColumn="0" w:noHBand="0" w:noVBand="1"/>
      </w:tblPr>
      <w:tblGrid>
        <w:gridCol w:w="1083"/>
        <w:gridCol w:w="3550"/>
        <w:gridCol w:w="1083"/>
        <w:gridCol w:w="3572"/>
      </w:tblGrid>
      <w:tr w:rsidR="00EE00A4" w:rsidRPr="000406CC" w14:paraId="6803D75B" w14:textId="77777777" w:rsidTr="00B85793">
        <w:trPr>
          <w:trHeight w:val="212"/>
          <w:jc w:val="center"/>
        </w:trPr>
        <w:tc>
          <w:tcPr>
            <w:tcW w:w="4623" w:type="dxa"/>
            <w:gridSpan w:val="2"/>
            <w:shd w:val="clear" w:color="auto" w:fill="BFBFBF" w:themeFill="background1" w:themeFillShade="BF"/>
          </w:tcPr>
          <w:p w14:paraId="7A7C7109" w14:textId="77777777" w:rsidR="00EE00A4" w:rsidRPr="004A1CE1" w:rsidRDefault="00EE00A4" w:rsidP="00123B0B">
            <w:pPr>
              <w:pStyle w:val="BodyText"/>
              <w:ind w:left="0"/>
              <w:jc w:val="center"/>
              <w:rPr>
                <w:rFonts w:cs="Arial"/>
                <w:b/>
              </w:rPr>
            </w:pPr>
            <w:r w:rsidRPr="006366B8">
              <w:rPr>
                <w:rFonts w:cs="Arial"/>
                <w:b/>
              </w:rPr>
              <w:t>CONTRACTOR’s</w:t>
            </w:r>
            <w:r w:rsidRPr="006366B8">
              <w:rPr>
                <w:rFonts w:cs="Arial"/>
                <w:b/>
              </w:rPr>
              <w:br/>
              <w:t>Authorized Representative</w:t>
            </w:r>
          </w:p>
        </w:tc>
        <w:tc>
          <w:tcPr>
            <w:tcW w:w="4645" w:type="dxa"/>
            <w:gridSpan w:val="2"/>
            <w:shd w:val="clear" w:color="auto" w:fill="BFBFBF" w:themeFill="background1" w:themeFillShade="BF"/>
          </w:tcPr>
          <w:p w14:paraId="130954B8" w14:textId="77777777" w:rsidR="00EE00A4" w:rsidRPr="004A1CE1" w:rsidRDefault="00EE00A4" w:rsidP="00123B0B">
            <w:pPr>
              <w:pStyle w:val="BodyText"/>
              <w:ind w:left="0"/>
              <w:jc w:val="center"/>
              <w:rPr>
                <w:rFonts w:cs="Arial"/>
                <w:b/>
              </w:rPr>
            </w:pPr>
            <w:r w:rsidRPr="006366B8">
              <w:rPr>
                <w:rFonts w:cs="Arial"/>
                <w:b/>
              </w:rPr>
              <w:t>Health Care Authority</w:t>
            </w:r>
            <w:r w:rsidRPr="006366B8">
              <w:rPr>
                <w:rFonts w:cs="Arial"/>
                <w:b/>
              </w:rPr>
              <w:br/>
              <w:t>Contract Manager Information</w:t>
            </w:r>
          </w:p>
        </w:tc>
      </w:tr>
      <w:tr w:rsidR="00EE00A4" w:rsidRPr="000406CC" w14:paraId="6AF65E87" w14:textId="77777777" w:rsidTr="00B85793">
        <w:trPr>
          <w:trHeight w:val="222"/>
          <w:jc w:val="center"/>
        </w:trPr>
        <w:tc>
          <w:tcPr>
            <w:tcW w:w="1073" w:type="dxa"/>
          </w:tcPr>
          <w:p w14:paraId="7669A6F5" w14:textId="77777777" w:rsidR="00EE00A4" w:rsidRPr="004A1CE1" w:rsidRDefault="00EE00A4" w:rsidP="00123B0B">
            <w:pPr>
              <w:pStyle w:val="BodyText"/>
              <w:ind w:left="0"/>
              <w:jc w:val="left"/>
              <w:rPr>
                <w:rFonts w:cs="Arial"/>
                <w:b/>
              </w:rPr>
            </w:pPr>
            <w:r w:rsidRPr="006366B8">
              <w:rPr>
                <w:rFonts w:cs="Arial"/>
                <w:b/>
              </w:rPr>
              <w:t>Name:</w:t>
            </w:r>
          </w:p>
        </w:tc>
        <w:tc>
          <w:tcPr>
            <w:tcW w:w="3549" w:type="dxa"/>
          </w:tcPr>
          <w:p w14:paraId="4E36EA3B" w14:textId="77777777" w:rsidR="00EE00A4" w:rsidRPr="004A1CE1" w:rsidRDefault="00EE00A4" w:rsidP="00123B0B">
            <w:pPr>
              <w:pStyle w:val="BodyText"/>
              <w:ind w:left="0"/>
              <w:jc w:val="left"/>
              <w:rPr>
                <w:rFonts w:cs="Arial"/>
              </w:rPr>
            </w:pPr>
          </w:p>
        </w:tc>
        <w:tc>
          <w:tcPr>
            <w:tcW w:w="1073" w:type="dxa"/>
          </w:tcPr>
          <w:p w14:paraId="2BC4C28F" w14:textId="77777777" w:rsidR="00EE00A4" w:rsidRPr="004A1CE1" w:rsidRDefault="00EE00A4" w:rsidP="00123B0B">
            <w:pPr>
              <w:pStyle w:val="BodyText"/>
              <w:ind w:left="0"/>
              <w:jc w:val="left"/>
              <w:rPr>
                <w:rFonts w:cs="Arial"/>
                <w:b/>
              </w:rPr>
            </w:pPr>
            <w:r w:rsidRPr="006366B8">
              <w:rPr>
                <w:rFonts w:cs="Arial"/>
                <w:b/>
              </w:rPr>
              <w:t>Name:</w:t>
            </w:r>
          </w:p>
        </w:tc>
        <w:tc>
          <w:tcPr>
            <w:tcW w:w="3571" w:type="dxa"/>
          </w:tcPr>
          <w:p w14:paraId="3668BBB8" w14:textId="77777777" w:rsidR="00EE00A4" w:rsidRPr="004A1CE1" w:rsidRDefault="00EE00A4" w:rsidP="00123B0B">
            <w:pPr>
              <w:pStyle w:val="BodyText"/>
              <w:ind w:left="0"/>
              <w:jc w:val="left"/>
              <w:rPr>
                <w:rFonts w:cs="Arial"/>
              </w:rPr>
            </w:pPr>
            <w:r w:rsidRPr="006366B8">
              <w:rPr>
                <w:rFonts w:cs="Arial"/>
              </w:rPr>
              <w:t>Ming Wu</w:t>
            </w:r>
          </w:p>
        </w:tc>
      </w:tr>
      <w:tr w:rsidR="00EE00A4" w:rsidRPr="000406CC" w14:paraId="4DE34876" w14:textId="77777777" w:rsidTr="00B85793">
        <w:trPr>
          <w:trHeight w:val="245"/>
          <w:jc w:val="center"/>
        </w:trPr>
        <w:tc>
          <w:tcPr>
            <w:tcW w:w="1073" w:type="dxa"/>
          </w:tcPr>
          <w:p w14:paraId="08955556" w14:textId="77777777" w:rsidR="00EE00A4" w:rsidRPr="004A1CE1" w:rsidRDefault="00EE00A4" w:rsidP="00123B0B">
            <w:pPr>
              <w:pStyle w:val="BodyText"/>
              <w:ind w:left="0"/>
              <w:jc w:val="left"/>
              <w:rPr>
                <w:rFonts w:cs="Arial"/>
                <w:b/>
              </w:rPr>
            </w:pPr>
            <w:r w:rsidRPr="006366B8">
              <w:rPr>
                <w:rFonts w:cs="Arial"/>
                <w:b/>
              </w:rPr>
              <w:t>Title:</w:t>
            </w:r>
          </w:p>
        </w:tc>
        <w:tc>
          <w:tcPr>
            <w:tcW w:w="3549" w:type="dxa"/>
          </w:tcPr>
          <w:p w14:paraId="63F7741F" w14:textId="77777777" w:rsidR="00EE00A4" w:rsidRPr="004A1CE1" w:rsidRDefault="00EE00A4" w:rsidP="00123B0B">
            <w:pPr>
              <w:pStyle w:val="BodyText"/>
              <w:ind w:left="0"/>
              <w:jc w:val="left"/>
              <w:rPr>
                <w:rFonts w:cs="Arial"/>
              </w:rPr>
            </w:pPr>
          </w:p>
        </w:tc>
        <w:tc>
          <w:tcPr>
            <w:tcW w:w="1073" w:type="dxa"/>
          </w:tcPr>
          <w:p w14:paraId="272EA5BA" w14:textId="77777777" w:rsidR="00EE00A4" w:rsidRPr="004A1CE1" w:rsidRDefault="00EE00A4" w:rsidP="00123B0B">
            <w:pPr>
              <w:pStyle w:val="BodyText"/>
              <w:ind w:left="0"/>
              <w:jc w:val="left"/>
              <w:rPr>
                <w:rFonts w:cs="Arial"/>
                <w:b/>
              </w:rPr>
            </w:pPr>
            <w:r w:rsidRPr="006366B8">
              <w:rPr>
                <w:rFonts w:cs="Arial"/>
                <w:b/>
              </w:rPr>
              <w:t>Title:</w:t>
            </w:r>
          </w:p>
        </w:tc>
        <w:tc>
          <w:tcPr>
            <w:tcW w:w="3571" w:type="dxa"/>
          </w:tcPr>
          <w:p w14:paraId="43988997" w14:textId="77777777" w:rsidR="00EE00A4" w:rsidRPr="004A1CE1" w:rsidRDefault="00B53B5F" w:rsidP="00123B0B">
            <w:pPr>
              <w:pStyle w:val="BodyText"/>
              <w:ind w:left="0"/>
              <w:jc w:val="left"/>
              <w:rPr>
                <w:rFonts w:cs="Arial"/>
              </w:rPr>
            </w:pPr>
            <w:r w:rsidRPr="006366B8">
              <w:rPr>
                <w:rFonts w:cs="Arial"/>
              </w:rPr>
              <w:t>Deputy Program Integrity Administrator</w:t>
            </w:r>
          </w:p>
        </w:tc>
      </w:tr>
      <w:tr w:rsidR="00EE00A4" w:rsidRPr="000406CC" w14:paraId="1ABAB2B4" w14:textId="77777777" w:rsidTr="00B85793">
        <w:trPr>
          <w:trHeight w:val="250"/>
          <w:jc w:val="center"/>
        </w:trPr>
        <w:tc>
          <w:tcPr>
            <w:tcW w:w="1073" w:type="dxa"/>
          </w:tcPr>
          <w:p w14:paraId="235FB235" w14:textId="77777777" w:rsidR="00EE00A4" w:rsidRPr="004A1CE1" w:rsidRDefault="00EE00A4" w:rsidP="00123B0B">
            <w:pPr>
              <w:pStyle w:val="BodyText"/>
              <w:ind w:left="0"/>
              <w:jc w:val="left"/>
              <w:rPr>
                <w:rFonts w:cs="Arial"/>
                <w:b/>
              </w:rPr>
            </w:pPr>
            <w:r w:rsidRPr="006366B8">
              <w:rPr>
                <w:rFonts w:cs="Arial"/>
                <w:b/>
              </w:rPr>
              <w:t>Address:</w:t>
            </w:r>
          </w:p>
        </w:tc>
        <w:tc>
          <w:tcPr>
            <w:tcW w:w="3549" w:type="dxa"/>
          </w:tcPr>
          <w:p w14:paraId="29445ED7" w14:textId="77777777" w:rsidR="00EE00A4" w:rsidRPr="004A1CE1" w:rsidRDefault="00EE00A4" w:rsidP="00123B0B">
            <w:pPr>
              <w:pStyle w:val="BodyText"/>
              <w:ind w:left="0"/>
              <w:jc w:val="left"/>
              <w:rPr>
                <w:rFonts w:cs="Arial"/>
              </w:rPr>
            </w:pPr>
          </w:p>
        </w:tc>
        <w:tc>
          <w:tcPr>
            <w:tcW w:w="1073" w:type="dxa"/>
          </w:tcPr>
          <w:p w14:paraId="3EF731CD" w14:textId="77777777" w:rsidR="00EE00A4" w:rsidRPr="004A1CE1" w:rsidRDefault="00EE00A4" w:rsidP="00123B0B">
            <w:pPr>
              <w:pStyle w:val="BodyText"/>
              <w:ind w:left="0"/>
              <w:jc w:val="left"/>
              <w:rPr>
                <w:rFonts w:cs="Arial"/>
                <w:b/>
              </w:rPr>
            </w:pPr>
            <w:r w:rsidRPr="006366B8">
              <w:rPr>
                <w:rFonts w:cs="Arial"/>
                <w:b/>
              </w:rPr>
              <w:t>Address:</w:t>
            </w:r>
          </w:p>
        </w:tc>
        <w:tc>
          <w:tcPr>
            <w:tcW w:w="3571" w:type="dxa"/>
          </w:tcPr>
          <w:p w14:paraId="2C3E5B31" w14:textId="77777777" w:rsidR="00EE00A4" w:rsidRPr="004A1CE1" w:rsidRDefault="00EE00A4" w:rsidP="00123B0B">
            <w:pPr>
              <w:pStyle w:val="BodyText"/>
              <w:ind w:left="0"/>
              <w:jc w:val="left"/>
              <w:rPr>
                <w:rFonts w:cs="Arial"/>
              </w:rPr>
            </w:pPr>
            <w:r w:rsidRPr="006366B8">
              <w:rPr>
                <w:rFonts w:cs="Arial"/>
              </w:rPr>
              <w:t>626 8</w:t>
            </w:r>
            <w:r w:rsidRPr="006366B8">
              <w:rPr>
                <w:rFonts w:cs="Arial"/>
                <w:vertAlign w:val="superscript"/>
              </w:rPr>
              <w:t>th</w:t>
            </w:r>
            <w:r w:rsidRPr="006366B8">
              <w:rPr>
                <w:rFonts w:cs="Arial"/>
              </w:rPr>
              <w:t xml:space="preserve"> Avenue</w:t>
            </w:r>
          </w:p>
          <w:p w14:paraId="6F3D38D8" w14:textId="77777777" w:rsidR="00EE00A4" w:rsidRPr="004A1CE1" w:rsidRDefault="00EE00A4" w:rsidP="00123B0B">
            <w:pPr>
              <w:pStyle w:val="BodyText"/>
              <w:ind w:left="0"/>
              <w:jc w:val="left"/>
              <w:rPr>
                <w:rFonts w:cs="Arial"/>
              </w:rPr>
            </w:pPr>
            <w:r w:rsidRPr="006366B8">
              <w:rPr>
                <w:rFonts w:cs="Arial"/>
              </w:rPr>
              <w:t>Olympia, WA 98501</w:t>
            </w:r>
          </w:p>
        </w:tc>
      </w:tr>
      <w:tr w:rsidR="00EE00A4" w:rsidRPr="000406CC" w14:paraId="1F5E16CF" w14:textId="77777777" w:rsidTr="00B85793">
        <w:trPr>
          <w:trHeight w:val="276"/>
          <w:jc w:val="center"/>
        </w:trPr>
        <w:tc>
          <w:tcPr>
            <w:tcW w:w="1073" w:type="dxa"/>
          </w:tcPr>
          <w:p w14:paraId="07665D2A" w14:textId="77777777" w:rsidR="00EE00A4" w:rsidRPr="004A1CE1" w:rsidRDefault="00EE00A4" w:rsidP="00123B0B">
            <w:pPr>
              <w:pStyle w:val="BodyText"/>
              <w:ind w:left="0"/>
              <w:jc w:val="left"/>
              <w:rPr>
                <w:rFonts w:cs="Arial"/>
                <w:b/>
              </w:rPr>
            </w:pPr>
            <w:r w:rsidRPr="006366B8">
              <w:rPr>
                <w:rFonts w:cs="Arial"/>
                <w:b/>
              </w:rPr>
              <w:t xml:space="preserve">Phone: </w:t>
            </w:r>
          </w:p>
        </w:tc>
        <w:tc>
          <w:tcPr>
            <w:tcW w:w="3549" w:type="dxa"/>
          </w:tcPr>
          <w:p w14:paraId="7D10C974" w14:textId="77777777" w:rsidR="00EE00A4" w:rsidRPr="004A1CE1" w:rsidRDefault="00EE00A4" w:rsidP="00123B0B">
            <w:pPr>
              <w:pStyle w:val="BodyText"/>
              <w:ind w:left="0"/>
              <w:jc w:val="left"/>
              <w:rPr>
                <w:rFonts w:cs="Arial"/>
              </w:rPr>
            </w:pPr>
          </w:p>
        </w:tc>
        <w:tc>
          <w:tcPr>
            <w:tcW w:w="1073" w:type="dxa"/>
          </w:tcPr>
          <w:p w14:paraId="080D65FF" w14:textId="77777777" w:rsidR="00EE00A4" w:rsidRPr="004A1CE1" w:rsidRDefault="00EE00A4" w:rsidP="00123B0B">
            <w:pPr>
              <w:pStyle w:val="BodyText"/>
              <w:ind w:left="0"/>
              <w:jc w:val="left"/>
              <w:rPr>
                <w:rFonts w:cs="Arial"/>
                <w:b/>
              </w:rPr>
            </w:pPr>
            <w:r w:rsidRPr="006366B8">
              <w:rPr>
                <w:rFonts w:cs="Arial"/>
                <w:b/>
              </w:rPr>
              <w:t xml:space="preserve">Phone: </w:t>
            </w:r>
          </w:p>
        </w:tc>
        <w:tc>
          <w:tcPr>
            <w:tcW w:w="3571" w:type="dxa"/>
          </w:tcPr>
          <w:p w14:paraId="050EAF0C" w14:textId="77777777" w:rsidR="00EE00A4" w:rsidRPr="004A1CE1" w:rsidRDefault="00EE00A4" w:rsidP="00123B0B">
            <w:pPr>
              <w:pStyle w:val="BodyText"/>
              <w:ind w:left="0"/>
              <w:jc w:val="left"/>
              <w:rPr>
                <w:rFonts w:cs="Arial"/>
              </w:rPr>
            </w:pPr>
            <w:r w:rsidRPr="006366B8">
              <w:rPr>
                <w:rFonts w:cs="Arial"/>
              </w:rPr>
              <w:t>360-725-1946</w:t>
            </w:r>
          </w:p>
        </w:tc>
      </w:tr>
      <w:tr w:rsidR="00EE00A4" w:rsidRPr="000406CC" w14:paraId="7A781AD0" w14:textId="77777777" w:rsidTr="00B85793">
        <w:trPr>
          <w:trHeight w:val="352"/>
          <w:jc w:val="center"/>
        </w:trPr>
        <w:tc>
          <w:tcPr>
            <w:tcW w:w="1073" w:type="dxa"/>
          </w:tcPr>
          <w:p w14:paraId="779DC68F" w14:textId="77777777" w:rsidR="00EE00A4" w:rsidRPr="004A1CE1" w:rsidRDefault="00EE00A4" w:rsidP="00123B0B">
            <w:pPr>
              <w:pStyle w:val="BodyText"/>
              <w:ind w:left="0"/>
              <w:jc w:val="left"/>
              <w:rPr>
                <w:rFonts w:cs="Arial"/>
                <w:b/>
              </w:rPr>
            </w:pPr>
            <w:r w:rsidRPr="006366B8">
              <w:rPr>
                <w:rFonts w:cs="Arial"/>
                <w:b/>
              </w:rPr>
              <w:t>Email:</w:t>
            </w:r>
          </w:p>
        </w:tc>
        <w:tc>
          <w:tcPr>
            <w:tcW w:w="3549" w:type="dxa"/>
          </w:tcPr>
          <w:p w14:paraId="7AD74119" w14:textId="77777777" w:rsidR="00EE00A4" w:rsidRPr="004A1CE1" w:rsidRDefault="00EE00A4" w:rsidP="00123B0B">
            <w:pPr>
              <w:pStyle w:val="BodyText"/>
              <w:ind w:left="0"/>
              <w:jc w:val="left"/>
              <w:rPr>
                <w:rFonts w:cs="Arial"/>
              </w:rPr>
            </w:pPr>
          </w:p>
        </w:tc>
        <w:tc>
          <w:tcPr>
            <w:tcW w:w="1073" w:type="dxa"/>
          </w:tcPr>
          <w:p w14:paraId="2EE964AD" w14:textId="77777777" w:rsidR="00EE00A4" w:rsidRPr="004A1CE1" w:rsidRDefault="00EE00A4" w:rsidP="00123B0B">
            <w:pPr>
              <w:pStyle w:val="BodyText"/>
              <w:ind w:left="0"/>
              <w:jc w:val="left"/>
              <w:rPr>
                <w:rFonts w:cs="Arial"/>
                <w:b/>
              </w:rPr>
            </w:pPr>
            <w:r w:rsidRPr="006366B8">
              <w:rPr>
                <w:rFonts w:cs="Arial"/>
                <w:b/>
              </w:rPr>
              <w:t>Email:</w:t>
            </w:r>
          </w:p>
        </w:tc>
        <w:tc>
          <w:tcPr>
            <w:tcW w:w="3571" w:type="dxa"/>
          </w:tcPr>
          <w:p w14:paraId="4AC81FC8" w14:textId="77777777" w:rsidR="00EE00A4" w:rsidRPr="004A1CE1" w:rsidRDefault="00E157D8" w:rsidP="00123B0B">
            <w:pPr>
              <w:pStyle w:val="BodyText"/>
              <w:ind w:left="0"/>
              <w:jc w:val="left"/>
              <w:rPr>
                <w:rFonts w:cs="Arial"/>
              </w:rPr>
            </w:pPr>
            <w:r>
              <w:rPr>
                <w:rFonts w:cs="Arial"/>
              </w:rPr>
              <w:t>ming.wu@hca.wa.gov</w:t>
            </w:r>
          </w:p>
        </w:tc>
      </w:tr>
    </w:tbl>
    <w:p w14:paraId="6CA991A0" w14:textId="77777777" w:rsidR="00EE00A4" w:rsidRPr="004A1CE1" w:rsidRDefault="00EE00A4" w:rsidP="00EE00A4">
      <w:pPr>
        <w:pStyle w:val="ListParagraph"/>
        <w:ind w:left="1440"/>
        <w:jc w:val="left"/>
        <w:rPr>
          <w:rFonts w:cs="Arial"/>
          <w:sz w:val="20"/>
        </w:rPr>
      </w:pPr>
    </w:p>
    <w:p w14:paraId="40448EE7" w14:textId="77777777" w:rsidR="004E4ED9" w:rsidRPr="004A1CE1" w:rsidRDefault="00BA2E90" w:rsidP="00AC6C1A">
      <w:pPr>
        <w:pStyle w:val="Heading1"/>
        <w:rPr>
          <w:rFonts w:ascii="Arial" w:hAnsi="Arial" w:cs="Arial"/>
          <w:sz w:val="20"/>
          <w:szCs w:val="20"/>
        </w:rPr>
      </w:pPr>
      <w:bookmarkStart w:id="27" w:name="_Toc60059336"/>
      <w:bookmarkStart w:id="28" w:name="_Toc60059884"/>
      <w:bookmarkStart w:id="29" w:name="_Toc60059953"/>
      <w:bookmarkStart w:id="30" w:name="_Toc62028015"/>
      <w:r w:rsidRPr="004A1CE1">
        <w:rPr>
          <w:rFonts w:ascii="Arial" w:hAnsi="Arial" w:cs="Arial"/>
          <w:sz w:val="20"/>
          <w:szCs w:val="20"/>
        </w:rPr>
        <w:t>LEGAL NOTICES</w:t>
      </w:r>
      <w:bookmarkEnd w:id="27"/>
      <w:bookmarkEnd w:id="28"/>
      <w:bookmarkEnd w:id="29"/>
      <w:bookmarkEnd w:id="30"/>
    </w:p>
    <w:p w14:paraId="212AFD6D" w14:textId="77777777" w:rsidR="00835E8F" w:rsidRPr="004A1CE1" w:rsidRDefault="00835E8F" w:rsidP="00835E8F">
      <w:pPr>
        <w:pStyle w:val="Hdg2Paragraph"/>
        <w:ind w:left="0"/>
        <w:rPr>
          <w:rFonts w:eastAsia="Times New Roman"/>
          <w:sz w:val="20"/>
          <w:szCs w:val="20"/>
        </w:rPr>
      </w:pPr>
    </w:p>
    <w:p w14:paraId="0948F958" w14:textId="77777777" w:rsidR="00835E8F" w:rsidRPr="004A1CE1" w:rsidRDefault="00835E8F" w:rsidP="00835E8F">
      <w:pPr>
        <w:pStyle w:val="Hdg2Paragraph"/>
        <w:ind w:left="720"/>
        <w:rPr>
          <w:sz w:val="20"/>
          <w:szCs w:val="20"/>
        </w:rPr>
      </w:pPr>
      <w:r w:rsidRPr="004A1CE1">
        <w:rPr>
          <w:sz w:val="20"/>
          <w:szCs w:val="20"/>
        </w:rPr>
        <w:t>Any notice or demand or other communication required or permitted to be given under this Contract or ap</w:t>
      </w:r>
      <w:r w:rsidRPr="004A1CE1">
        <w:rPr>
          <w:rStyle w:val="Hdg2ParagraphChar"/>
          <w:sz w:val="20"/>
          <w:szCs w:val="20"/>
        </w:rPr>
        <w:t>plicable law is effective only if it is in writing and signed by the applicable party, properly</w:t>
      </w:r>
      <w:r w:rsidRPr="004A1CE1">
        <w:rPr>
          <w:sz w:val="20"/>
          <w:szCs w:val="20"/>
        </w:rPr>
        <w:t xml:space="preserve"> addressed, and delivered in person, via email, or by a recognized courier service, or deposited with the United States Postal Service as first-class mail, postage prepaid certified mail, return receipt requested, to the parties at the addresses provided in this section.</w:t>
      </w:r>
    </w:p>
    <w:p w14:paraId="4F926807" w14:textId="77777777" w:rsidR="00835E8F" w:rsidRPr="004A1CE1" w:rsidRDefault="00835E8F" w:rsidP="00835E8F">
      <w:pPr>
        <w:pStyle w:val="Hdg2Paragraph"/>
        <w:ind w:left="720"/>
        <w:rPr>
          <w:sz w:val="20"/>
          <w:szCs w:val="20"/>
        </w:rPr>
      </w:pPr>
    </w:p>
    <w:p w14:paraId="3EADC430" w14:textId="77777777" w:rsidR="00835E8F" w:rsidRPr="004A1CE1" w:rsidRDefault="00835E8F" w:rsidP="00835E8F">
      <w:pPr>
        <w:pStyle w:val="Heading2"/>
        <w:rPr>
          <w:rFonts w:eastAsia="Times New Roman"/>
          <w:b w:val="0"/>
          <w:sz w:val="20"/>
          <w:szCs w:val="20"/>
        </w:rPr>
      </w:pPr>
      <w:r w:rsidRPr="004A1CE1">
        <w:rPr>
          <w:rFonts w:eastAsia="Times New Roman"/>
          <w:b w:val="0"/>
          <w:sz w:val="20"/>
          <w:szCs w:val="20"/>
        </w:rPr>
        <w:lastRenderedPageBreak/>
        <w:t>In the case of notice to the Contractor:</w:t>
      </w:r>
    </w:p>
    <w:p w14:paraId="2B4C31A4" w14:textId="77777777" w:rsidR="00835E8F" w:rsidRPr="004A1CE1" w:rsidRDefault="00835E8F" w:rsidP="00835E8F">
      <w:pPr>
        <w:pStyle w:val="Hdg2Paragraph"/>
        <w:ind w:left="720"/>
        <w:rPr>
          <w:sz w:val="20"/>
          <w:szCs w:val="20"/>
        </w:rPr>
      </w:pPr>
    </w:p>
    <w:p w14:paraId="25193001" w14:textId="77777777" w:rsidR="00835E8F" w:rsidRPr="004A1CE1" w:rsidRDefault="00835E8F" w:rsidP="002D7800">
      <w:pPr>
        <w:pStyle w:val="Hdg3Paragraph"/>
        <w:ind w:left="1800"/>
        <w:rPr>
          <w:sz w:val="20"/>
          <w:szCs w:val="20"/>
        </w:rPr>
      </w:pPr>
      <w:r w:rsidRPr="004A1CE1">
        <w:rPr>
          <w:b/>
          <w:sz w:val="20"/>
          <w:szCs w:val="20"/>
        </w:rPr>
        <w:t>Attention:</w:t>
      </w:r>
      <w:r w:rsidRPr="004A1CE1">
        <w:rPr>
          <w:sz w:val="20"/>
          <w:szCs w:val="20"/>
        </w:rPr>
        <w:t xml:space="preserve">  </w:t>
      </w:r>
      <w:r w:rsidRPr="004A1CE1">
        <w:rPr>
          <w:color w:val="FF0000"/>
          <w:sz w:val="20"/>
          <w:szCs w:val="20"/>
        </w:rPr>
        <w:t>XXX</w:t>
      </w:r>
    </w:p>
    <w:p w14:paraId="52535E85" w14:textId="77777777" w:rsidR="00835E8F" w:rsidRPr="004A1CE1" w:rsidRDefault="00835E8F" w:rsidP="00835E8F">
      <w:pPr>
        <w:pStyle w:val="Hdg2Paragraph"/>
        <w:ind w:left="720"/>
        <w:rPr>
          <w:sz w:val="20"/>
          <w:szCs w:val="20"/>
        </w:rPr>
      </w:pPr>
    </w:p>
    <w:p w14:paraId="635DEB15" w14:textId="77777777" w:rsidR="00835E8F" w:rsidRPr="004A1CE1" w:rsidRDefault="00835E8F" w:rsidP="00835E8F">
      <w:pPr>
        <w:pStyle w:val="Heading2"/>
        <w:rPr>
          <w:b w:val="0"/>
          <w:sz w:val="20"/>
          <w:szCs w:val="20"/>
        </w:rPr>
      </w:pPr>
      <w:r w:rsidRPr="004A1CE1">
        <w:rPr>
          <w:b w:val="0"/>
          <w:sz w:val="20"/>
          <w:szCs w:val="20"/>
        </w:rPr>
        <w:t>In the case of notice to HCA:</w:t>
      </w:r>
      <w:bookmarkStart w:id="31" w:name="_Hlk52275331"/>
    </w:p>
    <w:p w14:paraId="25106B82" w14:textId="77777777" w:rsidR="00835E8F" w:rsidRPr="004A1CE1" w:rsidRDefault="00835E8F" w:rsidP="00835E8F">
      <w:pPr>
        <w:rPr>
          <w:rFonts w:cs="Arial"/>
          <w:sz w:val="20"/>
        </w:rPr>
      </w:pPr>
    </w:p>
    <w:p w14:paraId="01F91CC4" w14:textId="77777777" w:rsidR="00835E8F" w:rsidRPr="004A1CE1" w:rsidRDefault="00835E8F" w:rsidP="00400703">
      <w:pPr>
        <w:pStyle w:val="Hdg3Paragraph"/>
        <w:ind w:left="1800"/>
        <w:rPr>
          <w:sz w:val="20"/>
          <w:szCs w:val="20"/>
        </w:rPr>
      </w:pPr>
      <w:r w:rsidRPr="004A1CE1">
        <w:rPr>
          <w:b/>
          <w:sz w:val="20"/>
          <w:szCs w:val="20"/>
        </w:rPr>
        <w:t>Attention:</w:t>
      </w:r>
      <w:r w:rsidRPr="004A1CE1">
        <w:rPr>
          <w:sz w:val="20"/>
          <w:szCs w:val="20"/>
        </w:rPr>
        <w:t xml:space="preserve">  Contracts Administrator</w:t>
      </w:r>
    </w:p>
    <w:p w14:paraId="4CD14A11" w14:textId="77777777" w:rsidR="00835E8F" w:rsidRPr="004A1CE1" w:rsidRDefault="00835E8F" w:rsidP="00400703">
      <w:pPr>
        <w:pStyle w:val="Hdg3Paragraph"/>
        <w:ind w:left="1800"/>
        <w:rPr>
          <w:sz w:val="20"/>
          <w:szCs w:val="20"/>
        </w:rPr>
      </w:pPr>
      <w:r w:rsidRPr="004A1CE1">
        <w:rPr>
          <w:sz w:val="20"/>
          <w:szCs w:val="20"/>
        </w:rPr>
        <w:t>Health Care Authority</w:t>
      </w:r>
    </w:p>
    <w:p w14:paraId="1413573B" w14:textId="77777777" w:rsidR="00835E8F" w:rsidRPr="004A1CE1" w:rsidRDefault="00835E8F" w:rsidP="00400703">
      <w:pPr>
        <w:pStyle w:val="Hdg3Paragraph"/>
        <w:ind w:left="1800"/>
        <w:rPr>
          <w:sz w:val="20"/>
          <w:szCs w:val="20"/>
        </w:rPr>
      </w:pPr>
      <w:r w:rsidRPr="004A1CE1">
        <w:rPr>
          <w:sz w:val="20"/>
          <w:szCs w:val="20"/>
        </w:rPr>
        <w:t>Division of Legal Services</w:t>
      </w:r>
    </w:p>
    <w:p w14:paraId="45062FE0" w14:textId="77777777" w:rsidR="00835E8F" w:rsidRPr="004A1CE1" w:rsidRDefault="00835E8F" w:rsidP="00400703">
      <w:pPr>
        <w:pStyle w:val="Hdg3Paragraph"/>
        <w:ind w:left="1800"/>
        <w:rPr>
          <w:sz w:val="20"/>
          <w:szCs w:val="20"/>
        </w:rPr>
      </w:pPr>
      <w:r w:rsidRPr="004A1CE1">
        <w:rPr>
          <w:sz w:val="20"/>
          <w:szCs w:val="20"/>
        </w:rPr>
        <w:t>Post Office Box 42702</w:t>
      </w:r>
    </w:p>
    <w:p w14:paraId="19677C1E" w14:textId="77777777" w:rsidR="00835E8F" w:rsidRPr="004A1CE1" w:rsidRDefault="00835E8F" w:rsidP="00400703">
      <w:pPr>
        <w:pStyle w:val="Hdg3Paragraph"/>
        <w:ind w:left="1800"/>
        <w:rPr>
          <w:sz w:val="20"/>
          <w:szCs w:val="20"/>
        </w:rPr>
      </w:pPr>
      <w:r w:rsidRPr="004A1CE1">
        <w:rPr>
          <w:sz w:val="20"/>
          <w:szCs w:val="20"/>
        </w:rPr>
        <w:t>Olympia, WA  98504-2702</w:t>
      </w:r>
    </w:p>
    <w:p w14:paraId="32115946" w14:textId="77777777" w:rsidR="00835E8F" w:rsidRPr="004A1CE1" w:rsidRDefault="00835E8F" w:rsidP="00400703">
      <w:pPr>
        <w:pStyle w:val="Hdg3Paragraph"/>
        <w:ind w:left="1800"/>
        <w:rPr>
          <w:sz w:val="20"/>
          <w:szCs w:val="20"/>
        </w:rPr>
      </w:pPr>
      <w:r w:rsidRPr="004A1CE1">
        <w:rPr>
          <w:sz w:val="20"/>
          <w:szCs w:val="20"/>
        </w:rPr>
        <w:t>contracts@hca.wa.gov</w:t>
      </w:r>
    </w:p>
    <w:p w14:paraId="5E9AAC1E" w14:textId="77777777" w:rsidR="00835E8F" w:rsidRPr="004A1CE1" w:rsidRDefault="00835E8F" w:rsidP="00835E8F">
      <w:pPr>
        <w:pStyle w:val="Heading2"/>
        <w:rPr>
          <w:b w:val="0"/>
          <w:sz w:val="20"/>
          <w:szCs w:val="20"/>
        </w:rPr>
      </w:pPr>
      <w:r w:rsidRPr="004A1CE1">
        <w:rPr>
          <w:b w:val="0"/>
          <w:sz w:val="20"/>
          <w:szCs w:val="20"/>
        </w:rPr>
        <w:t xml:space="preserve">Notices are effective upon receipt. </w:t>
      </w:r>
      <w:bookmarkEnd w:id="31"/>
    </w:p>
    <w:p w14:paraId="6EC9E4FF" w14:textId="77777777" w:rsidR="00835E8F" w:rsidRPr="004A1CE1" w:rsidRDefault="00835E8F" w:rsidP="00835E8F">
      <w:pPr>
        <w:rPr>
          <w:rFonts w:cs="Arial"/>
          <w:sz w:val="20"/>
        </w:rPr>
      </w:pPr>
    </w:p>
    <w:p w14:paraId="5262EC44" w14:textId="0E296C71" w:rsidR="00835E8F" w:rsidRPr="004A1CE1" w:rsidRDefault="00835E8F" w:rsidP="00835E8F">
      <w:pPr>
        <w:pStyle w:val="Heading2"/>
        <w:rPr>
          <w:b w:val="0"/>
          <w:sz w:val="20"/>
          <w:szCs w:val="20"/>
        </w:rPr>
      </w:pPr>
      <w:r w:rsidRPr="004A1CE1">
        <w:rPr>
          <w:b w:val="0"/>
          <w:sz w:val="20"/>
          <w:szCs w:val="20"/>
        </w:rPr>
        <w:t xml:space="preserve">The notice </w:t>
      </w:r>
      <w:r w:rsidR="00C75D35" w:rsidRPr="004A1CE1">
        <w:rPr>
          <w:b w:val="0"/>
          <w:sz w:val="20"/>
          <w:szCs w:val="20"/>
        </w:rPr>
        <w:t>addresses</w:t>
      </w:r>
      <w:r w:rsidRPr="004A1CE1">
        <w:rPr>
          <w:b w:val="0"/>
          <w:sz w:val="20"/>
          <w:szCs w:val="20"/>
        </w:rPr>
        <w:t xml:space="preserve"> and information provided above may be changed by written notice of the change given as provided above.  </w:t>
      </w:r>
    </w:p>
    <w:p w14:paraId="2DCBE72A" w14:textId="77777777" w:rsidR="00835E8F" w:rsidRPr="004A1CE1" w:rsidRDefault="00835E8F" w:rsidP="00897420">
      <w:pPr>
        <w:ind w:left="0"/>
        <w:rPr>
          <w:rFonts w:cs="Arial"/>
          <w:sz w:val="20"/>
        </w:rPr>
      </w:pPr>
    </w:p>
    <w:p w14:paraId="027000F7" w14:textId="77777777" w:rsidR="00EE00A4" w:rsidRPr="004A1CE1" w:rsidRDefault="00EE00A4" w:rsidP="00AC6C1A">
      <w:pPr>
        <w:pStyle w:val="Heading1"/>
        <w:rPr>
          <w:rFonts w:ascii="Arial" w:hAnsi="Arial" w:cs="Arial"/>
          <w:sz w:val="20"/>
          <w:szCs w:val="20"/>
        </w:rPr>
      </w:pPr>
      <w:bookmarkStart w:id="32" w:name="_Toc60059337"/>
      <w:bookmarkStart w:id="33" w:name="_Toc60059885"/>
      <w:bookmarkStart w:id="34" w:name="_Toc60059954"/>
      <w:bookmarkStart w:id="35" w:name="_Toc62028016"/>
      <w:r w:rsidRPr="004A1CE1">
        <w:rPr>
          <w:rFonts w:ascii="Arial" w:hAnsi="Arial" w:cs="Arial"/>
          <w:sz w:val="20"/>
          <w:szCs w:val="20"/>
        </w:rPr>
        <w:t>LOCATION</w:t>
      </w:r>
      <w:bookmarkEnd w:id="32"/>
      <w:bookmarkEnd w:id="33"/>
      <w:bookmarkEnd w:id="34"/>
      <w:bookmarkEnd w:id="35"/>
    </w:p>
    <w:p w14:paraId="1DE1BAE1" w14:textId="77777777" w:rsidR="004E4ED9" w:rsidRPr="004A1CE1" w:rsidRDefault="004E4ED9" w:rsidP="004E4ED9">
      <w:pPr>
        <w:ind w:left="360"/>
        <w:rPr>
          <w:rFonts w:cs="Arial"/>
          <w:sz w:val="20"/>
        </w:rPr>
      </w:pPr>
    </w:p>
    <w:p w14:paraId="647409F1" w14:textId="30DBED6B" w:rsidR="00E157D8" w:rsidRPr="00897420" w:rsidRDefault="00EE00A4" w:rsidP="00897420">
      <w:pPr>
        <w:ind w:left="360"/>
        <w:rPr>
          <w:rFonts w:cs="Arial"/>
          <w:sz w:val="20"/>
        </w:rPr>
      </w:pPr>
      <w:r w:rsidRPr="004A1CE1">
        <w:rPr>
          <w:rFonts w:cs="Arial"/>
          <w:sz w:val="20"/>
        </w:rPr>
        <w:t>The work will not be completed at HCA</w:t>
      </w:r>
      <w:r w:rsidR="00076806" w:rsidRPr="004A1CE1">
        <w:rPr>
          <w:rFonts w:cs="Arial"/>
          <w:sz w:val="20"/>
        </w:rPr>
        <w:t xml:space="preserve"> until </w:t>
      </w:r>
      <w:r w:rsidR="00C442EB" w:rsidRPr="004A1CE1">
        <w:rPr>
          <w:rFonts w:cs="Arial"/>
          <w:sz w:val="20"/>
        </w:rPr>
        <w:t xml:space="preserve">such time as </w:t>
      </w:r>
      <w:r w:rsidR="00076806" w:rsidRPr="004A1CE1">
        <w:rPr>
          <w:rFonts w:cs="Arial"/>
          <w:sz w:val="20"/>
        </w:rPr>
        <w:t>HCA designates its offices as open to Contractors to work on site at HCA</w:t>
      </w:r>
      <w:r w:rsidRPr="004A1CE1">
        <w:rPr>
          <w:rFonts w:cs="Arial"/>
          <w:sz w:val="20"/>
        </w:rPr>
        <w:t>.</w:t>
      </w:r>
    </w:p>
    <w:p w14:paraId="52AE495A" w14:textId="77777777" w:rsidR="00EE00A4" w:rsidRPr="004A1CE1" w:rsidRDefault="00EE00A4" w:rsidP="00AC6C1A">
      <w:pPr>
        <w:pStyle w:val="Heading1"/>
        <w:rPr>
          <w:rFonts w:ascii="Arial" w:hAnsi="Arial" w:cs="Arial"/>
          <w:sz w:val="20"/>
          <w:szCs w:val="20"/>
        </w:rPr>
      </w:pPr>
      <w:bookmarkStart w:id="36" w:name="_Toc60059338"/>
      <w:bookmarkStart w:id="37" w:name="_Toc60059886"/>
      <w:bookmarkStart w:id="38" w:name="_Toc60059955"/>
      <w:bookmarkStart w:id="39" w:name="_Toc62028017"/>
      <w:r w:rsidRPr="004A1CE1">
        <w:rPr>
          <w:rFonts w:ascii="Arial" w:hAnsi="Arial" w:cs="Arial"/>
          <w:sz w:val="20"/>
          <w:szCs w:val="20"/>
        </w:rPr>
        <w:t>COMPENSATION</w:t>
      </w:r>
      <w:bookmarkEnd w:id="36"/>
      <w:bookmarkEnd w:id="37"/>
      <w:bookmarkEnd w:id="38"/>
      <w:bookmarkEnd w:id="39"/>
    </w:p>
    <w:p w14:paraId="0340E3A1" w14:textId="77777777" w:rsidR="00EE00A4" w:rsidRPr="004A1CE1" w:rsidRDefault="00EE00A4" w:rsidP="00EE00A4">
      <w:pPr>
        <w:rPr>
          <w:rFonts w:cs="Arial"/>
          <w:sz w:val="20"/>
        </w:rPr>
      </w:pPr>
    </w:p>
    <w:p w14:paraId="6B695A79" w14:textId="77777777" w:rsidR="00EE00A4" w:rsidRPr="004A1CE1" w:rsidRDefault="00EE00A4" w:rsidP="002D7800">
      <w:pPr>
        <w:ind w:left="1440"/>
        <w:rPr>
          <w:rFonts w:cs="Arial"/>
          <w:color w:val="FF0000"/>
          <w:sz w:val="20"/>
        </w:rPr>
      </w:pPr>
      <w:r w:rsidRPr="004A1CE1">
        <w:rPr>
          <w:rFonts w:cs="Arial"/>
          <w:color w:val="FF0000"/>
          <w:sz w:val="20"/>
        </w:rPr>
        <w:t>NOTE: This section will identify all costs mutually agreed to by Contractor and HCA pursuant to successful negotiations of RFP K.</w:t>
      </w:r>
    </w:p>
    <w:p w14:paraId="43C0BCA2" w14:textId="77777777" w:rsidR="00EE00A4" w:rsidRPr="004A1CE1" w:rsidRDefault="00EE00A4" w:rsidP="00EE00A4">
      <w:pPr>
        <w:ind w:left="0"/>
        <w:rPr>
          <w:rFonts w:cs="Arial"/>
          <w:sz w:val="20"/>
        </w:rPr>
      </w:pPr>
    </w:p>
    <w:p w14:paraId="54117A2D" w14:textId="25F93C2A" w:rsidR="00335840" w:rsidRPr="004A1CE1" w:rsidRDefault="00EE00A4" w:rsidP="00EE00A4">
      <w:pPr>
        <w:pStyle w:val="ListParagraph"/>
        <w:numPr>
          <w:ilvl w:val="1"/>
          <w:numId w:val="1"/>
        </w:numPr>
        <w:rPr>
          <w:rFonts w:cs="Arial"/>
          <w:sz w:val="20"/>
        </w:rPr>
      </w:pPr>
      <w:r w:rsidRPr="004A1CE1">
        <w:rPr>
          <w:rFonts w:cs="Arial"/>
          <w:sz w:val="20"/>
        </w:rPr>
        <w:t xml:space="preserve">HCA will </w:t>
      </w:r>
      <w:r w:rsidR="00EE56BD">
        <w:rPr>
          <w:rFonts w:cs="Arial"/>
          <w:sz w:val="20"/>
        </w:rPr>
        <w:t>with</w:t>
      </w:r>
      <w:r w:rsidRPr="004A1CE1">
        <w:rPr>
          <w:rFonts w:cs="Arial"/>
          <w:sz w:val="20"/>
        </w:rPr>
        <w:t>hold 10% of all deliverable</w:t>
      </w:r>
      <w:r w:rsidR="00EE56BD">
        <w:rPr>
          <w:rFonts w:cs="Arial"/>
          <w:sz w:val="20"/>
        </w:rPr>
        <w:t xml:space="preserve"> payments</w:t>
      </w:r>
      <w:r w:rsidRPr="004A1CE1">
        <w:rPr>
          <w:rFonts w:cs="Arial"/>
          <w:sz w:val="20"/>
        </w:rPr>
        <w:t>. These monies will be paid when the FADS is fully delivered, certified by CMS, and accepted by HCA.</w:t>
      </w:r>
    </w:p>
    <w:p w14:paraId="3D88FCB2" w14:textId="77777777" w:rsidR="00EE00A4" w:rsidRPr="004A1CE1" w:rsidRDefault="00EE00A4" w:rsidP="00335840">
      <w:pPr>
        <w:pStyle w:val="ListParagraph"/>
        <w:ind w:left="1440"/>
        <w:rPr>
          <w:rFonts w:cs="Arial"/>
          <w:sz w:val="20"/>
        </w:rPr>
      </w:pPr>
      <w:r w:rsidRPr="004A1CE1">
        <w:rPr>
          <w:rFonts w:cs="Arial"/>
          <w:sz w:val="20"/>
        </w:rPr>
        <w:t xml:space="preserve"> </w:t>
      </w:r>
    </w:p>
    <w:p w14:paraId="4B53052A" w14:textId="27F2D865" w:rsidR="00EE00A4" w:rsidRDefault="00EE00A4" w:rsidP="00EE00A4">
      <w:pPr>
        <w:pStyle w:val="ListParagraph"/>
        <w:numPr>
          <w:ilvl w:val="1"/>
          <w:numId w:val="1"/>
        </w:numPr>
        <w:rPr>
          <w:rFonts w:cs="Arial"/>
          <w:sz w:val="20"/>
        </w:rPr>
      </w:pPr>
      <w:r w:rsidRPr="004A1CE1">
        <w:rPr>
          <w:rFonts w:cs="Arial"/>
          <w:sz w:val="20"/>
        </w:rPr>
        <w:t xml:space="preserve">Payment on Services or a Deliverable shall not be construed as Acceptance of the </w:t>
      </w:r>
      <w:r w:rsidR="002D7800">
        <w:rPr>
          <w:rFonts w:cs="Arial"/>
          <w:sz w:val="20"/>
        </w:rPr>
        <w:t>s</w:t>
      </w:r>
      <w:r w:rsidRPr="004A1CE1">
        <w:rPr>
          <w:rFonts w:cs="Arial"/>
          <w:sz w:val="20"/>
        </w:rPr>
        <w:t xml:space="preserve">ervice or Deliverable. HCA reserves the right to conduct further testing and </w:t>
      </w:r>
      <w:r w:rsidR="003D59DD" w:rsidRPr="004A1CE1">
        <w:rPr>
          <w:rFonts w:cs="Arial"/>
          <w:sz w:val="20"/>
        </w:rPr>
        <w:t>I</w:t>
      </w:r>
      <w:r w:rsidRPr="004A1CE1">
        <w:rPr>
          <w:rFonts w:cs="Arial"/>
          <w:sz w:val="20"/>
        </w:rPr>
        <w:t xml:space="preserve">nspection after payment, but within a reasonable time after performance, and to reject the Service or Deliverable if such post-payment testing or </w:t>
      </w:r>
      <w:r w:rsidR="003D59DD" w:rsidRPr="004A1CE1">
        <w:rPr>
          <w:rFonts w:cs="Arial"/>
          <w:sz w:val="20"/>
        </w:rPr>
        <w:t>I</w:t>
      </w:r>
      <w:r w:rsidRPr="004A1CE1">
        <w:rPr>
          <w:rFonts w:cs="Arial"/>
          <w:sz w:val="20"/>
        </w:rPr>
        <w:t xml:space="preserve">nspection discloses a defect or a failure to meet specifications. In such event, HCA reserves the right to credit the amount paid for the rejected </w:t>
      </w:r>
      <w:r w:rsidR="002D7800">
        <w:rPr>
          <w:rFonts w:cs="Arial"/>
          <w:sz w:val="20"/>
        </w:rPr>
        <w:t>s</w:t>
      </w:r>
      <w:r w:rsidRPr="004A1CE1">
        <w:rPr>
          <w:rFonts w:cs="Arial"/>
          <w:sz w:val="20"/>
        </w:rPr>
        <w:t xml:space="preserve">ervice or Deliverable against any future payments made to Contractor or demand a refund. </w:t>
      </w:r>
    </w:p>
    <w:p w14:paraId="2DCBF4B2" w14:textId="77777777" w:rsidR="004D34E9" w:rsidRPr="004D34E9" w:rsidRDefault="004D34E9" w:rsidP="004D34E9">
      <w:pPr>
        <w:pStyle w:val="ListParagraph"/>
        <w:rPr>
          <w:rFonts w:cs="Arial"/>
          <w:sz w:val="20"/>
        </w:rPr>
      </w:pPr>
    </w:p>
    <w:p w14:paraId="71B0549A" w14:textId="5791CEBD" w:rsidR="00543F50" w:rsidRDefault="00543F50" w:rsidP="00EE00A4">
      <w:pPr>
        <w:pStyle w:val="ListParagraph"/>
        <w:numPr>
          <w:ilvl w:val="1"/>
          <w:numId w:val="1"/>
        </w:numPr>
        <w:rPr>
          <w:rFonts w:cs="Arial"/>
          <w:sz w:val="20"/>
        </w:rPr>
      </w:pPr>
      <w:r>
        <w:rPr>
          <w:rFonts w:cs="Arial"/>
          <w:sz w:val="20"/>
        </w:rPr>
        <w:t xml:space="preserve">For O&amp;M in years 2-5, $100,000 will be set aside for </w:t>
      </w:r>
      <w:r w:rsidR="00B633E4">
        <w:rPr>
          <w:rFonts w:cs="Arial"/>
          <w:sz w:val="20"/>
        </w:rPr>
        <w:t xml:space="preserve">HCA’s </w:t>
      </w:r>
      <w:r>
        <w:rPr>
          <w:rFonts w:cs="Arial"/>
          <w:sz w:val="20"/>
        </w:rPr>
        <w:t>change order contingencies.</w:t>
      </w:r>
      <w:r w:rsidR="00B633E4">
        <w:rPr>
          <w:rFonts w:cs="Arial"/>
          <w:sz w:val="20"/>
        </w:rPr>
        <w:t xml:space="preserve"> </w:t>
      </w:r>
      <w:r w:rsidR="00EE56BD">
        <w:rPr>
          <w:rFonts w:cs="Arial"/>
          <w:sz w:val="20"/>
        </w:rPr>
        <w:t xml:space="preserve">The </w:t>
      </w:r>
      <w:r w:rsidR="00B633E4">
        <w:rPr>
          <w:rFonts w:cs="Arial"/>
          <w:sz w:val="20"/>
        </w:rPr>
        <w:t xml:space="preserve">Contractor will only receive any of this funding </w:t>
      </w:r>
      <w:r w:rsidR="00EE56BD">
        <w:rPr>
          <w:rFonts w:cs="Arial"/>
          <w:sz w:val="20"/>
        </w:rPr>
        <w:t>if</w:t>
      </w:r>
      <w:r w:rsidR="00B633E4">
        <w:rPr>
          <w:rFonts w:cs="Arial"/>
          <w:sz w:val="20"/>
        </w:rPr>
        <w:t xml:space="preserve"> HCA choose</w:t>
      </w:r>
      <w:r w:rsidR="00EE56BD">
        <w:rPr>
          <w:rFonts w:cs="Arial"/>
          <w:sz w:val="20"/>
        </w:rPr>
        <w:t>s</w:t>
      </w:r>
      <w:r w:rsidR="00B633E4">
        <w:rPr>
          <w:rFonts w:cs="Arial"/>
          <w:sz w:val="20"/>
        </w:rPr>
        <w:t xml:space="preserve"> to </w:t>
      </w:r>
      <w:r w:rsidR="00530F6B">
        <w:rPr>
          <w:rFonts w:cs="Arial"/>
          <w:sz w:val="20"/>
        </w:rPr>
        <w:t>execute a changes order with the Contractor.</w:t>
      </w:r>
    </w:p>
    <w:p w14:paraId="14AA8EA2" w14:textId="77777777" w:rsidR="00543F50" w:rsidRPr="00543F50" w:rsidRDefault="00543F50" w:rsidP="00543F50">
      <w:pPr>
        <w:pStyle w:val="ListParagraph"/>
        <w:rPr>
          <w:rFonts w:cs="Arial"/>
          <w:sz w:val="20"/>
        </w:rPr>
      </w:pPr>
    </w:p>
    <w:p w14:paraId="4AFA078E" w14:textId="4F41CE0C" w:rsidR="004D7B0E" w:rsidRPr="00897420" w:rsidRDefault="004D34E9" w:rsidP="00897420">
      <w:pPr>
        <w:pStyle w:val="ListParagraph"/>
        <w:numPr>
          <w:ilvl w:val="1"/>
          <w:numId w:val="1"/>
        </w:numPr>
        <w:rPr>
          <w:rFonts w:cs="Arial"/>
          <w:sz w:val="20"/>
        </w:rPr>
      </w:pPr>
      <w:r w:rsidRPr="004D34E9">
        <w:rPr>
          <w:rFonts w:cs="Arial"/>
          <w:sz w:val="20"/>
        </w:rPr>
        <w:t>After the O&amp;M period, if optional renewal years</w:t>
      </w:r>
      <w:r>
        <w:rPr>
          <w:rFonts w:cs="Arial"/>
          <w:sz w:val="20"/>
        </w:rPr>
        <w:t xml:space="preserve"> or portions thereof</w:t>
      </w:r>
      <w:r w:rsidRPr="004D34E9">
        <w:rPr>
          <w:rFonts w:cs="Arial"/>
          <w:sz w:val="20"/>
        </w:rPr>
        <w:t xml:space="preserve"> are executed, the escalation of O&amp;M </w:t>
      </w:r>
      <w:r w:rsidR="00EE56BD">
        <w:rPr>
          <w:rFonts w:cs="Arial"/>
          <w:sz w:val="20"/>
        </w:rPr>
        <w:t xml:space="preserve"> costs </w:t>
      </w:r>
      <w:r w:rsidRPr="004D34E9">
        <w:rPr>
          <w:rFonts w:cs="Arial"/>
          <w:sz w:val="20"/>
        </w:rPr>
        <w:t>for renewal year 1, year 2 and year 3 cannot exceed 3% per year.</w:t>
      </w:r>
    </w:p>
    <w:p w14:paraId="7500B09E" w14:textId="77777777" w:rsidR="00EE00A4" w:rsidRPr="004A1CE1" w:rsidRDefault="00EE00A4" w:rsidP="00AC6C1A">
      <w:pPr>
        <w:pStyle w:val="Heading1"/>
        <w:rPr>
          <w:rFonts w:ascii="Arial" w:hAnsi="Arial" w:cs="Arial"/>
          <w:sz w:val="20"/>
          <w:szCs w:val="20"/>
        </w:rPr>
      </w:pPr>
      <w:bookmarkStart w:id="40" w:name="_Toc60059339"/>
      <w:bookmarkStart w:id="41" w:name="_Toc60059887"/>
      <w:bookmarkStart w:id="42" w:name="_Toc60059956"/>
      <w:bookmarkStart w:id="43" w:name="_Toc62028018"/>
      <w:r w:rsidRPr="004A1CE1">
        <w:rPr>
          <w:rFonts w:ascii="Arial" w:hAnsi="Arial" w:cs="Arial"/>
          <w:sz w:val="20"/>
          <w:szCs w:val="20"/>
        </w:rPr>
        <w:t>INVOICE AND PAYMENT</w:t>
      </w:r>
      <w:bookmarkEnd w:id="40"/>
      <w:bookmarkEnd w:id="41"/>
      <w:bookmarkEnd w:id="42"/>
      <w:bookmarkEnd w:id="43"/>
    </w:p>
    <w:p w14:paraId="36849C07" w14:textId="66B11A93" w:rsidR="00EE00A4" w:rsidRPr="004A1CE1" w:rsidRDefault="00EE56BD" w:rsidP="00EE00A4">
      <w:pPr>
        <w:pStyle w:val="ListParagraph"/>
        <w:numPr>
          <w:ilvl w:val="1"/>
          <w:numId w:val="1"/>
        </w:numPr>
        <w:rPr>
          <w:rFonts w:cs="Arial"/>
          <w:sz w:val="20"/>
        </w:rPr>
      </w:pPr>
      <w:r>
        <w:rPr>
          <w:rFonts w:cs="Arial"/>
          <w:sz w:val="20"/>
        </w:rPr>
        <w:t xml:space="preserve">The </w:t>
      </w:r>
      <w:r w:rsidR="00EE00A4" w:rsidRPr="004A1CE1">
        <w:rPr>
          <w:rFonts w:cs="Arial"/>
          <w:sz w:val="20"/>
        </w:rPr>
        <w:t xml:space="preserve">Contractor must submit accurate invoices to the following address for all amounts to be paid by HCA: </w:t>
      </w:r>
      <w:hyperlink r:id="rId20" w:history="1">
        <w:r w:rsidR="00EE00A4" w:rsidRPr="004A1CE1">
          <w:rPr>
            <w:rFonts w:cs="Arial"/>
            <w:sz w:val="20"/>
          </w:rPr>
          <w:t>Acctspay@hca.wa.gov</w:t>
        </w:r>
      </w:hyperlink>
      <w:r w:rsidR="00EE00A4" w:rsidRPr="004A1CE1">
        <w:rPr>
          <w:rFonts w:cs="Arial"/>
          <w:sz w:val="20"/>
        </w:rPr>
        <w:t xml:space="preserve">.  Include the HCA Contract </w:t>
      </w:r>
      <w:r>
        <w:rPr>
          <w:rFonts w:cs="Arial"/>
          <w:sz w:val="20"/>
        </w:rPr>
        <w:t>N</w:t>
      </w:r>
      <w:r w:rsidR="00EE00A4" w:rsidRPr="004A1CE1">
        <w:rPr>
          <w:rFonts w:cs="Arial"/>
          <w:sz w:val="20"/>
        </w:rPr>
        <w:t>umber in the subject line of the email.</w:t>
      </w:r>
    </w:p>
    <w:p w14:paraId="1862917C" w14:textId="77777777" w:rsidR="00335840" w:rsidRPr="004A1CE1" w:rsidRDefault="00335840" w:rsidP="00335840">
      <w:pPr>
        <w:pStyle w:val="ListParagraph"/>
        <w:ind w:left="1440"/>
        <w:rPr>
          <w:rFonts w:cs="Arial"/>
          <w:sz w:val="20"/>
        </w:rPr>
      </w:pPr>
    </w:p>
    <w:p w14:paraId="18740CD4" w14:textId="77777777" w:rsidR="00EE00A4" w:rsidRPr="004A1CE1" w:rsidRDefault="00EE00A4" w:rsidP="00EE00A4">
      <w:pPr>
        <w:pStyle w:val="ListParagraph"/>
        <w:numPr>
          <w:ilvl w:val="1"/>
          <w:numId w:val="1"/>
        </w:numPr>
        <w:rPr>
          <w:rFonts w:cs="Arial"/>
          <w:sz w:val="20"/>
        </w:rPr>
      </w:pPr>
      <w:r w:rsidRPr="004A1CE1">
        <w:rPr>
          <w:rFonts w:cs="Arial"/>
          <w:sz w:val="20"/>
        </w:rPr>
        <w:lastRenderedPageBreak/>
        <w:t>Invoices must describe and document to HCA’s satisfaction a description of the work performed, the progress of the project, and fees. All invoices will be reviewed and must be approved by the Contract Manager or his/her designee prior to payment.</w:t>
      </w:r>
    </w:p>
    <w:p w14:paraId="371CDF22" w14:textId="77777777" w:rsidR="00335840" w:rsidRPr="004A1CE1" w:rsidRDefault="00335840" w:rsidP="00335840">
      <w:pPr>
        <w:pStyle w:val="ListParagraph"/>
        <w:ind w:left="1440"/>
        <w:rPr>
          <w:rFonts w:cs="Arial"/>
          <w:sz w:val="20"/>
        </w:rPr>
      </w:pPr>
    </w:p>
    <w:p w14:paraId="69A8E514" w14:textId="7DA7659E" w:rsidR="00EE00A4" w:rsidRPr="004A1CE1" w:rsidRDefault="00EE56BD" w:rsidP="00EE00A4">
      <w:pPr>
        <w:pStyle w:val="ListParagraph"/>
        <w:numPr>
          <w:ilvl w:val="1"/>
          <w:numId w:val="1"/>
        </w:numPr>
        <w:rPr>
          <w:rFonts w:cs="Arial"/>
          <w:sz w:val="20"/>
        </w:rPr>
      </w:pPr>
      <w:r>
        <w:rPr>
          <w:rFonts w:cs="Arial"/>
          <w:sz w:val="20"/>
        </w:rPr>
        <w:t xml:space="preserve">The </w:t>
      </w:r>
      <w:r w:rsidR="00EE00A4" w:rsidRPr="004A1CE1">
        <w:rPr>
          <w:rFonts w:cs="Arial"/>
          <w:sz w:val="20"/>
        </w:rPr>
        <w:t>Contractor must submit properly itemized invoices to include the following information, as applicable:</w:t>
      </w:r>
    </w:p>
    <w:p w14:paraId="0F692648" w14:textId="77777777" w:rsidR="00335840" w:rsidRPr="004A1CE1" w:rsidRDefault="00335840" w:rsidP="00335840">
      <w:pPr>
        <w:pStyle w:val="ListParagraph"/>
        <w:ind w:left="1440"/>
        <w:rPr>
          <w:rFonts w:cs="Arial"/>
          <w:sz w:val="20"/>
        </w:rPr>
      </w:pPr>
    </w:p>
    <w:p w14:paraId="4FEE4EDA" w14:textId="77777777" w:rsidR="00EE00A4" w:rsidRPr="004A1CE1" w:rsidRDefault="00EE00A4" w:rsidP="00FD25E7">
      <w:pPr>
        <w:pStyle w:val="ListParagraph"/>
        <w:numPr>
          <w:ilvl w:val="2"/>
          <w:numId w:val="1"/>
        </w:numPr>
        <w:ind w:left="2250"/>
        <w:rPr>
          <w:rFonts w:cs="Arial"/>
          <w:sz w:val="20"/>
        </w:rPr>
      </w:pPr>
      <w:r w:rsidRPr="004A1CE1">
        <w:rPr>
          <w:rFonts w:cs="Arial"/>
          <w:sz w:val="20"/>
        </w:rPr>
        <w:t xml:space="preserve">HCA Contract number </w:t>
      </w:r>
      <w:r w:rsidRPr="004A1CE1">
        <w:rPr>
          <w:rFonts w:cs="Arial"/>
          <w:color w:val="FF0000"/>
          <w:sz w:val="20"/>
        </w:rPr>
        <w:t>K</w:t>
      </w:r>
      <w:r w:rsidRPr="004A1CE1">
        <w:rPr>
          <w:rFonts w:cs="Arial"/>
          <w:color w:val="FF0000"/>
          <w:sz w:val="20"/>
        </w:rPr>
        <w:fldChar w:fldCharType="begin">
          <w:ffData>
            <w:name w:val=""/>
            <w:enabled/>
            <w:calcOnExit w:val="0"/>
            <w:textInput/>
          </w:ffData>
        </w:fldChar>
      </w:r>
      <w:r w:rsidRPr="004A1CE1">
        <w:rPr>
          <w:rFonts w:cs="Arial"/>
          <w:color w:val="FF0000"/>
          <w:sz w:val="20"/>
        </w:rPr>
        <w:instrText xml:space="preserve"> FORMTEXT </w:instrText>
      </w:r>
      <w:r w:rsidRPr="004A1CE1">
        <w:rPr>
          <w:rFonts w:cs="Arial"/>
          <w:color w:val="FF0000"/>
          <w:sz w:val="20"/>
        </w:rPr>
      </w:r>
      <w:r w:rsidRPr="004A1CE1">
        <w:rPr>
          <w:rFonts w:cs="Arial"/>
          <w:color w:val="FF0000"/>
          <w:sz w:val="20"/>
        </w:rPr>
        <w:fldChar w:fldCharType="separate"/>
      </w:r>
      <w:r w:rsidRPr="004A1CE1">
        <w:rPr>
          <w:rFonts w:cs="Arial"/>
          <w:color w:val="FF0000"/>
          <w:sz w:val="20"/>
        </w:rPr>
        <w:t> </w:t>
      </w:r>
      <w:r w:rsidRPr="004A1CE1">
        <w:rPr>
          <w:rFonts w:cs="Arial"/>
          <w:color w:val="FF0000"/>
          <w:sz w:val="20"/>
        </w:rPr>
        <w:t> </w:t>
      </w:r>
      <w:r w:rsidRPr="004A1CE1">
        <w:rPr>
          <w:rFonts w:cs="Arial"/>
          <w:color w:val="FF0000"/>
          <w:sz w:val="20"/>
        </w:rPr>
        <w:t> </w:t>
      </w:r>
      <w:r w:rsidRPr="004A1CE1">
        <w:rPr>
          <w:rFonts w:cs="Arial"/>
          <w:color w:val="FF0000"/>
          <w:sz w:val="20"/>
        </w:rPr>
        <w:t> </w:t>
      </w:r>
      <w:r w:rsidRPr="004A1CE1">
        <w:rPr>
          <w:rFonts w:cs="Arial"/>
          <w:color w:val="FF0000"/>
          <w:sz w:val="20"/>
        </w:rPr>
        <w:t> </w:t>
      </w:r>
      <w:r w:rsidRPr="004A1CE1">
        <w:rPr>
          <w:rFonts w:cs="Arial"/>
          <w:color w:val="FF0000"/>
          <w:sz w:val="20"/>
        </w:rPr>
        <w:fldChar w:fldCharType="end"/>
      </w:r>
      <w:r w:rsidRPr="004A1CE1">
        <w:rPr>
          <w:rFonts w:cs="Arial"/>
          <w:sz w:val="20"/>
        </w:rPr>
        <w:t>;</w:t>
      </w:r>
    </w:p>
    <w:p w14:paraId="0453F1F7" w14:textId="77777777" w:rsidR="00335840" w:rsidRPr="004A1CE1" w:rsidRDefault="00335840" w:rsidP="00335840">
      <w:pPr>
        <w:pStyle w:val="ListParagraph"/>
        <w:ind w:left="2250"/>
        <w:rPr>
          <w:rFonts w:cs="Arial"/>
          <w:sz w:val="20"/>
        </w:rPr>
      </w:pPr>
    </w:p>
    <w:p w14:paraId="2376525F" w14:textId="77777777" w:rsidR="00EE00A4" w:rsidRPr="004A1CE1" w:rsidRDefault="00EE00A4" w:rsidP="00FD25E7">
      <w:pPr>
        <w:pStyle w:val="ListParagraph"/>
        <w:numPr>
          <w:ilvl w:val="2"/>
          <w:numId w:val="1"/>
        </w:numPr>
        <w:ind w:left="2250"/>
        <w:rPr>
          <w:rFonts w:cs="Arial"/>
          <w:sz w:val="20"/>
        </w:rPr>
      </w:pPr>
      <w:r w:rsidRPr="004A1CE1">
        <w:rPr>
          <w:rFonts w:cs="Arial"/>
          <w:sz w:val="20"/>
        </w:rPr>
        <w:t>Contractor name, address, phone number;</w:t>
      </w:r>
    </w:p>
    <w:p w14:paraId="0D42BE7D" w14:textId="77777777" w:rsidR="00335840" w:rsidRPr="004A1CE1" w:rsidRDefault="00335840" w:rsidP="00335840">
      <w:pPr>
        <w:pStyle w:val="ListParagraph"/>
        <w:ind w:left="2250"/>
        <w:rPr>
          <w:rFonts w:cs="Arial"/>
          <w:sz w:val="20"/>
        </w:rPr>
      </w:pPr>
    </w:p>
    <w:p w14:paraId="549268D2" w14:textId="69BDA3C0" w:rsidR="00EE00A4" w:rsidRPr="004A1CE1" w:rsidRDefault="00EE00A4" w:rsidP="00FD25E7">
      <w:pPr>
        <w:pStyle w:val="ListParagraph"/>
        <w:numPr>
          <w:ilvl w:val="2"/>
          <w:numId w:val="1"/>
        </w:numPr>
        <w:ind w:left="2250"/>
        <w:rPr>
          <w:rFonts w:cs="Arial"/>
          <w:sz w:val="20"/>
        </w:rPr>
      </w:pPr>
      <w:r w:rsidRPr="004A1CE1">
        <w:rPr>
          <w:rFonts w:cs="Arial"/>
          <w:sz w:val="20"/>
        </w:rPr>
        <w:t xml:space="preserve">Description of </w:t>
      </w:r>
      <w:r w:rsidR="002D7800">
        <w:rPr>
          <w:rFonts w:cs="Arial"/>
          <w:sz w:val="20"/>
        </w:rPr>
        <w:t>s</w:t>
      </w:r>
      <w:r w:rsidRPr="004A1CE1">
        <w:rPr>
          <w:rFonts w:cs="Arial"/>
          <w:sz w:val="20"/>
        </w:rPr>
        <w:t>ervices</w:t>
      </w:r>
      <w:r w:rsidR="00C75263" w:rsidRPr="004A1CE1">
        <w:rPr>
          <w:rFonts w:cs="Arial"/>
          <w:sz w:val="20"/>
        </w:rPr>
        <w:t xml:space="preserve"> and/or Deliverable</w:t>
      </w:r>
      <w:r w:rsidRPr="004A1CE1">
        <w:rPr>
          <w:rFonts w:cs="Arial"/>
          <w:sz w:val="20"/>
        </w:rPr>
        <w:t>;</w:t>
      </w:r>
    </w:p>
    <w:p w14:paraId="0FCC2EF6" w14:textId="77777777" w:rsidR="00335840" w:rsidRPr="004A1CE1" w:rsidRDefault="00335840" w:rsidP="00335840">
      <w:pPr>
        <w:pStyle w:val="ListParagraph"/>
        <w:ind w:left="2250"/>
        <w:rPr>
          <w:rFonts w:cs="Arial"/>
          <w:sz w:val="20"/>
        </w:rPr>
      </w:pPr>
    </w:p>
    <w:p w14:paraId="273251B6" w14:textId="77777777" w:rsidR="00EE00A4" w:rsidRPr="004A1CE1" w:rsidRDefault="00EE00A4" w:rsidP="00FD25E7">
      <w:pPr>
        <w:pStyle w:val="ListParagraph"/>
        <w:numPr>
          <w:ilvl w:val="2"/>
          <w:numId w:val="1"/>
        </w:numPr>
        <w:ind w:left="2250"/>
        <w:rPr>
          <w:rFonts w:cs="Arial"/>
          <w:sz w:val="20"/>
        </w:rPr>
      </w:pPr>
      <w:r w:rsidRPr="004A1CE1">
        <w:rPr>
          <w:rFonts w:cs="Arial"/>
          <w:sz w:val="20"/>
        </w:rPr>
        <w:t>Date(s) of delivery;</w:t>
      </w:r>
    </w:p>
    <w:p w14:paraId="50756B63" w14:textId="77777777" w:rsidR="00335840" w:rsidRPr="004A1CE1" w:rsidRDefault="00335840" w:rsidP="00335840">
      <w:pPr>
        <w:pStyle w:val="ListParagraph"/>
        <w:ind w:left="2250"/>
        <w:rPr>
          <w:rFonts w:cs="Arial"/>
          <w:sz w:val="20"/>
        </w:rPr>
      </w:pPr>
    </w:p>
    <w:p w14:paraId="43A59E9D" w14:textId="77777777" w:rsidR="00EE00A4" w:rsidRPr="004A1CE1" w:rsidRDefault="00EE00A4" w:rsidP="00FD25E7">
      <w:pPr>
        <w:pStyle w:val="ListParagraph"/>
        <w:numPr>
          <w:ilvl w:val="2"/>
          <w:numId w:val="1"/>
        </w:numPr>
        <w:ind w:left="2250"/>
        <w:rPr>
          <w:rFonts w:cs="Arial"/>
          <w:sz w:val="20"/>
        </w:rPr>
      </w:pPr>
      <w:r w:rsidRPr="004A1CE1">
        <w:rPr>
          <w:rFonts w:cs="Arial"/>
          <w:sz w:val="20"/>
        </w:rPr>
        <w:t xml:space="preserve">Net </w:t>
      </w:r>
      <w:r w:rsidR="00F76FA0" w:rsidRPr="004A1CE1">
        <w:rPr>
          <w:rFonts w:cs="Arial"/>
          <w:sz w:val="20"/>
        </w:rPr>
        <w:t>i</w:t>
      </w:r>
      <w:r w:rsidRPr="004A1CE1">
        <w:rPr>
          <w:rFonts w:cs="Arial"/>
          <w:sz w:val="20"/>
        </w:rPr>
        <w:t>nvoice price for each item;</w:t>
      </w:r>
    </w:p>
    <w:p w14:paraId="43C2CB38" w14:textId="77777777" w:rsidR="00F76FA0" w:rsidRPr="004A1CE1" w:rsidRDefault="00F76FA0" w:rsidP="00F76FA0">
      <w:pPr>
        <w:pStyle w:val="ListParagraph"/>
        <w:rPr>
          <w:rFonts w:cs="Arial"/>
          <w:sz w:val="20"/>
        </w:rPr>
      </w:pPr>
    </w:p>
    <w:p w14:paraId="22FB098C" w14:textId="77777777" w:rsidR="00F76FA0" w:rsidRPr="004A1CE1" w:rsidRDefault="00F76FA0" w:rsidP="00FD25E7">
      <w:pPr>
        <w:pStyle w:val="ListParagraph"/>
        <w:numPr>
          <w:ilvl w:val="2"/>
          <w:numId w:val="1"/>
        </w:numPr>
        <w:ind w:left="2250"/>
        <w:rPr>
          <w:rFonts w:cs="Arial"/>
          <w:sz w:val="20"/>
        </w:rPr>
      </w:pPr>
      <w:r w:rsidRPr="004A1CE1">
        <w:rPr>
          <w:rFonts w:cs="Arial"/>
          <w:sz w:val="20"/>
        </w:rPr>
        <w:t>Applicable holdbacks;</w:t>
      </w:r>
    </w:p>
    <w:p w14:paraId="13AA1069" w14:textId="77777777" w:rsidR="00335840" w:rsidRPr="004A1CE1" w:rsidRDefault="00335840" w:rsidP="00335840">
      <w:pPr>
        <w:pStyle w:val="ListParagraph"/>
        <w:ind w:left="2250"/>
        <w:rPr>
          <w:rFonts w:cs="Arial"/>
          <w:sz w:val="20"/>
        </w:rPr>
      </w:pPr>
    </w:p>
    <w:p w14:paraId="7E4449BB" w14:textId="77777777" w:rsidR="00EE00A4" w:rsidRPr="004A1CE1" w:rsidRDefault="00EE00A4" w:rsidP="00FD25E7">
      <w:pPr>
        <w:pStyle w:val="ListParagraph"/>
        <w:numPr>
          <w:ilvl w:val="2"/>
          <w:numId w:val="1"/>
        </w:numPr>
        <w:ind w:left="2250"/>
        <w:rPr>
          <w:rFonts w:cs="Arial"/>
          <w:sz w:val="20"/>
        </w:rPr>
      </w:pPr>
      <w:r w:rsidRPr="004A1CE1">
        <w:rPr>
          <w:rFonts w:cs="Arial"/>
          <w:sz w:val="20"/>
        </w:rPr>
        <w:t>Applicable taxes;</w:t>
      </w:r>
    </w:p>
    <w:p w14:paraId="1CCD96FA" w14:textId="77777777" w:rsidR="00335840" w:rsidRPr="004A1CE1" w:rsidRDefault="00335840" w:rsidP="00335840">
      <w:pPr>
        <w:pStyle w:val="ListParagraph"/>
        <w:ind w:left="2250"/>
        <w:rPr>
          <w:rFonts w:cs="Arial"/>
          <w:sz w:val="20"/>
        </w:rPr>
      </w:pPr>
    </w:p>
    <w:p w14:paraId="1625BB08" w14:textId="77777777" w:rsidR="00EE00A4" w:rsidRPr="004A1CE1" w:rsidRDefault="00EE00A4" w:rsidP="00FD25E7">
      <w:pPr>
        <w:pStyle w:val="ListParagraph"/>
        <w:numPr>
          <w:ilvl w:val="2"/>
          <w:numId w:val="1"/>
        </w:numPr>
        <w:ind w:left="2250"/>
        <w:rPr>
          <w:rFonts w:cs="Arial"/>
          <w:sz w:val="20"/>
        </w:rPr>
      </w:pPr>
      <w:r w:rsidRPr="004A1CE1">
        <w:rPr>
          <w:rFonts w:cs="Arial"/>
          <w:sz w:val="20"/>
        </w:rPr>
        <w:t>Total invoice price; and</w:t>
      </w:r>
    </w:p>
    <w:p w14:paraId="4084DCF3" w14:textId="77777777" w:rsidR="00335840" w:rsidRPr="004A1CE1" w:rsidRDefault="00335840" w:rsidP="00335840">
      <w:pPr>
        <w:pStyle w:val="ListParagraph"/>
        <w:ind w:left="2250"/>
        <w:rPr>
          <w:rFonts w:cs="Arial"/>
          <w:sz w:val="20"/>
        </w:rPr>
      </w:pPr>
    </w:p>
    <w:p w14:paraId="441D3536" w14:textId="77777777" w:rsidR="00EE00A4" w:rsidRPr="004A1CE1" w:rsidRDefault="00EE00A4" w:rsidP="00FD25E7">
      <w:pPr>
        <w:pStyle w:val="ListParagraph"/>
        <w:numPr>
          <w:ilvl w:val="2"/>
          <w:numId w:val="1"/>
        </w:numPr>
        <w:ind w:left="2250"/>
        <w:rPr>
          <w:rFonts w:cs="Arial"/>
          <w:sz w:val="20"/>
        </w:rPr>
      </w:pPr>
      <w:r w:rsidRPr="004A1CE1">
        <w:rPr>
          <w:rFonts w:cs="Arial"/>
          <w:sz w:val="20"/>
        </w:rPr>
        <w:t>Payment terms and any available prompt payment discount.</w:t>
      </w:r>
    </w:p>
    <w:p w14:paraId="2F8F37C7" w14:textId="77777777" w:rsidR="00335840" w:rsidRPr="004A1CE1" w:rsidRDefault="00335840" w:rsidP="00335840">
      <w:pPr>
        <w:pStyle w:val="ListParagraph"/>
        <w:ind w:left="2250"/>
        <w:rPr>
          <w:rFonts w:cs="Arial"/>
          <w:sz w:val="20"/>
        </w:rPr>
      </w:pPr>
    </w:p>
    <w:p w14:paraId="245B9AFF" w14:textId="77777777" w:rsidR="00EE00A4" w:rsidRPr="004A1CE1" w:rsidRDefault="00EE00A4" w:rsidP="00EE00A4">
      <w:pPr>
        <w:pStyle w:val="ListParagraph"/>
        <w:numPr>
          <w:ilvl w:val="1"/>
          <w:numId w:val="1"/>
        </w:numPr>
        <w:rPr>
          <w:rFonts w:cs="Arial"/>
          <w:sz w:val="20"/>
        </w:rPr>
      </w:pPr>
      <w:r w:rsidRPr="004A1CE1">
        <w:rPr>
          <w:rFonts w:cs="Arial"/>
          <w:sz w:val="20"/>
        </w:rPr>
        <w:t>HCA will return incorrect or incomplete invoices to the Contractor for correction and reissue. The Contract Number must appear on all invoices, bills of lading, packages, and correspondence relating to this Contract.</w:t>
      </w:r>
    </w:p>
    <w:p w14:paraId="5A14EF5A" w14:textId="77777777" w:rsidR="00EE56BD" w:rsidRDefault="00EE56BD" w:rsidP="00EE56BD">
      <w:pPr>
        <w:pStyle w:val="ListParagraph"/>
        <w:tabs>
          <w:tab w:val="left" w:pos="1440"/>
        </w:tabs>
        <w:ind w:left="1440"/>
        <w:rPr>
          <w:rFonts w:cs="Arial"/>
          <w:sz w:val="20"/>
        </w:rPr>
      </w:pPr>
    </w:p>
    <w:p w14:paraId="1FFDDE49" w14:textId="4EB6E8FC" w:rsidR="00EE00A4" w:rsidRPr="004A1CE1" w:rsidRDefault="00EE56BD" w:rsidP="00545A6D">
      <w:pPr>
        <w:pStyle w:val="ListParagraph"/>
        <w:numPr>
          <w:ilvl w:val="1"/>
          <w:numId w:val="1"/>
        </w:numPr>
        <w:tabs>
          <w:tab w:val="left" w:pos="1440"/>
        </w:tabs>
        <w:rPr>
          <w:rFonts w:cs="Arial"/>
          <w:sz w:val="20"/>
        </w:rPr>
      </w:pPr>
      <w:r>
        <w:rPr>
          <w:rFonts w:cs="Arial"/>
          <w:sz w:val="20"/>
        </w:rPr>
        <w:t xml:space="preserve">The </w:t>
      </w:r>
      <w:r w:rsidR="00EE00A4" w:rsidRPr="004A1CE1">
        <w:rPr>
          <w:rFonts w:cs="Arial"/>
          <w:sz w:val="20"/>
        </w:rPr>
        <w:t xml:space="preserve">Contractor must register with the Statewide Payee Desk at https://ofm.wa.gov/it-systems/statewide-vendorpayee-services/receiving-payment-state.  Payment will be considered timely if made by HCA within thirty (30) calendar days of receipt of properly completed invoices. Payment will be directly deposited in the bank account or sent to the address Contractor designated in its registration. </w:t>
      </w:r>
    </w:p>
    <w:p w14:paraId="69454E6A" w14:textId="77777777" w:rsidR="00400703" w:rsidRPr="004A1CE1" w:rsidRDefault="00400703" w:rsidP="00400703">
      <w:pPr>
        <w:pStyle w:val="ListParagraph"/>
        <w:ind w:left="1440"/>
        <w:rPr>
          <w:rFonts w:cs="Arial"/>
          <w:sz w:val="20"/>
        </w:rPr>
      </w:pPr>
    </w:p>
    <w:p w14:paraId="22DE25AE" w14:textId="290F427B" w:rsidR="00EE00A4" w:rsidRPr="004A1CE1" w:rsidRDefault="00EE00A4" w:rsidP="00EE00A4">
      <w:pPr>
        <w:pStyle w:val="ListParagraph"/>
        <w:numPr>
          <w:ilvl w:val="1"/>
          <w:numId w:val="1"/>
        </w:numPr>
        <w:rPr>
          <w:rFonts w:cs="Arial"/>
          <w:sz w:val="20"/>
        </w:rPr>
      </w:pPr>
      <w:r w:rsidRPr="004A1CE1">
        <w:rPr>
          <w:rFonts w:cs="Arial"/>
          <w:sz w:val="20"/>
        </w:rPr>
        <w:t>The Contractor warrants that the cost</w:t>
      </w:r>
      <w:r w:rsidR="00EE56BD">
        <w:rPr>
          <w:rFonts w:cs="Arial"/>
          <w:sz w:val="20"/>
        </w:rPr>
        <w:t>s</w:t>
      </w:r>
      <w:r w:rsidRPr="004A1CE1">
        <w:rPr>
          <w:rFonts w:cs="Arial"/>
          <w:sz w:val="20"/>
        </w:rPr>
        <w:t xml:space="preserve"> charged for services under this Contract </w:t>
      </w:r>
      <w:r w:rsidR="00EE56BD">
        <w:rPr>
          <w:rFonts w:cs="Arial"/>
          <w:sz w:val="20"/>
        </w:rPr>
        <w:t>do</w:t>
      </w:r>
      <w:r w:rsidRPr="004A1CE1">
        <w:rPr>
          <w:rFonts w:cs="Arial"/>
          <w:sz w:val="20"/>
        </w:rPr>
        <w:t xml:space="preserve"> not </w:t>
      </w:r>
      <w:r w:rsidR="00EE56BD">
        <w:rPr>
          <w:rFonts w:cs="Arial"/>
          <w:sz w:val="20"/>
        </w:rPr>
        <w:t>exceed</w:t>
      </w:r>
      <w:r w:rsidRPr="004A1CE1">
        <w:rPr>
          <w:rFonts w:cs="Arial"/>
          <w:sz w:val="20"/>
        </w:rPr>
        <w:t xml:space="preserve"> of those charged</w:t>
      </w:r>
      <w:r w:rsidR="00EE56BD">
        <w:rPr>
          <w:rFonts w:cs="Arial"/>
          <w:sz w:val="20"/>
        </w:rPr>
        <w:t xml:space="preserve"> to</w:t>
      </w:r>
      <w:r w:rsidRPr="004A1CE1">
        <w:rPr>
          <w:rFonts w:cs="Arial"/>
          <w:sz w:val="20"/>
        </w:rPr>
        <w:t xml:space="preserve"> any other client for the same services performed by the same individuals.</w:t>
      </w:r>
    </w:p>
    <w:p w14:paraId="3F5850A3" w14:textId="77777777" w:rsidR="00400703" w:rsidRPr="004A1CE1" w:rsidRDefault="00400703" w:rsidP="00400703">
      <w:pPr>
        <w:pStyle w:val="ListParagraph"/>
        <w:ind w:left="1440"/>
        <w:rPr>
          <w:rFonts w:cs="Arial"/>
          <w:sz w:val="20"/>
        </w:rPr>
      </w:pPr>
    </w:p>
    <w:p w14:paraId="3A1A618B" w14:textId="2FABFD85" w:rsidR="00EE00A4" w:rsidRPr="004A1CE1" w:rsidRDefault="00EE56BD" w:rsidP="00EE00A4">
      <w:pPr>
        <w:pStyle w:val="ListParagraph"/>
        <w:numPr>
          <w:ilvl w:val="1"/>
          <w:numId w:val="1"/>
        </w:numPr>
        <w:rPr>
          <w:rFonts w:cs="Arial"/>
          <w:sz w:val="20"/>
        </w:rPr>
      </w:pPr>
      <w:r>
        <w:rPr>
          <w:rFonts w:cs="Arial"/>
          <w:sz w:val="20"/>
        </w:rPr>
        <w:t xml:space="preserve">The </w:t>
      </w:r>
      <w:r w:rsidR="00EE00A4" w:rsidRPr="004A1CE1">
        <w:rPr>
          <w:rFonts w:cs="Arial"/>
          <w:sz w:val="20"/>
        </w:rPr>
        <w:t xml:space="preserve">Contractor </w:t>
      </w:r>
      <w:r>
        <w:rPr>
          <w:rFonts w:cs="Arial"/>
          <w:sz w:val="20"/>
        </w:rPr>
        <w:t>will</w:t>
      </w:r>
      <w:r w:rsidR="00EE00A4" w:rsidRPr="004A1CE1">
        <w:rPr>
          <w:rFonts w:cs="Arial"/>
          <w:sz w:val="20"/>
        </w:rPr>
        <w:t xml:space="preserve"> provide the Products and Services at the Prices set forth in this </w:t>
      </w:r>
      <w:r>
        <w:rPr>
          <w:rFonts w:cs="Arial"/>
          <w:sz w:val="20"/>
        </w:rPr>
        <w:t>C</w:t>
      </w:r>
      <w:r w:rsidR="00EE00A4" w:rsidRPr="004A1CE1">
        <w:rPr>
          <w:rFonts w:cs="Arial"/>
          <w:sz w:val="20"/>
        </w:rPr>
        <w:t>ontract</w:t>
      </w:r>
      <w:r>
        <w:rPr>
          <w:rFonts w:cs="Arial"/>
          <w:sz w:val="20"/>
        </w:rPr>
        <w:t>,</w:t>
      </w:r>
      <w:r w:rsidR="00EE00A4" w:rsidRPr="004A1CE1">
        <w:rPr>
          <w:rFonts w:cs="Arial"/>
          <w:sz w:val="20"/>
        </w:rPr>
        <w:t xml:space="preserve"> and no other Prices shall be payable to Contractor for implementation of Contractor’s Response. Prices shall not be increased during the term of the Contract unless otherwise provided herein. If Contractor reduces its Prices for any of the Services provided to additional clients during the term of this Contract, HCA shall have the immediate benefit of such lower Prices for new purchases. Contractor shall send notice to the HCA with the reduced Prices within </w:t>
      </w:r>
      <w:r w:rsidR="00E95B50" w:rsidRPr="004A1CE1">
        <w:rPr>
          <w:rFonts w:cs="Arial"/>
          <w:sz w:val="20"/>
        </w:rPr>
        <w:t>fifteen (</w:t>
      </w:r>
      <w:r w:rsidR="00EE00A4" w:rsidRPr="004A1CE1">
        <w:rPr>
          <w:rFonts w:cs="Arial"/>
          <w:sz w:val="20"/>
        </w:rPr>
        <w:t>15</w:t>
      </w:r>
      <w:r w:rsidR="00E95B50" w:rsidRPr="004A1CE1">
        <w:rPr>
          <w:rFonts w:cs="Arial"/>
          <w:sz w:val="20"/>
        </w:rPr>
        <w:t>)</w:t>
      </w:r>
      <w:r w:rsidR="00EE00A4" w:rsidRPr="004A1CE1">
        <w:rPr>
          <w:rFonts w:cs="Arial"/>
          <w:sz w:val="20"/>
        </w:rPr>
        <w:t xml:space="preserve"> Business Days of the reduction taking effect.  </w:t>
      </w:r>
    </w:p>
    <w:p w14:paraId="42F9BB43" w14:textId="77777777" w:rsidR="00400703" w:rsidRPr="00A06386" w:rsidRDefault="00400703" w:rsidP="00A06386">
      <w:pPr>
        <w:ind w:left="0"/>
        <w:rPr>
          <w:rFonts w:cs="Arial"/>
          <w:sz w:val="20"/>
        </w:rPr>
      </w:pPr>
    </w:p>
    <w:p w14:paraId="0191CACB" w14:textId="77777777" w:rsidR="004D7B0E" w:rsidRPr="004A1CE1" w:rsidRDefault="00EE00A4" w:rsidP="00CE21E5">
      <w:pPr>
        <w:pStyle w:val="ListParagraph"/>
        <w:numPr>
          <w:ilvl w:val="1"/>
          <w:numId w:val="1"/>
        </w:numPr>
        <w:rPr>
          <w:rFonts w:cs="Arial"/>
          <w:sz w:val="20"/>
        </w:rPr>
      </w:pPr>
      <w:r w:rsidRPr="004A1CE1">
        <w:rPr>
          <w:rFonts w:cs="Arial"/>
          <w:sz w:val="20"/>
        </w:rPr>
        <w:t>Upon expiration of the Contract, any claims for payment for costs due and payable under this Contract that are incurred prior to the expiration date must be submitted by the Contractor to HCA within sixty (60) calendar days after the Contract expiration date.  HCA is under no obligation to pay any claims that are submitted sixty-one (61) or more calendar days after the Contract expiration date (“Belated Claims”).  HCA will pay Belated Claims at its sole discretion, and any such potential payment is contingent upon the availability of funds.</w:t>
      </w:r>
    </w:p>
    <w:p w14:paraId="511D6BDE" w14:textId="77777777" w:rsidR="004D3AB3" w:rsidRPr="004A1CE1" w:rsidRDefault="004D3AB3" w:rsidP="004D3AB3">
      <w:pPr>
        <w:pStyle w:val="Heading1"/>
        <w:rPr>
          <w:rFonts w:ascii="Arial" w:hAnsi="Arial" w:cs="Arial"/>
          <w:sz w:val="20"/>
          <w:szCs w:val="20"/>
        </w:rPr>
      </w:pPr>
      <w:bookmarkStart w:id="44" w:name="_Toc62028019"/>
      <w:r w:rsidRPr="004A1CE1">
        <w:rPr>
          <w:rFonts w:ascii="Arial" w:hAnsi="Arial" w:cs="Arial"/>
          <w:sz w:val="20"/>
          <w:szCs w:val="20"/>
        </w:rPr>
        <w:lastRenderedPageBreak/>
        <w:t>Contractor</w:t>
      </w:r>
      <w:r w:rsidRPr="004A1CE1">
        <w:rPr>
          <w:rFonts w:ascii="Arial" w:hAnsi="Arial" w:cs="Arial" w:hint="eastAsia"/>
          <w:sz w:val="20"/>
          <w:szCs w:val="20"/>
        </w:rPr>
        <w:t>’</w:t>
      </w:r>
      <w:r w:rsidRPr="004A1CE1">
        <w:rPr>
          <w:rFonts w:ascii="Arial" w:hAnsi="Arial" w:cs="Arial"/>
          <w:sz w:val="20"/>
          <w:szCs w:val="20"/>
        </w:rPr>
        <w:t>s responsibilities</w:t>
      </w:r>
      <w:bookmarkEnd w:id="44"/>
    </w:p>
    <w:p w14:paraId="70BFFE3C" w14:textId="77777777" w:rsidR="004D3AB3" w:rsidRPr="004A1CE1" w:rsidRDefault="004D3AB3" w:rsidP="004D3AB3">
      <w:pPr>
        <w:pStyle w:val="Heading2"/>
        <w:rPr>
          <w:sz w:val="20"/>
          <w:szCs w:val="20"/>
        </w:rPr>
      </w:pPr>
      <w:r w:rsidRPr="004A1CE1">
        <w:rPr>
          <w:b w:val="0"/>
          <w:sz w:val="20"/>
          <w:szCs w:val="20"/>
        </w:rPr>
        <w:t>Statement of Work</w:t>
      </w:r>
    </w:p>
    <w:p w14:paraId="10894042" w14:textId="1A153E4F" w:rsidR="004D3AB3" w:rsidRPr="004A1CE1" w:rsidRDefault="004D3AB3" w:rsidP="004D3AB3">
      <w:pPr>
        <w:pStyle w:val="ListParagraph"/>
        <w:numPr>
          <w:ilvl w:val="2"/>
          <w:numId w:val="1"/>
        </w:numPr>
        <w:ind w:left="2340"/>
        <w:rPr>
          <w:rFonts w:cs="Arial"/>
          <w:sz w:val="20"/>
        </w:rPr>
      </w:pPr>
      <w:r w:rsidRPr="004A1CE1">
        <w:rPr>
          <w:rFonts w:cs="Arial"/>
          <w:sz w:val="20"/>
        </w:rPr>
        <w:t xml:space="preserve">All services shall be performed pursuant to the terms of this Contract and shall be documented in a Statement of Work established by mutual agreement between HCA and Contractor. The Statement of Work is located under </w:t>
      </w:r>
      <w:r w:rsidRPr="00B85793">
        <w:rPr>
          <w:rFonts w:cs="Arial"/>
          <w:i/>
          <w:sz w:val="20"/>
        </w:rPr>
        <w:t>Appendix B Statement of Work</w:t>
      </w:r>
      <w:r w:rsidR="00B85793">
        <w:rPr>
          <w:rFonts w:cs="Arial"/>
          <w:sz w:val="20"/>
        </w:rPr>
        <w:t xml:space="preserve"> (SOW)</w:t>
      </w:r>
      <w:r w:rsidRPr="004A1CE1">
        <w:rPr>
          <w:rFonts w:cs="Arial"/>
          <w:sz w:val="20"/>
        </w:rPr>
        <w:t>.</w:t>
      </w:r>
    </w:p>
    <w:p w14:paraId="7C72CC36" w14:textId="77777777" w:rsidR="004D3AB3" w:rsidRPr="004A1CE1" w:rsidRDefault="004D3AB3" w:rsidP="004D3AB3">
      <w:pPr>
        <w:pStyle w:val="ListParagraph"/>
        <w:numPr>
          <w:ilvl w:val="2"/>
          <w:numId w:val="1"/>
        </w:numPr>
        <w:ind w:left="2340"/>
        <w:rPr>
          <w:rFonts w:cs="Arial"/>
          <w:sz w:val="20"/>
        </w:rPr>
      </w:pPr>
      <w:r w:rsidRPr="004A1CE1">
        <w:rPr>
          <w:rFonts w:cs="Arial"/>
          <w:sz w:val="20"/>
        </w:rPr>
        <w:t xml:space="preserve">The terms and conditions of any SOW cannot conflict with the terms and conditions of this Contract. In the event of any conflict, the Contract shall prevail. </w:t>
      </w:r>
    </w:p>
    <w:p w14:paraId="5B112236" w14:textId="77777777" w:rsidR="004D3AB3" w:rsidRPr="004A1CE1" w:rsidRDefault="004D3AB3" w:rsidP="004D3AB3">
      <w:pPr>
        <w:pStyle w:val="Heading2"/>
        <w:rPr>
          <w:b w:val="0"/>
          <w:sz w:val="20"/>
          <w:szCs w:val="20"/>
        </w:rPr>
      </w:pPr>
      <w:r w:rsidRPr="004A1CE1">
        <w:rPr>
          <w:b w:val="0"/>
          <w:sz w:val="20"/>
          <w:szCs w:val="20"/>
        </w:rPr>
        <w:t>Commencement of Work</w:t>
      </w:r>
    </w:p>
    <w:p w14:paraId="3B5A4F5A" w14:textId="77777777" w:rsidR="004D3AB3" w:rsidRPr="004A1CE1" w:rsidRDefault="004D3AB3" w:rsidP="004D3AB3">
      <w:pPr>
        <w:pStyle w:val="ListParagraph"/>
        <w:numPr>
          <w:ilvl w:val="2"/>
          <w:numId w:val="1"/>
        </w:numPr>
        <w:ind w:left="2340"/>
        <w:rPr>
          <w:rFonts w:cs="Arial"/>
          <w:sz w:val="20"/>
        </w:rPr>
      </w:pPr>
      <w:r w:rsidRPr="004A1CE1">
        <w:rPr>
          <w:rFonts w:cs="Arial"/>
          <w:sz w:val="20"/>
        </w:rPr>
        <w:t>No work shall be performed by Contractor until this Contract is fully signed and executed by the Authorized Representatives and each party is in receipt of a signed contract.</w:t>
      </w:r>
    </w:p>
    <w:p w14:paraId="12A31274" w14:textId="77777777" w:rsidR="00545A6D" w:rsidRPr="004A1CE1" w:rsidRDefault="00545A6D" w:rsidP="00AC6C1A">
      <w:pPr>
        <w:pStyle w:val="Heading1"/>
        <w:rPr>
          <w:rFonts w:ascii="Arial" w:hAnsi="Arial" w:cs="Arial"/>
          <w:sz w:val="20"/>
          <w:szCs w:val="20"/>
        </w:rPr>
      </w:pPr>
      <w:bookmarkStart w:id="45" w:name="_Toc62028020"/>
      <w:r w:rsidRPr="004A1CE1">
        <w:rPr>
          <w:rFonts w:ascii="Arial" w:hAnsi="Arial" w:cs="Arial"/>
          <w:sz w:val="20"/>
          <w:szCs w:val="20"/>
        </w:rPr>
        <w:t>CMS certification warranty period</w:t>
      </w:r>
      <w:bookmarkEnd w:id="45"/>
    </w:p>
    <w:p w14:paraId="1507AF0E" w14:textId="77777777" w:rsidR="00545A6D" w:rsidRPr="004A1CE1" w:rsidRDefault="00545A6D" w:rsidP="00545A6D">
      <w:pPr>
        <w:rPr>
          <w:rFonts w:cs="Arial"/>
          <w:sz w:val="20"/>
        </w:rPr>
      </w:pPr>
    </w:p>
    <w:p w14:paraId="6333BB67" w14:textId="75EFEED3" w:rsidR="00545A6D" w:rsidRPr="00945C46" w:rsidRDefault="00945C46" w:rsidP="00945C46">
      <w:pPr>
        <w:pStyle w:val="Heading2"/>
        <w:rPr>
          <w:b w:val="0"/>
          <w:sz w:val="20"/>
          <w:szCs w:val="20"/>
        </w:rPr>
      </w:pPr>
      <w:r w:rsidRPr="00945C46">
        <w:rPr>
          <w:b w:val="0"/>
          <w:sz w:val="20"/>
          <w:szCs w:val="20"/>
        </w:rPr>
        <w:t>The CMS Certification Warranty Period under Operations and Maintenance (O&amp;M) lasts for a period of three (3) months, starting from the point HCA accepts the Go-Live of the FADS (Warranty Period). During the Warranty Period, the Contractor will produce artifacts documenting that the FADS continuously meets the CMS requirements, outcomes, and measures.</w:t>
      </w:r>
    </w:p>
    <w:p w14:paraId="24C1B4E8" w14:textId="77777777" w:rsidR="00945C46" w:rsidRPr="00945C46" w:rsidRDefault="00945C46" w:rsidP="00945C46">
      <w:pPr>
        <w:pStyle w:val="Heading2"/>
        <w:rPr>
          <w:b w:val="0"/>
          <w:sz w:val="20"/>
          <w:szCs w:val="20"/>
        </w:rPr>
      </w:pPr>
      <w:bookmarkStart w:id="46" w:name="_Toc60059340"/>
      <w:bookmarkStart w:id="47" w:name="_Toc60059888"/>
      <w:bookmarkStart w:id="48" w:name="_Toc60059957"/>
      <w:bookmarkStart w:id="49" w:name="_Toc62028021"/>
      <w:r w:rsidRPr="00945C46">
        <w:rPr>
          <w:b w:val="0"/>
          <w:sz w:val="20"/>
          <w:szCs w:val="20"/>
        </w:rPr>
        <w:t>The Contractor will not charge HCA for O&amp;M conducted by the vendor during the Warranty Period.  At the Warranty Period, the vendor may begin charging HCA for O&amp;M on a monthly basis, starting at the end of the fourth month from the point of HCA’s Go-Live acceptance of the FADS.</w:t>
      </w:r>
    </w:p>
    <w:p w14:paraId="4B0A9E7E" w14:textId="2A8A80EC" w:rsidR="00EE00A4" w:rsidRDefault="00EE00A4" w:rsidP="00AC6C1A">
      <w:pPr>
        <w:pStyle w:val="Heading1"/>
        <w:rPr>
          <w:rFonts w:ascii="Arial" w:hAnsi="Arial" w:cs="Arial"/>
          <w:sz w:val="20"/>
          <w:szCs w:val="20"/>
        </w:rPr>
      </w:pPr>
      <w:r w:rsidRPr="004A1CE1">
        <w:rPr>
          <w:rFonts w:ascii="Arial" w:hAnsi="Arial" w:cs="Arial"/>
          <w:sz w:val="20"/>
          <w:szCs w:val="20"/>
        </w:rPr>
        <w:t>SOFTWARE</w:t>
      </w:r>
      <w:bookmarkEnd w:id="46"/>
      <w:bookmarkEnd w:id="47"/>
      <w:bookmarkEnd w:id="48"/>
      <w:bookmarkEnd w:id="49"/>
    </w:p>
    <w:p w14:paraId="1E809A0E" w14:textId="77777777" w:rsidR="00897420" w:rsidRPr="00897420" w:rsidRDefault="00897420" w:rsidP="00897420"/>
    <w:p w14:paraId="716F2D86" w14:textId="77777777" w:rsidR="00EE00A4" w:rsidRPr="004A1CE1" w:rsidRDefault="004D7B0E" w:rsidP="00EE00A4">
      <w:pPr>
        <w:pStyle w:val="ListParagraph"/>
        <w:numPr>
          <w:ilvl w:val="1"/>
          <w:numId w:val="1"/>
        </w:numPr>
        <w:rPr>
          <w:rFonts w:cs="Arial"/>
          <w:sz w:val="20"/>
        </w:rPr>
      </w:pPr>
      <w:r w:rsidRPr="004A1CE1">
        <w:rPr>
          <w:rFonts w:cs="Arial"/>
          <w:sz w:val="20"/>
        </w:rPr>
        <w:t>Reauthorization code not required</w:t>
      </w:r>
    </w:p>
    <w:p w14:paraId="51326125" w14:textId="77777777" w:rsidR="00EE00A4" w:rsidRPr="004A1CE1" w:rsidRDefault="00EE00A4" w:rsidP="00EE00A4">
      <w:pPr>
        <w:pStyle w:val="ListParagraph"/>
        <w:ind w:left="1440"/>
        <w:rPr>
          <w:rFonts w:cs="Arial"/>
          <w:sz w:val="20"/>
        </w:rPr>
      </w:pPr>
      <w:r w:rsidRPr="004A1CE1">
        <w:rPr>
          <w:rFonts w:cs="Arial"/>
          <w:sz w:val="20"/>
        </w:rPr>
        <w:t>Software must not require a reauthorization code in ord</w:t>
      </w:r>
      <w:r w:rsidR="004D7B0E" w:rsidRPr="004A1CE1">
        <w:rPr>
          <w:rFonts w:cs="Arial"/>
          <w:sz w:val="20"/>
        </w:rPr>
        <w:t xml:space="preserve">er for the software to remain functional upon the </w:t>
      </w:r>
      <w:r w:rsidR="00B53B5F" w:rsidRPr="004A1CE1">
        <w:rPr>
          <w:rFonts w:cs="Arial"/>
          <w:sz w:val="20"/>
        </w:rPr>
        <w:t>HCA</w:t>
      </w:r>
      <w:r w:rsidR="004D7B0E" w:rsidRPr="004A1CE1">
        <w:rPr>
          <w:rFonts w:cs="Arial"/>
          <w:sz w:val="20"/>
        </w:rPr>
        <w:t>’s movement of the software to another computer system or location.</w:t>
      </w:r>
    </w:p>
    <w:p w14:paraId="14C59ED6" w14:textId="77777777" w:rsidR="00EE00A4" w:rsidRPr="004A1CE1" w:rsidRDefault="00EE00A4" w:rsidP="00EE00A4">
      <w:pPr>
        <w:pStyle w:val="ListParagraph"/>
        <w:ind w:left="1440"/>
        <w:rPr>
          <w:rFonts w:cs="Arial"/>
          <w:sz w:val="20"/>
        </w:rPr>
      </w:pPr>
    </w:p>
    <w:p w14:paraId="7C6B3BC6" w14:textId="77777777" w:rsidR="00EE00A4" w:rsidRPr="004A1CE1" w:rsidRDefault="004D7B0E" w:rsidP="00EE00A4">
      <w:pPr>
        <w:pStyle w:val="ListParagraph"/>
        <w:numPr>
          <w:ilvl w:val="1"/>
          <w:numId w:val="1"/>
        </w:numPr>
        <w:rPr>
          <w:rFonts w:cs="Arial"/>
          <w:sz w:val="20"/>
        </w:rPr>
      </w:pPr>
      <w:r w:rsidRPr="004A1CE1">
        <w:rPr>
          <w:rFonts w:cs="Arial"/>
          <w:sz w:val="20"/>
        </w:rPr>
        <w:t>Representations and warranties</w:t>
      </w:r>
    </w:p>
    <w:p w14:paraId="38E1186F" w14:textId="77777777" w:rsidR="00400703" w:rsidRPr="004A1CE1" w:rsidRDefault="00400703" w:rsidP="00400703">
      <w:pPr>
        <w:pStyle w:val="ListParagraph"/>
        <w:ind w:left="2340"/>
        <w:rPr>
          <w:rFonts w:cs="Arial"/>
          <w:sz w:val="20"/>
        </w:rPr>
      </w:pPr>
    </w:p>
    <w:p w14:paraId="2E733DC1" w14:textId="77777777" w:rsidR="00EE00A4" w:rsidRPr="004A1CE1" w:rsidRDefault="00EE00A4" w:rsidP="00400703">
      <w:pPr>
        <w:pStyle w:val="ListParagraph"/>
        <w:numPr>
          <w:ilvl w:val="2"/>
          <w:numId w:val="1"/>
        </w:numPr>
        <w:ind w:left="2340"/>
        <w:rPr>
          <w:rFonts w:cs="Arial"/>
          <w:sz w:val="20"/>
        </w:rPr>
      </w:pPr>
      <w:r w:rsidRPr="004A1CE1">
        <w:rPr>
          <w:rFonts w:cs="Arial"/>
          <w:sz w:val="20"/>
        </w:rPr>
        <w:t>General</w:t>
      </w:r>
    </w:p>
    <w:p w14:paraId="1614F061" w14:textId="77777777" w:rsidR="00400703" w:rsidRPr="004A1CE1" w:rsidRDefault="00400703" w:rsidP="00400703">
      <w:pPr>
        <w:pStyle w:val="ListParagraph"/>
        <w:ind w:left="3420"/>
        <w:rPr>
          <w:rFonts w:cs="Arial"/>
          <w:sz w:val="20"/>
        </w:rPr>
      </w:pPr>
    </w:p>
    <w:p w14:paraId="3C5675DB" w14:textId="03E2962C" w:rsidR="00EE00A4" w:rsidRPr="004A1CE1" w:rsidRDefault="00945C46" w:rsidP="00400703">
      <w:pPr>
        <w:pStyle w:val="ListParagraph"/>
        <w:numPr>
          <w:ilvl w:val="3"/>
          <w:numId w:val="1"/>
        </w:numPr>
        <w:ind w:left="3510" w:hanging="1080"/>
        <w:rPr>
          <w:rFonts w:cs="Arial"/>
          <w:sz w:val="20"/>
        </w:rPr>
      </w:pPr>
      <w:r>
        <w:rPr>
          <w:rFonts w:cs="Arial"/>
          <w:sz w:val="20"/>
        </w:rPr>
        <w:t xml:space="preserve">The </w:t>
      </w:r>
      <w:r w:rsidR="004D7B0E" w:rsidRPr="004A1CE1">
        <w:rPr>
          <w:rFonts w:cs="Arial"/>
          <w:sz w:val="20"/>
        </w:rPr>
        <w:t xml:space="preserve">Contractor </w:t>
      </w:r>
      <w:r>
        <w:rPr>
          <w:rFonts w:cs="Arial"/>
          <w:sz w:val="20"/>
        </w:rPr>
        <w:t xml:space="preserve">represents and </w:t>
      </w:r>
      <w:r w:rsidR="004D7B0E" w:rsidRPr="004A1CE1">
        <w:rPr>
          <w:rFonts w:cs="Arial"/>
          <w:sz w:val="20"/>
        </w:rPr>
        <w:t xml:space="preserve">warrants that all software will possess and perform the </w:t>
      </w:r>
      <w:r w:rsidR="00EE00A4" w:rsidRPr="004A1CE1">
        <w:rPr>
          <w:rFonts w:cs="Arial"/>
          <w:sz w:val="20"/>
        </w:rPr>
        <w:t>functions and features (</w:t>
      </w:r>
      <w:r>
        <w:rPr>
          <w:rFonts w:cs="Arial"/>
          <w:sz w:val="20"/>
        </w:rPr>
        <w:t>such as</w:t>
      </w:r>
      <w:r w:rsidR="00EE00A4" w:rsidRPr="004A1CE1">
        <w:rPr>
          <w:rFonts w:cs="Arial"/>
          <w:sz w:val="20"/>
        </w:rPr>
        <w:t xml:space="preserve"> functionality, response times, transaction throughput rates,</w:t>
      </w:r>
      <w:r>
        <w:rPr>
          <w:rFonts w:cs="Arial"/>
          <w:sz w:val="20"/>
        </w:rPr>
        <w:t xml:space="preserve"> and</w:t>
      </w:r>
      <w:r w:rsidR="00EE00A4" w:rsidRPr="004A1CE1">
        <w:rPr>
          <w:rFonts w:cs="Arial"/>
          <w:sz w:val="20"/>
        </w:rPr>
        <w:t xml:space="preserve"> database update speeds) described in the </w:t>
      </w:r>
      <w:r w:rsidR="003D68F0" w:rsidRPr="004A1CE1">
        <w:rPr>
          <w:rFonts w:cs="Arial"/>
          <w:sz w:val="20"/>
        </w:rPr>
        <w:t>D</w:t>
      </w:r>
      <w:r w:rsidR="00EE00A4" w:rsidRPr="004A1CE1">
        <w:rPr>
          <w:rFonts w:cs="Arial"/>
          <w:sz w:val="20"/>
        </w:rPr>
        <w:t>ocumentation and specifications provided to HCA.</w:t>
      </w:r>
    </w:p>
    <w:p w14:paraId="5BF42A60" w14:textId="77777777" w:rsidR="00400703" w:rsidRPr="004A1CE1" w:rsidRDefault="00400703" w:rsidP="00400703">
      <w:pPr>
        <w:pStyle w:val="ListParagraph"/>
        <w:ind w:left="3510"/>
        <w:rPr>
          <w:rFonts w:cs="Arial"/>
          <w:sz w:val="20"/>
        </w:rPr>
      </w:pPr>
    </w:p>
    <w:p w14:paraId="410A7A38" w14:textId="18230E92" w:rsidR="00EE00A4" w:rsidRPr="004A1CE1" w:rsidRDefault="00945C46" w:rsidP="00400703">
      <w:pPr>
        <w:pStyle w:val="ListParagraph"/>
        <w:numPr>
          <w:ilvl w:val="3"/>
          <w:numId w:val="1"/>
        </w:numPr>
        <w:ind w:left="3510" w:hanging="1080"/>
        <w:rPr>
          <w:rFonts w:cs="Arial"/>
          <w:sz w:val="20"/>
        </w:rPr>
      </w:pPr>
      <w:r>
        <w:rPr>
          <w:rFonts w:cs="Arial"/>
          <w:sz w:val="20"/>
        </w:rPr>
        <w:t xml:space="preserve">The </w:t>
      </w:r>
      <w:r w:rsidR="00EE00A4" w:rsidRPr="004A1CE1">
        <w:rPr>
          <w:rFonts w:cs="Arial"/>
          <w:sz w:val="20"/>
        </w:rPr>
        <w:t>Cont</w:t>
      </w:r>
      <w:r>
        <w:rPr>
          <w:rFonts w:cs="Arial"/>
          <w:sz w:val="20"/>
        </w:rPr>
        <w:t>r</w:t>
      </w:r>
      <w:r w:rsidR="00EE00A4" w:rsidRPr="004A1CE1">
        <w:rPr>
          <w:rFonts w:cs="Arial"/>
          <w:sz w:val="20"/>
        </w:rPr>
        <w:t xml:space="preserve">actor </w:t>
      </w:r>
      <w:r>
        <w:rPr>
          <w:rFonts w:cs="Arial"/>
          <w:sz w:val="20"/>
        </w:rPr>
        <w:t xml:space="preserve">represents and </w:t>
      </w:r>
      <w:r w:rsidR="00EE00A4" w:rsidRPr="004A1CE1">
        <w:rPr>
          <w:rFonts w:cs="Arial"/>
          <w:sz w:val="20"/>
        </w:rPr>
        <w:t xml:space="preserve">warrants that all Software, materials, equipment, and/or services provided under </w:t>
      </w:r>
      <w:r>
        <w:rPr>
          <w:rFonts w:cs="Arial"/>
          <w:sz w:val="20"/>
        </w:rPr>
        <w:t>this Contract</w:t>
      </w:r>
      <w:r w:rsidR="00EE00A4" w:rsidRPr="004A1CE1">
        <w:rPr>
          <w:rFonts w:cs="Arial"/>
          <w:sz w:val="20"/>
        </w:rPr>
        <w:t xml:space="preserve"> shall be fit for the purpose(s) for which intended, for merchantability, and shall conform to stipulated requirements and specifications. Customizations, including configuration completed as part of implementation, to the software created specifically for the HCA will be warranted throughout the term of this Contract and any extensions.  This warranty includes migration to any subsequent version of the software that might become available during the life of the subscription.</w:t>
      </w:r>
    </w:p>
    <w:p w14:paraId="49FF8BE9" w14:textId="77777777" w:rsidR="00400703" w:rsidRPr="004A1CE1" w:rsidRDefault="00400703" w:rsidP="00400703">
      <w:pPr>
        <w:pStyle w:val="ListParagraph"/>
        <w:ind w:left="2340"/>
        <w:rPr>
          <w:rFonts w:cs="Arial"/>
          <w:sz w:val="20"/>
        </w:rPr>
      </w:pPr>
    </w:p>
    <w:p w14:paraId="6BA7541E" w14:textId="77777777" w:rsidR="00EE00A4" w:rsidRPr="004A1CE1" w:rsidRDefault="00EE00A4" w:rsidP="00400703">
      <w:pPr>
        <w:pStyle w:val="ListParagraph"/>
        <w:numPr>
          <w:ilvl w:val="2"/>
          <w:numId w:val="1"/>
        </w:numPr>
        <w:ind w:left="2340"/>
        <w:rPr>
          <w:rFonts w:cs="Arial"/>
          <w:sz w:val="20"/>
        </w:rPr>
      </w:pPr>
      <w:r w:rsidRPr="004A1CE1">
        <w:rPr>
          <w:rFonts w:cs="Arial"/>
          <w:sz w:val="20"/>
        </w:rPr>
        <w:t>Solution Functionality</w:t>
      </w:r>
    </w:p>
    <w:p w14:paraId="0D52E103" w14:textId="77777777" w:rsidR="00400703" w:rsidRPr="004A1CE1" w:rsidRDefault="00400703" w:rsidP="00400703">
      <w:pPr>
        <w:pStyle w:val="ListParagraph"/>
        <w:ind w:left="3510"/>
        <w:rPr>
          <w:rFonts w:cs="Arial"/>
          <w:sz w:val="20"/>
        </w:rPr>
      </w:pPr>
    </w:p>
    <w:p w14:paraId="52507789" w14:textId="7C382BC6" w:rsidR="00945C46" w:rsidRDefault="00945C46" w:rsidP="00400703">
      <w:pPr>
        <w:pStyle w:val="ListParagraph"/>
        <w:numPr>
          <w:ilvl w:val="3"/>
          <w:numId w:val="1"/>
        </w:numPr>
        <w:ind w:left="3510" w:hanging="1080"/>
        <w:rPr>
          <w:rFonts w:cs="Arial"/>
          <w:sz w:val="20"/>
        </w:rPr>
      </w:pPr>
      <w:r>
        <w:rPr>
          <w:rFonts w:cs="Arial"/>
          <w:sz w:val="20"/>
        </w:rPr>
        <w:lastRenderedPageBreak/>
        <w:t xml:space="preserve">The </w:t>
      </w:r>
      <w:r w:rsidR="00EE00A4" w:rsidRPr="004A1CE1">
        <w:rPr>
          <w:rFonts w:cs="Arial"/>
          <w:sz w:val="20"/>
        </w:rPr>
        <w:t>Contractor represents and warrant</w:t>
      </w:r>
      <w:r>
        <w:rPr>
          <w:rFonts w:cs="Arial"/>
          <w:sz w:val="20"/>
        </w:rPr>
        <w:t>s</w:t>
      </w:r>
      <w:r w:rsidR="00EE00A4" w:rsidRPr="004A1CE1">
        <w:rPr>
          <w:rFonts w:cs="Arial"/>
          <w:sz w:val="20"/>
        </w:rPr>
        <w:t xml:space="preserve">: </w:t>
      </w:r>
    </w:p>
    <w:p w14:paraId="11F43555" w14:textId="77777777" w:rsidR="00FD7002" w:rsidRDefault="00FD7002" w:rsidP="00FD7002">
      <w:pPr>
        <w:pStyle w:val="ListParagraph"/>
        <w:ind w:left="3510"/>
        <w:rPr>
          <w:rFonts w:cs="Arial"/>
          <w:sz w:val="20"/>
        </w:rPr>
      </w:pPr>
    </w:p>
    <w:p w14:paraId="5C9EFB0D" w14:textId="22908B63" w:rsidR="00FD7002" w:rsidRDefault="00FD7002" w:rsidP="00945C46">
      <w:pPr>
        <w:pStyle w:val="ListParagraph"/>
        <w:numPr>
          <w:ilvl w:val="4"/>
          <w:numId w:val="1"/>
        </w:numPr>
        <w:ind w:left="4680" w:hanging="1170"/>
        <w:rPr>
          <w:rFonts w:cs="Arial"/>
          <w:sz w:val="20"/>
        </w:rPr>
      </w:pPr>
      <w:r>
        <w:rPr>
          <w:rFonts w:cs="Arial"/>
          <w:sz w:val="20"/>
        </w:rPr>
        <w:t>T</w:t>
      </w:r>
      <w:r w:rsidR="00EE00A4" w:rsidRPr="004A1CE1">
        <w:rPr>
          <w:rFonts w:cs="Arial"/>
          <w:sz w:val="20"/>
        </w:rPr>
        <w:t xml:space="preserve">he </w:t>
      </w:r>
      <w:r w:rsidR="009F4C2C" w:rsidRPr="004A1CE1">
        <w:rPr>
          <w:rFonts w:cs="Arial"/>
          <w:sz w:val="20"/>
        </w:rPr>
        <w:t xml:space="preserve">Solution </w:t>
      </w:r>
      <w:r w:rsidR="00EE00A4" w:rsidRPr="004A1CE1">
        <w:rPr>
          <w:rFonts w:cs="Arial"/>
          <w:sz w:val="20"/>
        </w:rPr>
        <w:t xml:space="preserve">shall possess all the functional capabilities described in: </w:t>
      </w:r>
    </w:p>
    <w:p w14:paraId="6D96F504" w14:textId="77777777" w:rsidR="00FD7002" w:rsidRDefault="00FD7002" w:rsidP="00FD7002">
      <w:pPr>
        <w:pStyle w:val="ListParagraph"/>
        <w:ind w:left="4680"/>
        <w:rPr>
          <w:rFonts w:cs="Arial"/>
          <w:sz w:val="20"/>
        </w:rPr>
      </w:pPr>
    </w:p>
    <w:p w14:paraId="622FC991" w14:textId="3B4A113B" w:rsidR="00FD7002" w:rsidRDefault="00FD7002" w:rsidP="00FD7002">
      <w:pPr>
        <w:pStyle w:val="ListParagraph"/>
        <w:numPr>
          <w:ilvl w:val="5"/>
          <w:numId w:val="1"/>
        </w:numPr>
        <w:ind w:left="5760" w:hanging="1440"/>
        <w:rPr>
          <w:rFonts w:cs="Arial"/>
          <w:sz w:val="20"/>
        </w:rPr>
      </w:pPr>
      <w:r>
        <w:rPr>
          <w:rFonts w:cs="Arial"/>
          <w:sz w:val="20"/>
        </w:rPr>
        <w:t>T</w:t>
      </w:r>
      <w:r w:rsidR="00EE00A4" w:rsidRPr="004A1CE1">
        <w:rPr>
          <w:rFonts w:cs="Arial"/>
          <w:sz w:val="20"/>
        </w:rPr>
        <w:t xml:space="preserve">he HCA </w:t>
      </w:r>
      <w:r w:rsidR="009F4C2C" w:rsidRPr="004A1CE1">
        <w:rPr>
          <w:rFonts w:cs="Arial"/>
          <w:sz w:val="20"/>
        </w:rPr>
        <w:t xml:space="preserve">Solution </w:t>
      </w:r>
      <w:r w:rsidR="00EE00A4" w:rsidRPr="004A1CE1">
        <w:rPr>
          <w:rFonts w:cs="Arial"/>
          <w:sz w:val="20"/>
        </w:rPr>
        <w:t>Requirements</w:t>
      </w:r>
      <w:r>
        <w:rPr>
          <w:rFonts w:cs="Arial"/>
          <w:sz w:val="20"/>
        </w:rPr>
        <w:t>; and</w:t>
      </w:r>
    </w:p>
    <w:p w14:paraId="2DE91694" w14:textId="41A76D5C" w:rsidR="00FD7002" w:rsidRDefault="00FD7002" w:rsidP="00FD7002">
      <w:pPr>
        <w:pStyle w:val="ListParagraph"/>
        <w:numPr>
          <w:ilvl w:val="5"/>
          <w:numId w:val="1"/>
        </w:numPr>
        <w:ind w:left="5760" w:hanging="1440"/>
        <w:rPr>
          <w:rFonts w:cs="Arial"/>
          <w:sz w:val="20"/>
        </w:rPr>
      </w:pPr>
      <w:r>
        <w:rPr>
          <w:rFonts w:cs="Arial"/>
          <w:sz w:val="20"/>
        </w:rPr>
        <w:t>T</w:t>
      </w:r>
      <w:r w:rsidR="00EE00A4" w:rsidRPr="004A1CE1">
        <w:rPr>
          <w:rFonts w:cs="Arial"/>
          <w:sz w:val="20"/>
        </w:rPr>
        <w:t>he Documentation</w:t>
      </w:r>
      <w:r>
        <w:rPr>
          <w:rFonts w:cs="Arial"/>
          <w:sz w:val="20"/>
        </w:rPr>
        <w:t>.</w:t>
      </w:r>
    </w:p>
    <w:p w14:paraId="7B643C9F" w14:textId="77777777" w:rsidR="00FD7002" w:rsidRDefault="00FD7002" w:rsidP="00FD7002">
      <w:pPr>
        <w:pStyle w:val="ListParagraph"/>
        <w:ind w:left="5760"/>
        <w:rPr>
          <w:rFonts w:cs="Arial"/>
          <w:sz w:val="20"/>
        </w:rPr>
      </w:pPr>
    </w:p>
    <w:p w14:paraId="36085DA3" w14:textId="28354401" w:rsidR="00FD7002" w:rsidRDefault="00FD7002" w:rsidP="00FD7002">
      <w:pPr>
        <w:pStyle w:val="ListParagraph"/>
        <w:numPr>
          <w:ilvl w:val="4"/>
          <w:numId w:val="1"/>
        </w:numPr>
        <w:ind w:left="4680" w:hanging="1170"/>
        <w:rPr>
          <w:rFonts w:cs="Arial"/>
          <w:sz w:val="20"/>
        </w:rPr>
      </w:pPr>
      <w:r>
        <w:rPr>
          <w:rFonts w:cs="Arial"/>
          <w:sz w:val="20"/>
        </w:rPr>
        <w:t>S</w:t>
      </w:r>
      <w:r w:rsidR="00EE00A4" w:rsidRPr="004A1CE1">
        <w:rPr>
          <w:rFonts w:cs="Arial"/>
          <w:sz w:val="20"/>
        </w:rPr>
        <w:t xml:space="preserve">hall perform all functions described  subsections </w:t>
      </w:r>
      <w:r>
        <w:rPr>
          <w:rFonts w:cs="Arial"/>
          <w:sz w:val="20"/>
        </w:rPr>
        <w:t>13.2.2.1.1.1 and 13.2.2.1.1.2.</w:t>
      </w:r>
      <w:r w:rsidR="00EE00A4" w:rsidRPr="004A1CE1">
        <w:rPr>
          <w:rFonts w:cs="Arial"/>
          <w:sz w:val="20"/>
        </w:rPr>
        <w:t xml:space="preserve"> without any Level 1 or Level 2 Defects, or operate with workarounds acceptable to HCA</w:t>
      </w:r>
      <w:r>
        <w:rPr>
          <w:rFonts w:cs="Arial"/>
          <w:sz w:val="20"/>
        </w:rPr>
        <w:t>.</w:t>
      </w:r>
    </w:p>
    <w:p w14:paraId="385050CA" w14:textId="77777777" w:rsidR="00FD7002" w:rsidRDefault="00FD7002" w:rsidP="00FD7002">
      <w:pPr>
        <w:pStyle w:val="ListParagraph"/>
        <w:ind w:left="5760"/>
        <w:rPr>
          <w:rFonts w:cs="Arial"/>
          <w:sz w:val="20"/>
        </w:rPr>
      </w:pPr>
    </w:p>
    <w:p w14:paraId="286F4663" w14:textId="36C7FA24" w:rsidR="00FD7002" w:rsidRDefault="00FD7002" w:rsidP="00FD7002">
      <w:pPr>
        <w:pStyle w:val="ListParagraph"/>
        <w:numPr>
          <w:ilvl w:val="4"/>
          <w:numId w:val="1"/>
        </w:numPr>
        <w:ind w:left="4680" w:hanging="1170"/>
        <w:rPr>
          <w:rFonts w:cs="Arial"/>
          <w:sz w:val="20"/>
        </w:rPr>
      </w:pPr>
      <w:r>
        <w:rPr>
          <w:rFonts w:cs="Arial"/>
          <w:sz w:val="20"/>
        </w:rPr>
        <w:t>T</w:t>
      </w:r>
      <w:r w:rsidR="00EE00A4" w:rsidRPr="00FD7002">
        <w:rPr>
          <w:rFonts w:cs="Arial"/>
          <w:sz w:val="20"/>
        </w:rPr>
        <w:t xml:space="preserve">he various components of the </w:t>
      </w:r>
      <w:r w:rsidR="009F4C2C" w:rsidRPr="00FD7002">
        <w:rPr>
          <w:rFonts w:cs="Arial"/>
          <w:sz w:val="20"/>
        </w:rPr>
        <w:t>Solution</w:t>
      </w:r>
      <w:r w:rsidR="00EE00A4" w:rsidRPr="00FD7002">
        <w:rPr>
          <w:rFonts w:cs="Arial"/>
          <w:sz w:val="20"/>
        </w:rPr>
        <w:t xml:space="preserve">: </w:t>
      </w:r>
    </w:p>
    <w:p w14:paraId="30D4168A" w14:textId="77777777" w:rsidR="00FD7002" w:rsidRDefault="00FD7002" w:rsidP="00FD7002">
      <w:pPr>
        <w:pStyle w:val="ListParagraph"/>
        <w:ind w:left="4680"/>
        <w:rPr>
          <w:rFonts w:cs="Arial"/>
          <w:sz w:val="20"/>
        </w:rPr>
      </w:pPr>
    </w:p>
    <w:p w14:paraId="6BBB6143" w14:textId="7EB7407B" w:rsidR="00FD7002" w:rsidRDefault="00FD7002" w:rsidP="00FD7002">
      <w:pPr>
        <w:pStyle w:val="ListParagraph"/>
        <w:numPr>
          <w:ilvl w:val="5"/>
          <w:numId w:val="1"/>
        </w:numPr>
        <w:ind w:left="5760" w:hanging="1440"/>
        <w:rPr>
          <w:rFonts w:cs="Arial"/>
          <w:sz w:val="20"/>
        </w:rPr>
      </w:pPr>
      <w:r>
        <w:rPr>
          <w:rFonts w:cs="Arial"/>
          <w:sz w:val="20"/>
        </w:rPr>
        <w:t>A</w:t>
      </w:r>
      <w:r w:rsidR="00EE00A4" w:rsidRPr="00FD7002">
        <w:rPr>
          <w:rFonts w:cs="Arial"/>
          <w:sz w:val="20"/>
        </w:rPr>
        <w:t>re designated to and shall not require multiple user sign-</w:t>
      </w:r>
      <w:proofErr w:type="spellStart"/>
      <w:r w:rsidR="00EE00A4" w:rsidRPr="00FD7002">
        <w:rPr>
          <w:rFonts w:cs="Arial"/>
          <w:sz w:val="20"/>
        </w:rPr>
        <w:t>ons</w:t>
      </w:r>
      <w:proofErr w:type="spellEnd"/>
      <w:r w:rsidR="00EE00A4" w:rsidRPr="00FD7002">
        <w:rPr>
          <w:rFonts w:cs="Arial"/>
          <w:sz w:val="20"/>
        </w:rPr>
        <w:t xml:space="preserve"> and forced sign-offs within, across and among all product lines, including Solutions provided to HCA from and after the Effective Date; </w:t>
      </w:r>
    </w:p>
    <w:p w14:paraId="11FE30EF" w14:textId="437072DD" w:rsidR="00FD7002" w:rsidRDefault="00FD7002" w:rsidP="00FD7002">
      <w:pPr>
        <w:pStyle w:val="ListParagraph"/>
        <w:numPr>
          <w:ilvl w:val="5"/>
          <w:numId w:val="1"/>
        </w:numPr>
        <w:ind w:left="5760" w:hanging="1440"/>
        <w:rPr>
          <w:rFonts w:cs="Arial"/>
          <w:sz w:val="20"/>
        </w:rPr>
      </w:pPr>
      <w:r>
        <w:rPr>
          <w:rFonts w:cs="Arial"/>
          <w:sz w:val="20"/>
        </w:rPr>
        <w:t>S</w:t>
      </w:r>
      <w:r w:rsidR="00EE00A4" w:rsidRPr="00FD7002">
        <w:rPr>
          <w:rFonts w:cs="Arial"/>
          <w:sz w:val="20"/>
        </w:rPr>
        <w:t>hall have the same “look and feel” within a product line;</w:t>
      </w:r>
      <w:r>
        <w:rPr>
          <w:rFonts w:cs="Arial"/>
          <w:sz w:val="20"/>
        </w:rPr>
        <w:t xml:space="preserve"> and</w:t>
      </w:r>
    </w:p>
    <w:p w14:paraId="5E8214F9" w14:textId="5144296B" w:rsidR="00FD7002" w:rsidRDefault="00FD7002" w:rsidP="00FD7002">
      <w:pPr>
        <w:pStyle w:val="ListParagraph"/>
        <w:numPr>
          <w:ilvl w:val="5"/>
          <w:numId w:val="1"/>
        </w:numPr>
        <w:ind w:left="5760" w:hanging="1440"/>
        <w:rPr>
          <w:rFonts w:cs="Arial"/>
          <w:sz w:val="20"/>
        </w:rPr>
      </w:pPr>
      <w:r>
        <w:rPr>
          <w:rFonts w:cs="Arial"/>
          <w:sz w:val="20"/>
        </w:rPr>
        <w:t>E</w:t>
      </w:r>
      <w:r w:rsidR="00EE00A4" w:rsidRPr="00FD7002">
        <w:rPr>
          <w:rFonts w:cs="Arial"/>
          <w:sz w:val="20"/>
        </w:rPr>
        <w:t xml:space="preserve">ither share a common database used across components of the </w:t>
      </w:r>
      <w:r w:rsidR="009F4C2C" w:rsidRPr="00FD7002">
        <w:rPr>
          <w:rFonts w:cs="Arial"/>
          <w:sz w:val="20"/>
        </w:rPr>
        <w:t>Solution</w:t>
      </w:r>
      <w:r w:rsidR="00EE00A4" w:rsidRPr="00FD7002">
        <w:rPr>
          <w:rFonts w:cs="Arial"/>
          <w:sz w:val="20"/>
        </w:rPr>
        <w:t xml:space="preserve">, or if there are multiple databases, the data among such databases is coordinated, synchronized or otherwise managed by the </w:t>
      </w:r>
      <w:r w:rsidR="009F4C2C" w:rsidRPr="00FD7002">
        <w:rPr>
          <w:rFonts w:cs="Arial"/>
          <w:sz w:val="20"/>
        </w:rPr>
        <w:t xml:space="preserve">Solution </w:t>
      </w:r>
      <w:r w:rsidR="00EE00A4" w:rsidRPr="00FD7002">
        <w:rPr>
          <w:rFonts w:cs="Arial"/>
          <w:sz w:val="20"/>
        </w:rPr>
        <w:t>without the need of a separate interface</w:t>
      </w:r>
      <w:r>
        <w:rPr>
          <w:rFonts w:cs="Arial"/>
          <w:sz w:val="20"/>
        </w:rPr>
        <w:t>.</w:t>
      </w:r>
    </w:p>
    <w:p w14:paraId="3B419327" w14:textId="77777777" w:rsidR="00FD7002" w:rsidRDefault="00FD7002" w:rsidP="00FD7002">
      <w:pPr>
        <w:pStyle w:val="ListParagraph"/>
        <w:numPr>
          <w:ilvl w:val="4"/>
          <w:numId w:val="1"/>
        </w:numPr>
        <w:ind w:left="4680" w:hanging="1170"/>
        <w:rPr>
          <w:rFonts w:cs="Arial"/>
          <w:sz w:val="20"/>
        </w:rPr>
      </w:pPr>
      <w:r>
        <w:rPr>
          <w:rFonts w:cs="Arial"/>
          <w:sz w:val="20"/>
        </w:rPr>
        <w:t>T</w:t>
      </w:r>
      <w:r w:rsidR="00EE00A4" w:rsidRPr="00FD7002">
        <w:rPr>
          <w:rFonts w:cs="Arial"/>
          <w:sz w:val="20"/>
        </w:rPr>
        <w:t xml:space="preserve">o the extent the </w:t>
      </w:r>
      <w:r w:rsidR="009F4C2C" w:rsidRPr="00FD7002">
        <w:rPr>
          <w:rFonts w:cs="Arial"/>
          <w:sz w:val="20"/>
        </w:rPr>
        <w:t xml:space="preserve">Solution </w:t>
      </w:r>
      <w:r w:rsidR="00EE00A4" w:rsidRPr="00FD7002">
        <w:rPr>
          <w:rFonts w:cs="Arial"/>
          <w:sz w:val="20"/>
        </w:rPr>
        <w:t xml:space="preserve">meets the HCA’s accessibility standards. The terms of this Section are effective on the Effective Date and shall remain in effect with respect to the particular </w:t>
      </w:r>
      <w:r w:rsidR="009F4C2C" w:rsidRPr="00FD7002">
        <w:rPr>
          <w:rFonts w:cs="Arial"/>
          <w:sz w:val="20"/>
        </w:rPr>
        <w:t xml:space="preserve">Solution </w:t>
      </w:r>
      <w:r w:rsidR="00EE00A4" w:rsidRPr="00FD7002">
        <w:rPr>
          <w:rFonts w:cs="Arial"/>
          <w:sz w:val="20"/>
        </w:rPr>
        <w:t xml:space="preserve">for as long as HCA is paying for </w:t>
      </w:r>
      <w:r w:rsidR="009660F7" w:rsidRPr="00FD7002">
        <w:rPr>
          <w:rFonts w:cs="Arial"/>
          <w:sz w:val="20"/>
        </w:rPr>
        <w:t>Operations</w:t>
      </w:r>
      <w:r w:rsidR="00EE00A4" w:rsidRPr="00FD7002">
        <w:rPr>
          <w:rFonts w:cs="Arial"/>
          <w:sz w:val="20"/>
        </w:rPr>
        <w:t xml:space="preserve"> and Maintenance </w:t>
      </w:r>
      <w:r w:rsidR="009660F7" w:rsidRPr="00FD7002">
        <w:rPr>
          <w:rFonts w:cs="Arial"/>
          <w:sz w:val="20"/>
        </w:rPr>
        <w:t>s</w:t>
      </w:r>
      <w:r w:rsidR="00EE00A4" w:rsidRPr="00FD7002">
        <w:rPr>
          <w:rFonts w:cs="Arial"/>
          <w:sz w:val="20"/>
        </w:rPr>
        <w:t>ervices.</w:t>
      </w:r>
    </w:p>
    <w:p w14:paraId="5D040ED9" w14:textId="7E55C3B3" w:rsidR="004D7B0E" w:rsidRPr="00FD7002" w:rsidRDefault="00EE00A4" w:rsidP="00FD7002">
      <w:pPr>
        <w:pStyle w:val="ListParagraph"/>
        <w:numPr>
          <w:ilvl w:val="2"/>
          <w:numId w:val="1"/>
        </w:numPr>
        <w:ind w:left="2340"/>
        <w:rPr>
          <w:rFonts w:cs="Arial"/>
          <w:sz w:val="20"/>
        </w:rPr>
      </w:pPr>
      <w:r w:rsidRPr="00FD7002">
        <w:rPr>
          <w:rFonts w:cs="Arial"/>
          <w:sz w:val="20"/>
        </w:rPr>
        <w:t>Disabling Codes</w:t>
      </w:r>
    </w:p>
    <w:p w14:paraId="7FBA8407" w14:textId="77777777" w:rsidR="00205D87" w:rsidRPr="004A1CE1" w:rsidRDefault="00205D87" w:rsidP="00205D87">
      <w:pPr>
        <w:pStyle w:val="ListParagraph"/>
        <w:ind w:left="3510"/>
        <w:rPr>
          <w:rFonts w:cs="Arial"/>
          <w:sz w:val="20"/>
        </w:rPr>
      </w:pPr>
    </w:p>
    <w:p w14:paraId="4FFC1749" w14:textId="77777777" w:rsidR="00FD7002" w:rsidRDefault="00FD7002" w:rsidP="00FD7002">
      <w:pPr>
        <w:pStyle w:val="ListParagraph"/>
        <w:numPr>
          <w:ilvl w:val="3"/>
          <w:numId w:val="1"/>
        </w:numPr>
        <w:ind w:left="3510" w:hanging="1080"/>
        <w:rPr>
          <w:rFonts w:cs="Arial"/>
          <w:sz w:val="20"/>
        </w:rPr>
      </w:pPr>
      <w:r>
        <w:rPr>
          <w:rFonts w:cs="Arial"/>
          <w:sz w:val="20"/>
        </w:rPr>
        <w:t xml:space="preserve">The </w:t>
      </w:r>
      <w:r w:rsidR="00EE00A4" w:rsidRPr="004A1CE1">
        <w:rPr>
          <w:rFonts w:cs="Arial"/>
          <w:sz w:val="20"/>
        </w:rPr>
        <w:t xml:space="preserve">Contractor represents and warrants that the Software and any Deliverables provided by Contractor do not contain – and HCA shall not receive from any Contractor data transmission – any viruses, worm, trap door, back door, timer, clock, counter, or other limiting routine, instruction or design that would </w:t>
      </w:r>
      <w:r w:rsidR="006E6FD0" w:rsidRPr="004A1CE1">
        <w:rPr>
          <w:rFonts w:cs="Arial"/>
          <w:sz w:val="20"/>
        </w:rPr>
        <w:t xml:space="preserve">erase </w:t>
      </w:r>
      <w:r w:rsidR="00EE00A4" w:rsidRPr="004A1CE1">
        <w:rPr>
          <w:rFonts w:cs="Arial"/>
          <w:sz w:val="20"/>
        </w:rPr>
        <w:t>data or programming or otherwise cause any system to become inoperable or incapable  of being used in the full manner for which it was designed and created, including any limitations that are triggered by, as applicable (a) any Solution being used or copied a certain number of times, or after the lapse of a certain period of time</w:t>
      </w:r>
      <w:r w:rsidR="00C442EB" w:rsidRPr="004A1CE1">
        <w:rPr>
          <w:rFonts w:cs="Arial"/>
          <w:sz w:val="20"/>
        </w:rPr>
        <w:t>;</w:t>
      </w:r>
      <w:r w:rsidR="00EE00A4" w:rsidRPr="004A1CE1">
        <w:rPr>
          <w:rFonts w:cs="Arial"/>
          <w:sz w:val="20"/>
        </w:rPr>
        <w:t xml:space="preserve"> (b) the Software being installed on or moved to a central processing unit or system that has a serial number, model number or other identification different from the central processing unit or equipment on which the Software was originally installed; or (c) the occurrence or lapse of any similar triggering factor or event. If Contractor introduces a disabling code into the </w:t>
      </w:r>
      <w:r w:rsidR="009F4C2C" w:rsidRPr="004A1CE1">
        <w:rPr>
          <w:rFonts w:cs="Arial"/>
          <w:sz w:val="20"/>
        </w:rPr>
        <w:t>Solution</w:t>
      </w:r>
      <w:r w:rsidR="00EE00A4" w:rsidRPr="004A1CE1">
        <w:rPr>
          <w:rFonts w:cs="Arial"/>
          <w:sz w:val="20"/>
        </w:rPr>
        <w:t xml:space="preserve">, at its sole cost and expense, Contractor shall, as applicable (d) take all steps necessary to test for the presence of disabling codes; (e) furnish to HCA a new copy of the </w:t>
      </w:r>
      <w:r w:rsidR="009F4C2C" w:rsidRPr="004A1CE1">
        <w:rPr>
          <w:rFonts w:cs="Arial"/>
          <w:sz w:val="20"/>
        </w:rPr>
        <w:t xml:space="preserve">Solution </w:t>
      </w:r>
      <w:r w:rsidR="00EE00A4" w:rsidRPr="004A1CE1">
        <w:rPr>
          <w:rFonts w:cs="Arial"/>
          <w:sz w:val="20"/>
        </w:rPr>
        <w:t xml:space="preserve">without the presence of a disabling </w:t>
      </w:r>
      <w:r w:rsidR="00EE00A4" w:rsidRPr="004A1CE1">
        <w:rPr>
          <w:rFonts w:cs="Arial"/>
          <w:sz w:val="20"/>
        </w:rPr>
        <w:lastRenderedPageBreak/>
        <w:t xml:space="preserve">code; (f) install and implement such new copy of the </w:t>
      </w:r>
      <w:r w:rsidR="009F4C2C" w:rsidRPr="004A1CE1">
        <w:rPr>
          <w:rFonts w:cs="Arial"/>
          <w:sz w:val="20"/>
        </w:rPr>
        <w:t>Solution</w:t>
      </w:r>
      <w:r w:rsidR="00EE00A4" w:rsidRPr="004A1CE1">
        <w:rPr>
          <w:rFonts w:cs="Arial"/>
          <w:sz w:val="20"/>
        </w:rPr>
        <w:t>; (g) restore any and all data and programming lost by HCA as a result of such disabling code</w:t>
      </w:r>
      <w:r w:rsidR="006E6FD0" w:rsidRPr="004A1CE1">
        <w:rPr>
          <w:rFonts w:cs="Arial"/>
          <w:sz w:val="20"/>
        </w:rPr>
        <w:t>.</w:t>
      </w:r>
      <w:r w:rsidR="00C442EB" w:rsidRPr="004A1CE1">
        <w:rPr>
          <w:rFonts w:cs="Arial"/>
          <w:sz w:val="20"/>
        </w:rPr>
        <w:t xml:space="preserve"> </w:t>
      </w:r>
    </w:p>
    <w:p w14:paraId="0EF17D18" w14:textId="77777777" w:rsidR="00FD7002" w:rsidRDefault="00FD7002" w:rsidP="00FD7002">
      <w:pPr>
        <w:pStyle w:val="ListParagraph"/>
        <w:ind w:left="3510"/>
        <w:rPr>
          <w:rFonts w:cs="Arial"/>
          <w:sz w:val="20"/>
        </w:rPr>
      </w:pPr>
    </w:p>
    <w:p w14:paraId="316801A5" w14:textId="15162E0E" w:rsidR="004D7B0E" w:rsidRPr="00FD7002" w:rsidRDefault="00EE00A4" w:rsidP="00FD7002">
      <w:pPr>
        <w:pStyle w:val="ListParagraph"/>
        <w:ind w:left="3510"/>
        <w:rPr>
          <w:rFonts w:cs="Arial"/>
          <w:sz w:val="20"/>
        </w:rPr>
      </w:pPr>
      <w:r w:rsidRPr="00FD7002">
        <w:rPr>
          <w:rFonts w:cs="Arial"/>
          <w:sz w:val="20"/>
        </w:rPr>
        <w:t>This representation and warranty shall survive the expiration or termination of the Contract.</w:t>
      </w:r>
    </w:p>
    <w:p w14:paraId="7E13EF94" w14:textId="77777777" w:rsidR="00205D87" w:rsidRPr="004A1CE1" w:rsidRDefault="00205D87" w:rsidP="00205D87">
      <w:pPr>
        <w:pStyle w:val="ListParagraph"/>
        <w:ind w:left="2340"/>
        <w:rPr>
          <w:rFonts w:cs="Arial"/>
          <w:sz w:val="20"/>
        </w:rPr>
      </w:pPr>
    </w:p>
    <w:p w14:paraId="5DDAFC65" w14:textId="77777777" w:rsidR="004D7B0E" w:rsidRPr="004A1CE1" w:rsidRDefault="00EE00A4" w:rsidP="00205D87">
      <w:pPr>
        <w:pStyle w:val="ListParagraph"/>
        <w:numPr>
          <w:ilvl w:val="2"/>
          <w:numId w:val="1"/>
        </w:numPr>
        <w:ind w:left="2340"/>
        <w:rPr>
          <w:rFonts w:cs="Arial"/>
          <w:sz w:val="20"/>
        </w:rPr>
      </w:pPr>
      <w:r w:rsidRPr="004A1CE1">
        <w:rPr>
          <w:rFonts w:cs="Arial"/>
          <w:sz w:val="20"/>
        </w:rPr>
        <w:t>Intellectual Property Warranty</w:t>
      </w:r>
    </w:p>
    <w:p w14:paraId="3511A3CE" w14:textId="77777777" w:rsidR="00205D87" w:rsidRPr="004A1CE1" w:rsidRDefault="00205D87" w:rsidP="00205D87">
      <w:pPr>
        <w:pStyle w:val="ListParagraph"/>
        <w:ind w:left="3510"/>
        <w:rPr>
          <w:rFonts w:cs="Arial"/>
          <w:sz w:val="20"/>
        </w:rPr>
      </w:pPr>
    </w:p>
    <w:p w14:paraId="76D86072" w14:textId="77777777" w:rsidR="00FD7002" w:rsidRDefault="00FD7002" w:rsidP="00205D87">
      <w:pPr>
        <w:pStyle w:val="ListParagraph"/>
        <w:numPr>
          <w:ilvl w:val="3"/>
          <w:numId w:val="1"/>
        </w:numPr>
        <w:ind w:left="3510" w:hanging="1080"/>
        <w:rPr>
          <w:rFonts w:cs="Arial"/>
          <w:sz w:val="20"/>
        </w:rPr>
      </w:pPr>
      <w:r>
        <w:rPr>
          <w:rFonts w:cs="Arial"/>
          <w:sz w:val="20"/>
        </w:rPr>
        <w:t xml:space="preserve">The </w:t>
      </w:r>
      <w:r w:rsidR="00EE00A4" w:rsidRPr="004A1CE1">
        <w:rPr>
          <w:rFonts w:cs="Arial"/>
          <w:sz w:val="20"/>
        </w:rPr>
        <w:t xml:space="preserve">Contractor represents and warrants that, as of the Effective Date, the </w:t>
      </w:r>
      <w:r w:rsidR="009F4C2C" w:rsidRPr="004A1CE1">
        <w:rPr>
          <w:rFonts w:cs="Arial"/>
          <w:sz w:val="20"/>
        </w:rPr>
        <w:t xml:space="preserve">Solution </w:t>
      </w:r>
      <w:r w:rsidR="00EE00A4" w:rsidRPr="004A1CE1">
        <w:rPr>
          <w:rFonts w:cs="Arial"/>
          <w:sz w:val="20"/>
        </w:rPr>
        <w:t xml:space="preserve">and HCA’s use of the </w:t>
      </w:r>
      <w:r w:rsidR="009F4C2C" w:rsidRPr="004A1CE1">
        <w:rPr>
          <w:rFonts w:cs="Arial"/>
          <w:sz w:val="20"/>
        </w:rPr>
        <w:t xml:space="preserve">Solution </w:t>
      </w:r>
      <w:r w:rsidR="00EE00A4" w:rsidRPr="004A1CE1">
        <w:rPr>
          <w:rFonts w:cs="Arial"/>
          <w:sz w:val="20"/>
        </w:rPr>
        <w:t xml:space="preserve">does not infringe upon any patent, trademark, copyright, trade secret or other intellectual property or proprietary right of any </w:t>
      </w:r>
      <w:r w:rsidR="00C442EB" w:rsidRPr="004A1CE1">
        <w:rPr>
          <w:rFonts w:cs="Arial"/>
          <w:sz w:val="20"/>
        </w:rPr>
        <w:t>T</w:t>
      </w:r>
      <w:r w:rsidR="00EE00A4" w:rsidRPr="004A1CE1">
        <w:rPr>
          <w:rFonts w:cs="Arial"/>
          <w:sz w:val="20"/>
        </w:rPr>
        <w:t xml:space="preserve">hird </w:t>
      </w:r>
      <w:r w:rsidR="00C442EB" w:rsidRPr="004A1CE1">
        <w:rPr>
          <w:rFonts w:cs="Arial"/>
          <w:sz w:val="20"/>
        </w:rPr>
        <w:t>P</w:t>
      </w:r>
      <w:r w:rsidR="00EE00A4" w:rsidRPr="004A1CE1">
        <w:rPr>
          <w:rFonts w:cs="Arial"/>
          <w:sz w:val="20"/>
        </w:rPr>
        <w:t xml:space="preserve">arty. </w:t>
      </w:r>
    </w:p>
    <w:p w14:paraId="00C5EC02" w14:textId="6570C4A0" w:rsidR="004D7B0E" w:rsidRPr="004A1CE1" w:rsidRDefault="00FD7002" w:rsidP="00205D87">
      <w:pPr>
        <w:pStyle w:val="ListParagraph"/>
        <w:numPr>
          <w:ilvl w:val="3"/>
          <w:numId w:val="1"/>
        </w:numPr>
        <w:ind w:left="3510" w:hanging="1080"/>
        <w:rPr>
          <w:rFonts w:cs="Arial"/>
          <w:sz w:val="20"/>
        </w:rPr>
      </w:pPr>
      <w:r>
        <w:rPr>
          <w:rFonts w:cs="Arial"/>
          <w:sz w:val="20"/>
        </w:rPr>
        <w:t xml:space="preserve">The </w:t>
      </w:r>
      <w:r w:rsidR="00EE00A4" w:rsidRPr="004A1CE1">
        <w:rPr>
          <w:rFonts w:cs="Arial"/>
          <w:sz w:val="20"/>
        </w:rPr>
        <w:t xml:space="preserve">Contractor further represents and warrants that, as of the Effective Date there is, and there shall be, no actual or threatened </w:t>
      </w:r>
      <w:r>
        <w:rPr>
          <w:rFonts w:cs="Arial"/>
          <w:sz w:val="20"/>
        </w:rPr>
        <w:t>law</w:t>
      </w:r>
      <w:r w:rsidR="00EE00A4" w:rsidRPr="004A1CE1">
        <w:rPr>
          <w:rFonts w:cs="Arial"/>
          <w:sz w:val="20"/>
        </w:rPr>
        <w:t>suit</w:t>
      </w:r>
      <w:r>
        <w:rPr>
          <w:rFonts w:cs="Arial"/>
          <w:sz w:val="20"/>
        </w:rPr>
        <w:t xml:space="preserve"> or other legal proceeding</w:t>
      </w:r>
      <w:r w:rsidR="00EE00A4" w:rsidRPr="004A1CE1">
        <w:rPr>
          <w:rFonts w:cs="Arial"/>
          <w:sz w:val="20"/>
        </w:rPr>
        <w:t xml:space="preserve"> against </w:t>
      </w:r>
      <w:r>
        <w:rPr>
          <w:rFonts w:cs="Arial"/>
          <w:sz w:val="20"/>
        </w:rPr>
        <w:t xml:space="preserve">the </w:t>
      </w:r>
      <w:r w:rsidR="00EE00A4" w:rsidRPr="004A1CE1">
        <w:rPr>
          <w:rFonts w:cs="Arial"/>
          <w:sz w:val="20"/>
        </w:rPr>
        <w:t xml:space="preserve">Contractor by any </w:t>
      </w:r>
      <w:r w:rsidR="00C442EB" w:rsidRPr="004A1CE1">
        <w:rPr>
          <w:rFonts w:cs="Arial"/>
          <w:sz w:val="20"/>
        </w:rPr>
        <w:t>T</w:t>
      </w:r>
      <w:r w:rsidR="00EE00A4" w:rsidRPr="004A1CE1">
        <w:rPr>
          <w:rFonts w:cs="Arial"/>
          <w:sz w:val="20"/>
        </w:rPr>
        <w:t xml:space="preserve">hird </w:t>
      </w:r>
      <w:r w:rsidR="00C442EB" w:rsidRPr="004A1CE1">
        <w:rPr>
          <w:rFonts w:cs="Arial"/>
          <w:sz w:val="20"/>
        </w:rPr>
        <w:t>P</w:t>
      </w:r>
      <w:r w:rsidR="00EE00A4" w:rsidRPr="004A1CE1">
        <w:rPr>
          <w:rFonts w:cs="Arial"/>
          <w:sz w:val="20"/>
        </w:rPr>
        <w:t>arty based on an alleged violation of any right specified in the preceding sentence. This representation</w:t>
      </w:r>
      <w:r>
        <w:rPr>
          <w:rFonts w:cs="Arial"/>
          <w:sz w:val="20"/>
        </w:rPr>
        <w:t xml:space="preserve"> and warranty</w:t>
      </w:r>
      <w:r w:rsidR="00EE00A4" w:rsidRPr="004A1CE1">
        <w:rPr>
          <w:rFonts w:cs="Arial"/>
          <w:sz w:val="20"/>
        </w:rPr>
        <w:t xml:space="preserve"> shall survive the termination of the Contract.</w:t>
      </w:r>
    </w:p>
    <w:p w14:paraId="43FBB7DB" w14:textId="77777777" w:rsidR="004D7B0E" w:rsidRPr="004A1CE1" w:rsidRDefault="00EE00A4" w:rsidP="00205D87">
      <w:pPr>
        <w:pStyle w:val="ListParagraph"/>
        <w:numPr>
          <w:ilvl w:val="2"/>
          <w:numId w:val="1"/>
        </w:numPr>
        <w:ind w:left="2340"/>
        <w:rPr>
          <w:rFonts w:cs="Arial"/>
          <w:sz w:val="20"/>
        </w:rPr>
      </w:pPr>
      <w:r w:rsidRPr="004A1CE1">
        <w:rPr>
          <w:rFonts w:cs="Arial"/>
          <w:sz w:val="20"/>
        </w:rPr>
        <w:t>Offshoring</w:t>
      </w:r>
    </w:p>
    <w:p w14:paraId="2AC93011" w14:textId="77777777" w:rsidR="00205D87" w:rsidRPr="004A1CE1" w:rsidRDefault="00205D87" w:rsidP="00205D87">
      <w:pPr>
        <w:pStyle w:val="ListParagraph"/>
        <w:ind w:left="3510"/>
        <w:rPr>
          <w:rFonts w:cs="Arial"/>
          <w:sz w:val="20"/>
        </w:rPr>
      </w:pPr>
    </w:p>
    <w:p w14:paraId="0345C383" w14:textId="07EE1406" w:rsidR="004D7B0E" w:rsidRPr="004A1CE1" w:rsidRDefault="00FD7002" w:rsidP="00205D87">
      <w:pPr>
        <w:pStyle w:val="ListParagraph"/>
        <w:numPr>
          <w:ilvl w:val="3"/>
          <w:numId w:val="1"/>
        </w:numPr>
        <w:ind w:left="3510" w:hanging="1080"/>
        <w:rPr>
          <w:rFonts w:cs="Arial"/>
          <w:sz w:val="20"/>
        </w:rPr>
      </w:pPr>
      <w:r>
        <w:rPr>
          <w:rFonts w:cs="Arial"/>
          <w:sz w:val="20"/>
        </w:rPr>
        <w:t xml:space="preserve">The </w:t>
      </w:r>
      <w:r w:rsidR="00EE00A4" w:rsidRPr="004A1CE1">
        <w:rPr>
          <w:rFonts w:cs="Arial"/>
          <w:sz w:val="20"/>
        </w:rPr>
        <w:t>Contractor represent</w:t>
      </w:r>
      <w:r>
        <w:rPr>
          <w:rFonts w:cs="Arial"/>
          <w:sz w:val="20"/>
        </w:rPr>
        <w:t xml:space="preserve">s and </w:t>
      </w:r>
      <w:r w:rsidR="00DA15F8">
        <w:rPr>
          <w:rFonts w:cs="Arial"/>
          <w:sz w:val="20"/>
        </w:rPr>
        <w:t>w</w:t>
      </w:r>
      <w:r w:rsidR="00EE00A4" w:rsidRPr="004A1CE1">
        <w:rPr>
          <w:rFonts w:cs="Arial"/>
          <w:sz w:val="20"/>
        </w:rPr>
        <w:t xml:space="preserve">arrants </w:t>
      </w:r>
      <w:r w:rsidR="00DA15F8">
        <w:rPr>
          <w:rFonts w:cs="Arial"/>
          <w:sz w:val="20"/>
        </w:rPr>
        <w:t>that the</w:t>
      </w:r>
      <w:r w:rsidR="00EE00A4" w:rsidRPr="004A1CE1">
        <w:rPr>
          <w:rFonts w:cs="Arial"/>
          <w:sz w:val="20"/>
        </w:rPr>
        <w:t xml:space="preserve"> Contractor shall not: (a) perform any of its obligations under the Contract from locations, or using employees, contr</w:t>
      </w:r>
      <w:r w:rsidR="00A75891" w:rsidRPr="004A1CE1">
        <w:rPr>
          <w:rFonts w:cs="Arial"/>
          <w:sz w:val="20"/>
        </w:rPr>
        <w:t>a</w:t>
      </w:r>
      <w:r w:rsidR="00EE00A4" w:rsidRPr="004A1CE1">
        <w:rPr>
          <w:rFonts w:cs="Arial"/>
          <w:sz w:val="20"/>
        </w:rPr>
        <w:t xml:space="preserve">ctors and/or agents, situated outside of the United States; (b) directly or indirectly (including through the use of subcontractors) transmit any State Data outside the United States; or (c) allow any State Data to be accessed by Contractor employees, contractors and/or agents from locations outside of the United States or transmitted to locations outside the United States. Notwithstanding the foregoing, with respect to Hosting Services, </w:t>
      </w:r>
      <w:r w:rsidR="00DA15F8">
        <w:rPr>
          <w:rFonts w:cs="Arial"/>
          <w:sz w:val="20"/>
        </w:rPr>
        <w:t xml:space="preserve">the </w:t>
      </w:r>
      <w:r w:rsidR="00EE00A4" w:rsidRPr="004A1CE1">
        <w:rPr>
          <w:rFonts w:cs="Arial"/>
          <w:sz w:val="20"/>
        </w:rPr>
        <w:t xml:space="preserve">Contractor represents and warrants that the primary, backup, disaster recovery and other data center sites for the Hosting Services will be located in the United States. </w:t>
      </w:r>
    </w:p>
    <w:p w14:paraId="266A2912" w14:textId="77777777" w:rsidR="00205D87" w:rsidRPr="004A1CE1" w:rsidRDefault="00205D87" w:rsidP="00205D87">
      <w:pPr>
        <w:pStyle w:val="ListParagraph"/>
        <w:ind w:left="1440"/>
        <w:rPr>
          <w:rFonts w:cs="Arial"/>
          <w:sz w:val="20"/>
        </w:rPr>
      </w:pPr>
    </w:p>
    <w:p w14:paraId="51B65F06" w14:textId="3C5B9D7B" w:rsidR="004D7B0E" w:rsidRPr="004A1CE1" w:rsidRDefault="004D7B0E" w:rsidP="004D7B0E">
      <w:pPr>
        <w:pStyle w:val="ListParagraph"/>
        <w:numPr>
          <w:ilvl w:val="1"/>
          <w:numId w:val="1"/>
        </w:numPr>
        <w:rPr>
          <w:rFonts w:cs="Arial"/>
          <w:sz w:val="20"/>
        </w:rPr>
      </w:pPr>
      <w:r w:rsidRPr="004A1CE1">
        <w:rPr>
          <w:rFonts w:cs="Arial"/>
          <w:sz w:val="20"/>
        </w:rPr>
        <w:t xml:space="preserve">Software </w:t>
      </w:r>
      <w:r w:rsidR="00195D9B">
        <w:rPr>
          <w:rFonts w:cs="Arial"/>
          <w:sz w:val="20"/>
        </w:rPr>
        <w:t>T</w:t>
      </w:r>
      <w:r w:rsidRPr="004A1CE1">
        <w:rPr>
          <w:rFonts w:cs="Arial"/>
          <w:sz w:val="20"/>
        </w:rPr>
        <w:t xml:space="preserve">o </w:t>
      </w:r>
      <w:r w:rsidR="00195D9B">
        <w:rPr>
          <w:rFonts w:cs="Arial"/>
          <w:sz w:val="20"/>
        </w:rPr>
        <w:t>B</w:t>
      </w:r>
      <w:r w:rsidRPr="004A1CE1">
        <w:rPr>
          <w:rFonts w:cs="Arial"/>
          <w:sz w:val="20"/>
        </w:rPr>
        <w:t xml:space="preserve">e </w:t>
      </w:r>
      <w:r w:rsidR="00195D9B">
        <w:rPr>
          <w:rFonts w:cs="Arial"/>
          <w:sz w:val="20"/>
        </w:rPr>
        <w:t>F</w:t>
      </w:r>
      <w:r w:rsidRPr="004A1CE1">
        <w:rPr>
          <w:rFonts w:cs="Arial"/>
          <w:sz w:val="20"/>
        </w:rPr>
        <w:t xml:space="preserve">ree </w:t>
      </w:r>
      <w:r w:rsidR="00195D9B">
        <w:rPr>
          <w:rFonts w:cs="Arial"/>
          <w:sz w:val="20"/>
        </w:rPr>
        <w:t>O</w:t>
      </w:r>
      <w:r w:rsidRPr="004A1CE1">
        <w:rPr>
          <w:rFonts w:cs="Arial"/>
          <w:sz w:val="20"/>
        </w:rPr>
        <w:t xml:space="preserve">f </w:t>
      </w:r>
      <w:r w:rsidR="00195D9B">
        <w:rPr>
          <w:rFonts w:cs="Arial"/>
          <w:sz w:val="20"/>
        </w:rPr>
        <w:t>V</w:t>
      </w:r>
      <w:r w:rsidRPr="004A1CE1">
        <w:rPr>
          <w:rFonts w:cs="Arial"/>
          <w:sz w:val="20"/>
        </w:rPr>
        <w:t xml:space="preserve">iruses and </w:t>
      </w:r>
      <w:r w:rsidR="00195D9B">
        <w:rPr>
          <w:rFonts w:cs="Arial"/>
          <w:sz w:val="20"/>
        </w:rPr>
        <w:t>D</w:t>
      </w:r>
      <w:r w:rsidRPr="004A1CE1">
        <w:rPr>
          <w:rFonts w:cs="Arial"/>
          <w:sz w:val="20"/>
        </w:rPr>
        <w:t xml:space="preserve">estructive </w:t>
      </w:r>
      <w:r w:rsidR="00195D9B">
        <w:rPr>
          <w:rFonts w:cs="Arial"/>
          <w:sz w:val="20"/>
        </w:rPr>
        <w:t>P</w:t>
      </w:r>
      <w:r w:rsidRPr="004A1CE1">
        <w:rPr>
          <w:rFonts w:cs="Arial"/>
          <w:sz w:val="20"/>
        </w:rPr>
        <w:t>rogramming</w:t>
      </w:r>
    </w:p>
    <w:p w14:paraId="5C683E99" w14:textId="77777777" w:rsidR="003241C3" w:rsidRPr="004A1CE1" w:rsidRDefault="003241C3" w:rsidP="003241C3">
      <w:pPr>
        <w:pStyle w:val="ListParagraph"/>
        <w:ind w:left="2340"/>
        <w:rPr>
          <w:rFonts w:cs="Arial"/>
          <w:sz w:val="20"/>
        </w:rPr>
      </w:pPr>
    </w:p>
    <w:p w14:paraId="1E3E8D65" w14:textId="77777777" w:rsidR="00DA15F8" w:rsidRDefault="00DA15F8" w:rsidP="003241C3">
      <w:pPr>
        <w:pStyle w:val="ListParagraph"/>
        <w:numPr>
          <w:ilvl w:val="2"/>
          <w:numId w:val="1"/>
        </w:numPr>
        <w:ind w:left="2340"/>
        <w:rPr>
          <w:rFonts w:cs="Arial"/>
          <w:sz w:val="20"/>
        </w:rPr>
      </w:pPr>
      <w:r>
        <w:rPr>
          <w:rFonts w:cs="Arial"/>
          <w:sz w:val="20"/>
        </w:rPr>
        <w:t xml:space="preserve">The </w:t>
      </w:r>
      <w:r w:rsidR="00EE00A4" w:rsidRPr="004A1CE1">
        <w:rPr>
          <w:rFonts w:cs="Arial"/>
          <w:sz w:val="20"/>
        </w:rPr>
        <w:t>Contractor represents</w:t>
      </w:r>
      <w:r>
        <w:rPr>
          <w:rFonts w:cs="Arial"/>
          <w:sz w:val="20"/>
        </w:rPr>
        <w:t xml:space="preserve"> and warrants</w:t>
      </w:r>
      <w:r w:rsidR="00EE00A4" w:rsidRPr="004A1CE1">
        <w:rPr>
          <w:rFonts w:cs="Arial"/>
          <w:sz w:val="20"/>
        </w:rPr>
        <w:t xml:space="preserve"> that the Software will not contain any viruses, destructive programming, or mechanisms designed to disrupt the performance of the Software or contain any Self-Help Code nor any Unauthorized Code as defined below. </w:t>
      </w:r>
    </w:p>
    <w:p w14:paraId="2636501F" w14:textId="61000E00" w:rsidR="004D7B0E" w:rsidRDefault="00DA15F8" w:rsidP="003241C3">
      <w:pPr>
        <w:pStyle w:val="ListParagraph"/>
        <w:numPr>
          <w:ilvl w:val="2"/>
          <w:numId w:val="1"/>
        </w:numPr>
        <w:ind w:left="2340"/>
        <w:rPr>
          <w:rFonts w:cs="Arial"/>
          <w:sz w:val="20"/>
        </w:rPr>
      </w:pPr>
      <w:r>
        <w:rPr>
          <w:rFonts w:cs="Arial"/>
          <w:sz w:val="20"/>
        </w:rPr>
        <w:t xml:space="preserve">The </w:t>
      </w:r>
      <w:r w:rsidR="00EE00A4" w:rsidRPr="004A1CE1">
        <w:rPr>
          <w:rFonts w:cs="Arial"/>
          <w:sz w:val="20"/>
        </w:rPr>
        <w:t xml:space="preserve">Contractor further </w:t>
      </w:r>
      <w:r>
        <w:rPr>
          <w:rFonts w:cs="Arial"/>
          <w:sz w:val="20"/>
        </w:rPr>
        <w:t xml:space="preserve">represents and </w:t>
      </w:r>
      <w:r w:rsidR="00EE00A4" w:rsidRPr="004A1CE1">
        <w:rPr>
          <w:rFonts w:cs="Arial"/>
          <w:sz w:val="20"/>
        </w:rPr>
        <w:t xml:space="preserve">warrants </w:t>
      </w:r>
      <w:r>
        <w:rPr>
          <w:rFonts w:cs="Arial"/>
          <w:sz w:val="20"/>
        </w:rPr>
        <w:t xml:space="preserve">that it will </w:t>
      </w:r>
      <w:r w:rsidR="00EE00A4" w:rsidRPr="004A1CE1">
        <w:rPr>
          <w:rFonts w:cs="Arial"/>
          <w:sz w:val="20"/>
        </w:rPr>
        <w:t xml:space="preserve">not introduce any code or mechanism that electronically notifies of any fact or event, or any key, node, lock, time-out, or other function, implemented by any type of means or under any circumstances, that may restrict HCA’s use of or access to any program, data, or equipment based on any type of limiting criteria, including frequency or duration of use for any copy of the Software provided to </w:t>
      </w:r>
      <w:r>
        <w:rPr>
          <w:rFonts w:cs="Arial"/>
          <w:sz w:val="20"/>
        </w:rPr>
        <w:t>HCA</w:t>
      </w:r>
      <w:r w:rsidR="00EE00A4" w:rsidRPr="004A1CE1">
        <w:rPr>
          <w:rFonts w:cs="Arial"/>
          <w:sz w:val="20"/>
        </w:rPr>
        <w:t xml:space="preserve"> under this Contract. This </w:t>
      </w:r>
      <w:r>
        <w:rPr>
          <w:rFonts w:cs="Arial"/>
          <w:sz w:val="20"/>
        </w:rPr>
        <w:t xml:space="preserve">representation and </w:t>
      </w:r>
      <w:r w:rsidR="00EE00A4" w:rsidRPr="004A1CE1">
        <w:rPr>
          <w:rFonts w:cs="Arial"/>
          <w:sz w:val="20"/>
        </w:rPr>
        <w:t>warranty is referred to in th</w:t>
      </w:r>
      <w:r>
        <w:rPr>
          <w:rFonts w:cs="Arial"/>
          <w:sz w:val="20"/>
        </w:rPr>
        <w:t>is</w:t>
      </w:r>
      <w:r w:rsidR="00EE00A4" w:rsidRPr="004A1CE1">
        <w:rPr>
          <w:rFonts w:cs="Arial"/>
          <w:sz w:val="20"/>
        </w:rPr>
        <w:t xml:space="preserve"> Contract as the “No Surreptitious Code Warranty.”</w:t>
      </w:r>
    </w:p>
    <w:p w14:paraId="735D5254" w14:textId="77777777" w:rsidR="00195D9B" w:rsidRPr="004A1CE1" w:rsidRDefault="00195D9B" w:rsidP="00195D9B">
      <w:pPr>
        <w:pStyle w:val="ListParagraph"/>
        <w:ind w:left="2340"/>
        <w:rPr>
          <w:rFonts w:cs="Arial"/>
          <w:sz w:val="20"/>
        </w:rPr>
      </w:pPr>
    </w:p>
    <w:p w14:paraId="0CAC7541" w14:textId="77777777" w:rsidR="004D7B0E" w:rsidRPr="004A1CE1" w:rsidRDefault="00EE00A4" w:rsidP="003241C3">
      <w:pPr>
        <w:pStyle w:val="ListParagraph"/>
        <w:numPr>
          <w:ilvl w:val="2"/>
          <w:numId w:val="1"/>
        </w:numPr>
        <w:ind w:left="2340"/>
        <w:rPr>
          <w:rFonts w:cs="Arial"/>
          <w:sz w:val="20"/>
        </w:rPr>
      </w:pPr>
      <w:r w:rsidRPr="004A1CE1">
        <w:rPr>
          <w:rFonts w:cs="Arial"/>
          <w:sz w:val="20"/>
        </w:rPr>
        <w:t xml:space="preserve">“Self-Help Code” means any back door, time bomb, drop dead device, or other software routine designed to disable a computer program automatically with the passage of time or under the positive control of a person other than a licensee of the Software. Self-Help Code does not include software routines in a computer program, if any, designed to permit an owner of the computer program (or other person acting by authority of the owner) to obtain access to a licensee’s </w:t>
      </w:r>
      <w:r w:rsidRPr="004A1CE1">
        <w:rPr>
          <w:rFonts w:cs="Arial"/>
          <w:sz w:val="20"/>
        </w:rPr>
        <w:lastRenderedPageBreak/>
        <w:t>computer system(s) (e.g., remote access via modem) solely for purposes of maintenance or technical support.</w:t>
      </w:r>
    </w:p>
    <w:p w14:paraId="4F1AF6BC" w14:textId="77777777" w:rsidR="003241C3" w:rsidRPr="004A1CE1" w:rsidRDefault="003241C3" w:rsidP="003241C3">
      <w:pPr>
        <w:pStyle w:val="ListParagraph"/>
        <w:ind w:left="2340"/>
        <w:rPr>
          <w:rFonts w:cs="Arial"/>
          <w:sz w:val="20"/>
        </w:rPr>
      </w:pPr>
    </w:p>
    <w:p w14:paraId="58786602" w14:textId="77777777" w:rsidR="004D7B0E" w:rsidRPr="004A1CE1" w:rsidRDefault="00EE00A4" w:rsidP="003241C3">
      <w:pPr>
        <w:pStyle w:val="ListParagraph"/>
        <w:numPr>
          <w:ilvl w:val="2"/>
          <w:numId w:val="1"/>
        </w:numPr>
        <w:ind w:left="2340"/>
        <w:rPr>
          <w:rFonts w:cs="Arial"/>
          <w:sz w:val="20"/>
        </w:rPr>
      </w:pPr>
      <w:r w:rsidRPr="004A1CE1">
        <w:rPr>
          <w:rFonts w:cs="Arial"/>
          <w:sz w:val="20"/>
        </w:rPr>
        <w:t>“Unauthorized Code” means any virus, Trojan Horse, worm or other software routines or equipment components designed to permit unauthorized access, to disable, erase, or otherwise harm Software, equipment, or data; or to perform any other such actions. The term Unauthorized Code does not include Self-Help Code.</w:t>
      </w:r>
    </w:p>
    <w:p w14:paraId="1DEE4128" w14:textId="77777777" w:rsidR="003241C3" w:rsidRPr="004A1CE1" w:rsidRDefault="003241C3" w:rsidP="003241C3">
      <w:pPr>
        <w:pStyle w:val="ListParagraph"/>
        <w:ind w:left="1440"/>
        <w:rPr>
          <w:rFonts w:cs="Arial"/>
          <w:sz w:val="20"/>
        </w:rPr>
      </w:pPr>
    </w:p>
    <w:p w14:paraId="58465A9F" w14:textId="6BE8CD0C" w:rsidR="004D7B0E" w:rsidRPr="004A1CE1" w:rsidRDefault="004D7B0E" w:rsidP="004D7B0E">
      <w:pPr>
        <w:pStyle w:val="ListParagraph"/>
        <w:numPr>
          <w:ilvl w:val="1"/>
          <w:numId w:val="1"/>
        </w:numPr>
        <w:rPr>
          <w:rFonts w:cs="Arial"/>
          <w:sz w:val="20"/>
        </w:rPr>
      </w:pPr>
      <w:r w:rsidRPr="004A1CE1">
        <w:rPr>
          <w:rFonts w:cs="Arial"/>
          <w:sz w:val="20"/>
        </w:rPr>
        <w:t xml:space="preserve">Compatibility of </w:t>
      </w:r>
      <w:r w:rsidR="00195D9B">
        <w:rPr>
          <w:rFonts w:cs="Arial"/>
          <w:sz w:val="20"/>
        </w:rPr>
        <w:t>S</w:t>
      </w:r>
      <w:r w:rsidRPr="004A1CE1">
        <w:rPr>
          <w:rFonts w:cs="Arial"/>
          <w:sz w:val="20"/>
        </w:rPr>
        <w:t xml:space="preserve">ystem </w:t>
      </w:r>
      <w:r w:rsidR="00195D9B">
        <w:rPr>
          <w:rFonts w:cs="Arial"/>
          <w:sz w:val="20"/>
        </w:rPr>
        <w:t>S</w:t>
      </w:r>
      <w:r w:rsidRPr="004A1CE1">
        <w:rPr>
          <w:rFonts w:cs="Arial"/>
          <w:sz w:val="20"/>
        </w:rPr>
        <w:t xml:space="preserve">oftware </w:t>
      </w:r>
      <w:r w:rsidR="00195D9B">
        <w:rPr>
          <w:rFonts w:cs="Arial"/>
          <w:sz w:val="20"/>
        </w:rPr>
        <w:t>C</w:t>
      </w:r>
      <w:r w:rsidRPr="004A1CE1">
        <w:rPr>
          <w:rFonts w:cs="Arial"/>
          <w:sz w:val="20"/>
        </w:rPr>
        <w:t>omponents</w:t>
      </w:r>
    </w:p>
    <w:p w14:paraId="1E0F5D5B" w14:textId="77777777" w:rsidR="003241C3" w:rsidRPr="004A1CE1" w:rsidRDefault="003241C3" w:rsidP="003241C3">
      <w:pPr>
        <w:pStyle w:val="ListParagraph"/>
        <w:ind w:left="1800"/>
        <w:rPr>
          <w:rFonts w:cs="Arial"/>
          <w:sz w:val="20"/>
        </w:rPr>
      </w:pPr>
    </w:p>
    <w:p w14:paraId="4E7D2C7F" w14:textId="33FD1038" w:rsidR="004D7B0E" w:rsidRPr="004A1CE1" w:rsidRDefault="00A40BFA" w:rsidP="003241C3">
      <w:pPr>
        <w:pStyle w:val="ListParagraph"/>
        <w:numPr>
          <w:ilvl w:val="2"/>
          <w:numId w:val="1"/>
        </w:numPr>
        <w:ind w:left="2340"/>
        <w:rPr>
          <w:rFonts w:cs="Arial"/>
          <w:sz w:val="20"/>
        </w:rPr>
      </w:pPr>
      <w:r>
        <w:rPr>
          <w:rFonts w:cs="Arial"/>
          <w:sz w:val="20"/>
        </w:rPr>
        <w:t xml:space="preserve">The </w:t>
      </w:r>
      <w:r w:rsidR="00EE00A4" w:rsidRPr="004A1CE1">
        <w:rPr>
          <w:rFonts w:cs="Arial"/>
          <w:sz w:val="20"/>
        </w:rPr>
        <w:t xml:space="preserve">Contractor </w:t>
      </w:r>
      <w:r>
        <w:rPr>
          <w:rFonts w:cs="Arial"/>
          <w:sz w:val="20"/>
        </w:rPr>
        <w:t xml:space="preserve">represents and </w:t>
      </w:r>
      <w:r w:rsidR="00EE00A4" w:rsidRPr="004A1CE1">
        <w:rPr>
          <w:rFonts w:cs="Arial"/>
          <w:sz w:val="20"/>
        </w:rPr>
        <w:t xml:space="preserve">warrants that all system components, including any replacement or upgraded system Software components provided by </w:t>
      </w:r>
      <w:r>
        <w:rPr>
          <w:rFonts w:cs="Arial"/>
          <w:sz w:val="20"/>
        </w:rPr>
        <w:t xml:space="preserve">the </w:t>
      </w:r>
      <w:r w:rsidR="00EE00A4" w:rsidRPr="004A1CE1">
        <w:rPr>
          <w:rFonts w:cs="Arial"/>
          <w:sz w:val="20"/>
        </w:rPr>
        <w:t xml:space="preserve">Contractor to correct deficiencies or as an enhancement through the request of HCA and/or initiated by </w:t>
      </w:r>
      <w:r>
        <w:rPr>
          <w:rFonts w:cs="Arial"/>
          <w:sz w:val="20"/>
        </w:rPr>
        <w:t xml:space="preserve">the </w:t>
      </w:r>
      <w:r w:rsidR="00EE00A4" w:rsidRPr="004A1CE1">
        <w:rPr>
          <w:rFonts w:cs="Arial"/>
          <w:sz w:val="20"/>
        </w:rPr>
        <w:t>Contractor, shall operate with the rest of the system without loss of any functionality, performance or security.</w:t>
      </w:r>
    </w:p>
    <w:p w14:paraId="3320E612" w14:textId="77777777" w:rsidR="003241C3" w:rsidRPr="004A1CE1" w:rsidRDefault="003241C3" w:rsidP="003241C3">
      <w:pPr>
        <w:pStyle w:val="ListParagraph"/>
        <w:ind w:left="1800"/>
        <w:rPr>
          <w:rFonts w:cs="Arial"/>
          <w:sz w:val="20"/>
        </w:rPr>
      </w:pPr>
    </w:p>
    <w:p w14:paraId="10270387" w14:textId="7467DA59" w:rsidR="004D7B0E" w:rsidRPr="004A1CE1" w:rsidRDefault="00A40BFA" w:rsidP="003241C3">
      <w:pPr>
        <w:pStyle w:val="ListParagraph"/>
        <w:numPr>
          <w:ilvl w:val="2"/>
          <w:numId w:val="1"/>
        </w:numPr>
        <w:ind w:left="2340"/>
        <w:rPr>
          <w:rFonts w:cs="Arial"/>
          <w:sz w:val="20"/>
        </w:rPr>
      </w:pPr>
      <w:r>
        <w:rPr>
          <w:rFonts w:cs="Arial"/>
          <w:sz w:val="20"/>
        </w:rPr>
        <w:t xml:space="preserve">The </w:t>
      </w:r>
      <w:r w:rsidR="00EE00A4" w:rsidRPr="004A1CE1">
        <w:rPr>
          <w:rFonts w:cs="Arial"/>
          <w:sz w:val="20"/>
        </w:rPr>
        <w:t>Contractor must implement</w:t>
      </w:r>
      <w:r>
        <w:rPr>
          <w:rFonts w:cs="Arial"/>
          <w:sz w:val="20"/>
        </w:rPr>
        <w:t xml:space="preserve"> and maintain</w:t>
      </w:r>
      <w:r w:rsidR="00EE00A4" w:rsidRPr="004A1CE1">
        <w:rPr>
          <w:rFonts w:cs="Arial"/>
          <w:sz w:val="20"/>
        </w:rPr>
        <w:t xml:space="preserve"> practices that are consistent with national and state data security and confidentiality guidelines.</w:t>
      </w:r>
    </w:p>
    <w:p w14:paraId="43BF145B" w14:textId="77777777" w:rsidR="003241C3" w:rsidRPr="004A1CE1" w:rsidRDefault="003241C3" w:rsidP="003241C3">
      <w:pPr>
        <w:pStyle w:val="ListParagraph"/>
        <w:ind w:left="1440"/>
        <w:rPr>
          <w:rFonts w:cs="Arial"/>
          <w:sz w:val="20"/>
        </w:rPr>
      </w:pPr>
    </w:p>
    <w:p w14:paraId="147CB762" w14:textId="2C3D4A76" w:rsidR="004D7B0E" w:rsidRPr="004A1CE1" w:rsidRDefault="004D7B0E" w:rsidP="004D7B0E">
      <w:pPr>
        <w:pStyle w:val="ListParagraph"/>
        <w:numPr>
          <w:ilvl w:val="1"/>
          <w:numId w:val="1"/>
        </w:numPr>
        <w:rPr>
          <w:rFonts w:cs="Arial"/>
          <w:sz w:val="20"/>
        </w:rPr>
      </w:pPr>
      <w:r w:rsidRPr="004A1CE1">
        <w:rPr>
          <w:rFonts w:cs="Arial"/>
          <w:sz w:val="20"/>
        </w:rPr>
        <w:t xml:space="preserve">Date </w:t>
      </w:r>
      <w:r w:rsidR="00195D9B">
        <w:rPr>
          <w:rFonts w:cs="Arial"/>
          <w:sz w:val="20"/>
        </w:rPr>
        <w:t>W</w:t>
      </w:r>
      <w:r w:rsidRPr="004A1CE1">
        <w:rPr>
          <w:rFonts w:cs="Arial"/>
          <w:sz w:val="20"/>
        </w:rPr>
        <w:t>arranty</w:t>
      </w:r>
    </w:p>
    <w:p w14:paraId="0F93F9A7" w14:textId="77777777" w:rsidR="003241C3" w:rsidRPr="004A1CE1" w:rsidRDefault="003241C3" w:rsidP="003241C3">
      <w:pPr>
        <w:pStyle w:val="ListParagraph"/>
        <w:ind w:left="1800"/>
        <w:rPr>
          <w:rFonts w:cs="Arial"/>
          <w:sz w:val="20"/>
        </w:rPr>
      </w:pPr>
    </w:p>
    <w:p w14:paraId="3ADD4759" w14:textId="263555A5" w:rsidR="004D7B0E" w:rsidRPr="004A1CE1" w:rsidRDefault="00A40BFA" w:rsidP="003241C3">
      <w:pPr>
        <w:pStyle w:val="ListParagraph"/>
        <w:numPr>
          <w:ilvl w:val="2"/>
          <w:numId w:val="1"/>
        </w:numPr>
        <w:ind w:left="2340"/>
        <w:rPr>
          <w:rFonts w:cs="Arial"/>
          <w:sz w:val="20"/>
        </w:rPr>
      </w:pPr>
      <w:r>
        <w:rPr>
          <w:rFonts w:cs="Arial"/>
          <w:sz w:val="20"/>
        </w:rPr>
        <w:t xml:space="preserve">The </w:t>
      </w:r>
      <w:r w:rsidR="00EE00A4" w:rsidRPr="004A1CE1">
        <w:rPr>
          <w:rFonts w:cs="Arial"/>
          <w:sz w:val="20"/>
        </w:rPr>
        <w:t xml:space="preserve">Contractor </w:t>
      </w:r>
      <w:r>
        <w:rPr>
          <w:rFonts w:cs="Arial"/>
          <w:sz w:val="20"/>
        </w:rPr>
        <w:t xml:space="preserve">represents and </w:t>
      </w:r>
      <w:r w:rsidR="00EE00A4" w:rsidRPr="004A1CE1">
        <w:rPr>
          <w:rFonts w:cs="Arial"/>
          <w:sz w:val="20"/>
        </w:rPr>
        <w:t>warrants that all Software provided under this Contract: (</w:t>
      </w:r>
      <w:proofErr w:type="spellStart"/>
      <w:r w:rsidR="00EE00A4" w:rsidRPr="004A1CE1">
        <w:rPr>
          <w:rFonts w:cs="Arial"/>
          <w:sz w:val="20"/>
        </w:rPr>
        <w:t>i</w:t>
      </w:r>
      <w:proofErr w:type="spellEnd"/>
      <w:r w:rsidR="00EE00A4" w:rsidRPr="004A1CE1">
        <w:rPr>
          <w:rFonts w:cs="Arial"/>
          <w:sz w:val="20"/>
        </w:rPr>
        <w:t xml:space="preserve">) does not have a life expectancy limited by date or time format; (ii) will correctly record, store, process, and present calendar dates; (iii) will lose no functionality, data integrity, or </w:t>
      </w:r>
      <w:r w:rsidR="004D7B0E" w:rsidRPr="004A1CE1">
        <w:rPr>
          <w:rFonts w:cs="Arial"/>
          <w:sz w:val="20"/>
        </w:rPr>
        <w:t>performance</w:t>
      </w:r>
      <w:r w:rsidR="00EE00A4" w:rsidRPr="004A1CE1">
        <w:rPr>
          <w:rFonts w:cs="Arial"/>
          <w:sz w:val="20"/>
        </w:rPr>
        <w:t xml:space="preserve"> with respect to any date; and (iv) will be interoperable with other software used by HCA that may deliver date records from the Software, or interact with date records of the Software (“Date Warranty”). </w:t>
      </w:r>
      <w:r>
        <w:rPr>
          <w:rFonts w:cs="Arial"/>
          <w:sz w:val="20"/>
        </w:rPr>
        <w:t>If HCA reports</w:t>
      </w:r>
      <w:r w:rsidR="00EE00A4" w:rsidRPr="004A1CE1">
        <w:rPr>
          <w:rFonts w:cs="Arial"/>
          <w:sz w:val="20"/>
        </w:rPr>
        <w:t xml:space="preserve"> a Date Warranty problem to </w:t>
      </w:r>
      <w:r>
        <w:rPr>
          <w:rFonts w:cs="Arial"/>
          <w:sz w:val="20"/>
        </w:rPr>
        <w:t xml:space="preserve">the </w:t>
      </w:r>
      <w:r w:rsidR="00EE00A4" w:rsidRPr="004A1CE1">
        <w:rPr>
          <w:rFonts w:cs="Arial"/>
          <w:sz w:val="20"/>
        </w:rPr>
        <w:t xml:space="preserve">Contractor and such problem remains unresolved after three (3) calendar days, </w:t>
      </w:r>
      <w:r>
        <w:rPr>
          <w:rFonts w:cs="Arial"/>
          <w:sz w:val="20"/>
        </w:rPr>
        <w:t xml:space="preserve">then </w:t>
      </w:r>
      <w:r w:rsidR="00EE00A4" w:rsidRPr="004A1CE1">
        <w:rPr>
          <w:rFonts w:cs="Arial"/>
          <w:sz w:val="20"/>
        </w:rPr>
        <w:t xml:space="preserve">at the HCA’s discretion, </w:t>
      </w:r>
      <w:r>
        <w:rPr>
          <w:rFonts w:cs="Arial"/>
          <w:sz w:val="20"/>
        </w:rPr>
        <w:t xml:space="preserve">the </w:t>
      </w:r>
      <w:r w:rsidR="00EE00A4" w:rsidRPr="004A1CE1">
        <w:rPr>
          <w:rFonts w:cs="Arial"/>
          <w:sz w:val="20"/>
        </w:rPr>
        <w:t>Contract</w:t>
      </w:r>
      <w:r w:rsidR="009B7DC7" w:rsidRPr="004A1CE1">
        <w:rPr>
          <w:rFonts w:cs="Arial"/>
          <w:sz w:val="20"/>
        </w:rPr>
        <w:t>or</w:t>
      </w:r>
      <w:r w:rsidR="00EE00A4" w:rsidRPr="004A1CE1">
        <w:rPr>
          <w:rFonts w:cs="Arial"/>
          <w:sz w:val="20"/>
        </w:rPr>
        <w:t xml:space="preserve"> shall send, at Contractor’s sole expense, at least one (1) qualified and knowledgeable representative to</w:t>
      </w:r>
      <w:r w:rsidR="006E6FD0" w:rsidRPr="004A1CE1">
        <w:rPr>
          <w:rFonts w:cs="Arial"/>
          <w:sz w:val="20"/>
        </w:rPr>
        <w:t xml:space="preserve"> resolve</w:t>
      </w:r>
      <w:r w:rsidR="00EE00A4" w:rsidRPr="004A1CE1">
        <w:rPr>
          <w:rFonts w:cs="Arial"/>
          <w:sz w:val="20"/>
        </w:rPr>
        <w:t xml:space="preserve"> the</w:t>
      </w:r>
      <w:r w:rsidR="006E6FD0" w:rsidRPr="004A1CE1">
        <w:rPr>
          <w:rFonts w:cs="Arial"/>
          <w:sz w:val="20"/>
        </w:rPr>
        <w:t xml:space="preserve"> issue for</w:t>
      </w:r>
      <w:r w:rsidR="00EE00A4" w:rsidRPr="004A1CE1">
        <w:rPr>
          <w:rFonts w:cs="Arial"/>
          <w:sz w:val="20"/>
        </w:rPr>
        <w:t xml:space="preserve"> HCA. Th</w:t>
      </w:r>
      <w:r>
        <w:rPr>
          <w:rFonts w:cs="Arial"/>
          <w:sz w:val="20"/>
        </w:rPr>
        <w:t>e Contractor’s</w:t>
      </w:r>
      <w:r w:rsidR="00EE00A4" w:rsidRPr="004A1CE1">
        <w:rPr>
          <w:rFonts w:cs="Arial"/>
          <w:sz w:val="20"/>
        </w:rPr>
        <w:t xml:space="preserve"> representative will continue to address and work to remedy the failure, malfunction, defect, or </w:t>
      </w:r>
      <w:r w:rsidR="004D7B0E" w:rsidRPr="004A1CE1">
        <w:rPr>
          <w:rFonts w:cs="Arial"/>
          <w:sz w:val="20"/>
        </w:rPr>
        <w:t>nonconformity</w:t>
      </w:r>
      <w:r w:rsidR="00EE00A4" w:rsidRPr="004A1CE1">
        <w:rPr>
          <w:rFonts w:cs="Arial"/>
          <w:sz w:val="20"/>
        </w:rPr>
        <w:t xml:space="preserve"> </w:t>
      </w:r>
      <w:r w:rsidR="006E6FD0" w:rsidRPr="004A1CE1">
        <w:rPr>
          <w:rFonts w:cs="Arial"/>
          <w:sz w:val="20"/>
        </w:rPr>
        <w:t>for HCA</w:t>
      </w:r>
      <w:r>
        <w:rPr>
          <w:rFonts w:cs="Arial"/>
          <w:sz w:val="20"/>
        </w:rPr>
        <w:t xml:space="preserve"> until the matter is resolved to HCA’s satisfaction</w:t>
      </w:r>
      <w:r w:rsidR="00EE00A4" w:rsidRPr="004A1CE1">
        <w:rPr>
          <w:rFonts w:cs="Arial"/>
          <w:sz w:val="20"/>
        </w:rPr>
        <w:t xml:space="preserve">. This Date Warranty shall </w:t>
      </w:r>
      <w:r w:rsidR="00195D9B">
        <w:rPr>
          <w:rFonts w:cs="Arial"/>
          <w:sz w:val="20"/>
        </w:rPr>
        <w:t>survive termination of this Contract</w:t>
      </w:r>
      <w:r w:rsidR="00EE00A4" w:rsidRPr="004A1CE1">
        <w:rPr>
          <w:rFonts w:cs="Arial"/>
          <w:sz w:val="20"/>
        </w:rPr>
        <w:t>.</w:t>
      </w:r>
    </w:p>
    <w:p w14:paraId="5606E657" w14:textId="77777777" w:rsidR="009F5978" w:rsidRPr="004A1CE1" w:rsidRDefault="004D7B0E" w:rsidP="00AC6C1A">
      <w:pPr>
        <w:pStyle w:val="Heading1"/>
        <w:rPr>
          <w:rFonts w:ascii="Arial" w:hAnsi="Arial" w:cs="Arial"/>
          <w:sz w:val="20"/>
          <w:szCs w:val="20"/>
        </w:rPr>
      </w:pPr>
      <w:bookmarkStart w:id="50" w:name="_Toc60059341"/>
      <w:bookmarkStart w:id="51" w:name="_Toc60059889"/>
      <w:bookmarkStart w:id="52" w:name="_Toc60059958"/>
      <w:bookmarkStart w:id="53" w:name="_Toc62028022"/>
      <w:r w:rsidRPr="004A1CE1">
        <w:rPr>
          <w:rFonts w:ascii="Arial" w:hAnsi="Arial" w:cs="Arial"/>
          <w:sz w:val="20"/>
          <w:szCs w:val="20"/>
        </w:rPr>
        <w:lastRenderedPageBreak/>
        <w:t>HOSTING</w:t>
      </w:r>
      <w:bookmarkEnd w:id="50"/>
      <w:bookmarkEnd w:id="51"/>
      <w:bookmarkEnd w:id="52"/>
      <w:bookmarkEnd w:id="53"/>
    </w:p>
    <w:p w14:paraId="61BF7C9B" w14:textId="77777777" w:rsidR="009F5978" w:rsidRPr="004A1CE1" w:rsidRDefault="009F5978" w:rsidP="009F5978">
      <w:pPr>
        <w:pStyle w:val="Heading2"/>
        <w:rPr>
          <w:sz w:val="20"/>
          <w:szCs w:val="20"/>
        </w:rPr>
      </w:pPr>
      <w:r w:rsidRPr="004A1CE1">
        <w:rPr>
          <w:sz w:val="20"/>
          <w:szCs w:val="20"/>
        </w:rPr>
        <w:t>Hosting Facility Management</w:t>
      </w:r>
    </w:p>
    <w:p w14:paraId="0A1C40D2" w14:textId="523D52E7" w:rsidR="009F5978" w:rsidRPr="004A1CE1" w:rsidRDefault="00DB480A" w:rsidP="00117EAE">
      <w:pPr>
        <w:pStyle w:val="Heading2"/>
        <w:numPr>
          <w:ilvl w:val="0"/>
          <w:numId w:val="0"/>
        </w:numPr>
        <w:ind w:left="1620"/>
        <w:rPr>
          <w:b w:val="0"/>
          <w:sz w:val="20"/>
          <w:szCs w:val="20"/>
        </w:rPr>
      </w:pPr>
      <w:r>
        <w:rPr>
          <w:b w:val="0"/>
          <w:sz w:val="20"/>
          <w:szCs w:val="20"/>
        </w:rPr>
        <w:t xml:space="preserve">The </w:t>
      </w:r>
      <w:r w:rsidR="009F5978" w:rsidRPr="004A1CE1">
        <w:rPr>
          <w:b w:val="0"/>
          <w:sz w:val="20"/>
          <w:szCs w:val="20"/>
        </w:rPr>
        <w:t xml:space="preserve">Contractor </w:t>
      </w:r>
      <w:r w:rsidR="008045B6" w:rsidRPr="004A1CE1">
        <w:rPr>
          <w:b w:val="0"/>
          <w:sz w:val="20"/>
          <w:szCs w:val="20"/>
        </w:rPr>
        <w:t>will</w:t>
      </w:r>
      <w:r w:rsidR="009F5978" w:rsidRPr="004A1CE1">
        <w:rPr>
          <w:b w:val="0"/>
          <w:sz w:val="20"/>
          <w:szCs w:val="20"/>
        </w:rPr>
        <w:t>:</w:t>
      </w:r>
    </w:p>
    <w:p w14:paraId="78EF6B16"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 xml:space="preserve">Provide the cloud environment in the </w:t>
      </w:r>
      <w:r w:rsidR="00C442EB" w:rsidRPr="004A1CE1">
        <w:rPr>
          <w:b w:val="0"/>
          <w:sz w:val="20"/>
          <w:szCs w:val="20"/>
        </w:rPr>
        <w:t>FADS</w:t>
      </w:r>
      <w:r w:rsidR="008045B6" w:rsidRPr="004A1CE1">
        <w:rPr>
          <w:b w:val="0"/>
          <w:sz w:val="20"/>
          <w:szCs w:val="20"/>
        </w:rPr>
        <w:t>;</w:t>
      </w:r>
    </w:p>
    <w:p w14:paraId="13EC310B"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Manage all aspects of the cloud environment</w:t>
      </w:r>
      <w:r w:rsidR="008045B6" w:rsidRPr="004A1CE1">
        <w:rPr>
          <w:b w:val="0"/>
          <w:sz w:val="20"/>
          <w:szCs w:val="20"/>
        </w:rPr>
        <w:t>;</w:t>
      </w:r>
    </w:p>
    <w:p w14:paraId="672224D2"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Perform all operating systems maintenance and updates</w:t>
      </w:r>
      <w:r w:rsidR="008045B6" w:rsidRPr="004A1CE1">
        <w:rPr>
          <w:b w:val="0"/>
          <w:sz w:val="20"/>
          <w:szCs w:val="20"/>
        </w:rPr>
        <w:t>;</w:t>
      </w:r>
    </w:p>
    <w:p w14:paraId="23EB847A"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Monitor system performance</w:t>
      </w:r>
      <w:r w:rsidR="008045B6" w:rsidRPr="004A1CE1">
        <w:rPr>
          <w:b w:val="0"/>
          <w:sz w:val="20"/>
          <w:szCs w:val="20"/>
        </w:rPr>
        <w:t>;</w:t>
      </w:r>
    </w:p>
    <w:p w14:paraId="1D45FD49"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Isolate performance issues</w:t>
      </w:r>
      <w:r w:rsidR="008045B6" w:rsidRPr="004A1CE1">
        <w:rPr>
          <w:b w:val="0"/>
          <w:sz w:val="20"/>
          <w:szCs w:val="20"/>
        </w:rPr>
        <w:t>;</w:t>
      </w:r>
    </w:p>
    <w:p w14:paraId="21129F81"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Implement and test fixes to performance issues</w:t>
      </w:r>
      <w:r w:rsidR="008045B6" w:rsidRPr="004A1CE1">
        <w:rPr>
          <w:b w:val="0"/>
          <w:sz w:val="20"/>
          <w:szCs w:val="20"/>
        </w:rPr>
        <w:t>;</w:t>
      </w:r>
    </w:p>
    <w:p w14:paraId="627DE45D" w14:textId="69A5B5A3" w:rsidR="009F5978" w:rsidRPr="004A1CE1" w:rsidRDefault="009F5978" w:rsidP="00CB2A86">
      <w:pPr>
        <w:pStyle w:val="Heading2"/>
        <w:numPr>
          <w:ilvl w:val="2"/>
          <w:numId w:val="13"/>
        </w:numPr>
        <w:ind w:left="2160" w:hanging="360"/>
        <w:rPr>
          <w:b w:val="0"/>
          <w:sz w:val="20"/>
          <w:szCs w:val="20"/>
        </w:rPr>
      </w:pPr>
      <w:r w:rsidRPr="004A1CE1">
        <w:rPr>
          <w:b w:val="0"/>
          <w:sz w:val="20"/>
          <w:szCs w:val="20"/>
        </w:rPr>
        <w:t xml:space="preserve">Plan, implement and manage capacity based on </w:t>
      </w:r>
      <w:r w:rsidR="00D158F6">
        <w:rPr>
          <w:b w:val="0"/>
          <w:sz w:val="20"/>
          <w:szCs w:val="20"/>
        </w:rPr>
        <w:t>P</w:t>
      </w:r>
      <w:r w:rsidRPr="004A1CE1">
        <w:rPr>
          <w:b w:val="0"/>
          <w:sz w:val="20"/>
          <w:szCs w:val="20"/>
        </w:rPr>
        <w:t>erformance</w:t>
      </w:r>
      <w:r w:rsidR="00195D9B">
        <w:rPr>
          <w:b w:val="0"/>
          <w:sz w:val="20"/>
          <w:szCs w:val="20"/>
        </w:rPr>
        <w:t xml:space="preserve"> Guarantees and</w:t>
      </w:r>
      <w:r w:rsidRPr="004A1CE1">
        <w:rPr>
          <w:b w:val="0"/>
          <w:sz w:val="20"/>
          <w:szCs w:val="20"/>
        </w:rPr>
        <w:t xml:space="preserve"> </w:t>
      </w:r>
      <w:r w:rsidR="00D158F6">
        <w:rPr>
          <w:b w:val="0"/>
          <w:sz w:val="20"/>
          <w:szCs w:val="20"/>
        </w:rPr>
        <w:t>S</w:t>
      </w:r>
      <w:r w:rsidRPr="004A1CE1">
        <w:rPr>
          <w:b w:val="0"/>
          <w:sz w:val="20"/>
          <w:szCs w:val="20"/>
        </w:rPr>
        <w:t>tandards;</w:t>
      </w:r>
    </w:p>
    <w:p w14:paraId="12AEAF16" w14:textId="3544EFB1" w:rsidR="009F5978" w:rsidRPr="004A1CE1" w:rsidRDefault="009F5978" w:rsidP="00CB2A86">
      <w:pPr>
        <w:pStyle w:val="Heading2"/>
        <w:numPr>
          <w:ilvl w:val="2"/>
          <w:numId w:val="13"/>
        </w:numPr>
        <w:ind w:left="2160" w:hanging="360"/>
        <w:rPr>
          <w:b w:val="0"/>
          <w:sz w:val="20"/>
          <w:szCs w:val="20"/>
        </w:rPr>
      </w:pPr>
      <w:r w:rsidRPr="004A1CE1">
        <w:rPr>
          <w:b w:val="0"/>
          <w:sz w:val="20"/>
          <w:szCs w:val="20"/>
        </w:rPr>
        <w:t xml:space="preserve">Identify </w:t>
      </w:r>
      <w:r w:rsidR="00DB480A">
        <w:rPr>
          <w:b w:val="0"/>
          <w:sz w:val="20"/>
          <w:szCs w:val="20"/>
        </w:rPr>
        <w:t xml:space="preserve">the </w:t>
      </w:r>
      <w:r w:rsidRPr="004A1CE1">
        <w:rPr>
          <w:b w:val="0"/>
          <w:sz w:val="20"/>
          <w:szCs w:val="20"/>
        </w:rPr>
        <w:t xml:space="preserve">need for, and analyze </w:t>
      </w:r>
      <w:r w:rsidR="00DB480A">
        <w:rPr>
          <w:b w:val="0"/>
          <w:sz w:val="20"/>
          <w:szCs w:val="20"/>
        </w:rPr>
        <w:t xml:space="preserve">the </w:t>
      </w:r>
      <w:r w:rsidRPr="004A1CE1">
        <w:rPr>
          <w:b w:val="0"/>
          <w:sz w:val="20"/>
          <w:szCs w:val="20"/>
        </w:rPr>
        <w:t>impact of, infrastructure changes;</w:t>
      </w:r>
    </w:p>
    <w:p w14:paraId="527F96AA"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Apply security and other patches for operating systems and all Third</w:t>
      </w:r>
      <w:r w:rsidR="00C442EB" w:rsidRPr="004A1CE1">
        <w:rPr>
          <w:b w:val="0"/>
          <w:sz w:val="20"/>
          <w:szCs w:val="20"/>
        </w:rPr>
        <w:t xml:space="preserve"> </w:t>
      </w:r>
      <w:r w:rsidRPr="004A1CE1">
        <w:rPr>
          <w:b w:val="0"/>
          <w:sz w:val="20"/>
          <w:szCs w:val="20"/>
        </w:rPr>
        <w:t>Party software in the cloud environment. Patch management includes security patches, version updates, and service packs provided by Third Party vendors for all hardware and software used to support the Solution and/or the Contractor’s environment. Patch management shall include regular monthly patch vulnerability scanning to verify that no security patches are missing from any component of the Solution or Contractor environment. Contractor shall proactively monitor all Third</w:t>
      </w:r>
      <w:r w:rsidR="00C442EB" w:rsidRPr="004A1CE1">
        <w:rPr>
          <w:b w:val="0"/>
          <w:sz w:val="20"/>
          <w:szCs w:val="20"/>
        </w:rPr>
        <w:t xml:space="preserve"> </w:t>
      </w:r>
      <w:r w:rsidRPr="004A1CE1">
        <w:rPr>
          <w:b w:val="0"/>
          <w:sz w:val="20"/>
          <w:szCs w:val="20"/>
        </w:rPr>
        <w:t>Party vendors who provide components of the Solution and the Contractor environment for patch alerts and update notices;</w:t>
      </w:r>
    </w:p>
    <w:p w14:paraId="03C3D007" w14:textId="77777777" w:rsidR="009F5978" w:rsidRPr="004A1CE1" w:rsidRDefault="009F5978" w:rsidP="00CB2A86">
      <w:pPr>
        <w:pStyle w:val="Heading2"/>
        <w:numPr>
          <w:ilvl w:val="2"/>
          <w:numId w:val="13"/>
        </w:numPr>
        <w:ind w:left="2160" w:hanging="360"/>
        <w:rPr>
          <w:b w:val="0"/>
          <w:sz w:val="20"/>
          <w:szCs w:val="20"/>
        </w:rPr>
      </w:pPr>
      <w:r w:rsidRPr="004A1CE1">
        <w:rPr>
          <w:b w:val="0"/>
          <w:sz w:val="20"/>
          <w:szCs w:val="20"/>
        </w:rPr>
        <w:t>Test patches and the interaction of such patches to the components to which they are applied;</w:t>
      </w:r>
      <w:r w:rsidR="008045B6" w:rsidRPr="004A1CE1">
        <w:rPr>
          <w:b w:val="0"/>
          <w:sz w:val="20"/>
          <w:szCs w:val="20"/>
        </w:rPr>
        <w:t xml:space="preserve"> and</w:t>
      </w:r>
    </w:p>
    <w:p w14:paraId="0A104EF9" w14:textId="77777777" w:rsidR="009F5978" w:rsidRDefault="009F5978" w:rsidP="00CB2A86">
      <w:pPr>
        <w:pStyle w:val="Heading2"/>
        <w:numPr>
          <w:ilvl w:val="2"/>
          <w:numId w:val="13"/>
        </w:numPr>
        <w:ind w:left="2160" w:hanging="360"/>
        <w:rPr>
          <w:b w:val="0"/>
          <w:sz w:val="20"/>
          <w:szCs w:val="20"/>
        </w:rPr>
      </w:pPr>
      <w:r w:rsidRPr="004A1CE1">
        <w:rPr>
          <w:b w:val="0"/>
          <w:sz w:val="20"/>
          <w:szCs w:val="20"/>
        </w:rPr>
        <w:t>Provide HCA with monthly evidence that patch management was accomplished, including providing vulnerability assessments of any components that were not patched</w:t>
      </w:r>
      <w:r w:rsidR="008045B6" w:rsidRPr="004A1CE1">
        <w:rPr>
          <w:b w:val="0"/>
          <w:sz w:val="20"/>
          <w:szCs w:val="20"/>
        </w:rPr>
        <w:t>.</w:t>
      </w:r>
    </w:p>
    <w:p w14:paraId="2EB2634D" w14:textId="77777777" w:rsidR="00E157D8" w:rsidRPr="00E157D8" w:rsidRDefault="00E157D8" w:rsidP="00E157D8"/>
    <w:p w14:paraId="0C984755" w14:textId="77777777" w:rsidR="009F5978" w:rsidRPr="004A1CE1" w:rsidRDefault="009F5978" w:rsidP="009F5978">
      <w:pPr>
        <w:pStyle w:val="Heading2"/>
        <w:keepLines w:val="0"/>
        <w:spacing w:before="0"/>
        <w:rPr>
          <w:sz w:val="20"/>
          <w:szCs w:val="20"/>
        </w:rPr>
      </w:pPr>
      <w:bookmarkStart w:id="54" w:name="_Toc57641657"/>
      <w:r w:rsidRPr="004A1CE1">
        <w:rPr>
          <w:sz w:val="20"/>
          <w:szCs w:val="20"/>
        </w:rPr>
        <w:t>Backup/Restore and Data Recovery</w:t>
      </w:r>
      <w:bookmarkEnd w:id="54"/>
      <w:r w:rsidRPr="004A1CE1">
        <w:rPr>
          <w:sz w:val="20"/>
          <w:szCs w:val="20"/>
        </w:rPr>
        <w:t xml:space="preserve"> </w:t>
      </w:r>
    </w:p>
    <w:p w14:paraId="48F550DC" w14:textId="77777777" w:rsidR="009F5978" w:rsidRPr="004A1CE1" w:rsidRDefault="009F5978" w:rsidP="00117EAE">
      <w:pPr>
        <w:pStyle w:val="ListParagraph"/>
        <w:numPr>
          <w:ilvl w:val="2"/>
          <w:numId w:val="1"/>
        </w:numPr>
        <w:ind w:left="2160"/>
        <w:rPr>
          <w:rFonts w:cs="Arial"/>
          <w:sz w:val="20"/>
        </w:rPr>
      </w:pPr>
      <w:r w:rsidRPr="004A1CE1">
        <w:rPr>
          <w:rFonts w:cs="Arial"/>
          <w:sz w:val="20"/>
        </w:rPr>
        <w:t>Backup Operations</w:t>
      </w:r>
    </w:p>
    <w:p w14:paraId="062BDE9E" w14:textId="77777777" w:rsidR="009F5978" w:rsidRPr="004A1CE1" w:rsidRDefault="009F5978" w:rsidP="009F5978">
      <w:pPr>
        <w:ind w:left="0"/>
        <w:rPr>
          <w:rFonts w:cs="Arial"/>
          <w:sz w:val="20"/>
        </w:rPr>
      </w:pPr>
    </w:p>
    <w:p w14:paraId="5C080CF1" w14:textId="4177A5C6" w:rsidR="009F5978" w:rsidRPr="004A1CE1" w:rsidRDefault="00DB480A" w:rsidP="009F5978">
      <w:pPr>
        <w:ind w:left="1728"/>
        <w:rPr>
          <w:rFonts w:cs="Arial"/>
          <w:sz w:val="20"/>
        </w:rPr>
      </w:pPr>
      <w:r>
        <w:rPr>
          <w:rFonts w:cs="Arial"/>
          <w:sz w:val="20"/>
        </w:rPr>
        <w:t xml:space="preserve">The </w:t>
      </w:r>
      <w:r w:rsidR="009F5978" w:rsidRPr="004A1CE1">
        <w:rPr>
          <w:rFonts w:cs="Arial"/>
          <w:sz w:val="20"/>
        </w:rPr>
        <w:t xml:space="preserve">Contractor </w:t>
      </w:r>
      <w:r w:rsidR="008045B6" w:rsidRPr="004A1CE1">
        <w:rPr>
          <w:rFonts w:cs="Arial"/>
          <w:sz w:val="20"/>
        </w:rPr>
        <w:t xml:space="preserve">will </w:t>
      </w:r>
      <w:r w:rsidR="009F5978" w:rsidRPr="004A1CE1">
        <w:rPr>
          <w:rFonts w:cs="Arial"/>
          <w:sz w:val="20"/>
        </w:rPr>
        <w:t>perform the following backup operations:</w:t>
      </w:r>
    </w:p>
    <w:p w14:paraId="3BE56692" w14:textId="77777777" w:rsidR="009F5978" w:rsidRPr="004A1CE1" w:rsidRDefault="009F5978" w:rsidP="009F5978">
      <w:pPr>
        <w:ind w:left="1728"/>
        <w:rPr>
          <w:rFonts w:cs="Arial"/>
          <w:sz w:val="20"/>
        </w:rPr>
      </w:pPr>
    </w:p>
    <w:tbl>
      <w:tblPr>
        <w:tblStyle w:val="TableGrid"/>
        <w:tblW w:w="0" w:type="auto"/>
        <w:tblInd w:w="1728" w:type="dxa"/>
        <w:tblLook w:val="04A0" w:firstRow="1" w:lastRow="0" w:firstColumn="1" w:lastColumn="0" w:noHBand="0" w:noVBand="1"/>
      </w:tblPr>
      <w:tblGrid>
        <w:gridCol w:w="2515"/>
        <w:gridCol w:w="2542"/>
        <w:gridCol w:w="2565"/>
      </w:tblGrid>
      <w:tr w:rsidR="009F5978" w:rsidRPr="000406CC" w14:paraId="6A71FDCD" w14:textId="77777777" w:rsidTr="00D50F96">
        <w:tc>
          <w:tcPr>
            <w:tcW w:w="3356" w:type="dxa"/>
          </w:tcPr>
          <w:p w14:paraId="6A9CD3E4" w14:textId="77777777" w:rsidR="009F5978" w:rsidRPr="004A1CE1" w:rsidRDefault="009F5978" w:rsidP="00D50F96">
            <w:pPr>
              <w:ind w:left="0"/>
              <w:rPr>
                <w:rFonts w:cs="Arial"/>
              </w:rPr>
            </w:pPr>
            <w:r w:rsidRPr="006366B8">
              <w:rPr>
                <w:rFonts w:cs="Arial"/>
              </w:rPr>
              <w:t>Backup Type</w:t>
            </w:r>
          </w:p>
        </w:tc>
        <w:tc>
          <w:tcPr>
            <w:tcW w:w="3357" w:type="dxa"/>
          </w:tcPr>
          <w:p w14:paraId="1D79BE67" w14:textId="77777777" w:rsidR="009F5978" w:rsidRPr="004A1CE1" w:rsidRDefault="009F5978" w:rsidP="00D50F96">
            <w:pPr>
              <w:ind w:left="0"/>
              <w:rPr>
                <w:rFonts w:cs="Arial"/>
              </w:rPr>
            </w:pPr>
            <w:r w:rsidRPr="006366B8">
              <w:rPr>
                <w:rFonts w:cs="Arial"/>
              </w:rPr>
              <w:t>Description</w:t>
            </w:r>
          </w:p>
        </w:tc>
        <w:tc>
          <w:tcPr>
            <w:tcW w:w="3357" w:type="dxa"/>
          </w:tcPr>
          <w:p w14:paraId="628A3076" w14:textId="77777777" w:rsidR="009F5978" w:rsidRPr="004A1CE1" w:rsidRDefault="009F5978" w:rsidP="00D50F96">
            <w:pPr>
              <w:ind w:left="0"/>
              <w:rPr>
                <w:rFonts w:cs="Arial"/>
              </w:rPr>
            </w:pPr>
            <w:r w:rsidRPr="006366B8">
              <w:rPr>
                <w:rFonts w:cs="Arial"/>
              </w:rPr>
              <w:t>Frequency</w:t>
            </w:r>
          </w:p>
        </w:tc>
      </w:tr>
      <w:tr w:rsidR="009F5978" w:rsidRPr="000406CC" w14:paraId="0E4A6290" w14:textId="77777777" w:rsidTr="00D50F96">
        <w:tc>
          <w:tcPr>
            <w:tcW w:w="3356" w:type="dxa"/>
          </w:tcPr>
          <w:p w14:paraId="322280A2" w14:textId="77777777" w:rsidR="009F5978" w:rsidRPr="004A1CE1" w:rsidRDefault="009F5978" w:rsidP="00D50F96">
            <w:pPr>
              <w:ind w:left="0"/>
              <w:rPr>
                <w:rFonts w:cs="Arial"/>
              </w:rPr>
            </w:pPr>
            <w:r w:rsidRPr="006366B8">
              <w:rPr>
                <w:rFonts w:cs="Arial"/>
              </w:rPr>
              <w:t>Baseline</w:t>
            </w:r>
          </w:p>
        </w:tc>
        <w:tc>
          <w:tcPr>
            <w:tcW w:w="3357" w:type="dxa"/>
          </w:tcPr>
          <w:p w14:paraId="70AD948D" w14:textId="77777777" w:rsidR="009F5978" w:rsidRPr="004A1CE1" w:rsidRDefault="009F5978" w:rsidP="00D50F96">
            <w:pPr>
              <w:ind w:left="0"/>
              <w:rPr>
                <w:rFonts w:cs="Arial"/>
              </w:rPr>
            </w:pPr>
            <w:r w:rsidRPr="006366B8">
              <w:rPr>
                <w:rFonts w:cs="Arial"/>
              </w:rPr>
              <w:t>Pre-Production (go-live) image</w:t>
            </w:r>
          </w:p>
        </w:tc>
        <w:tc>
          <w:tcPr>
            <w:tcW w:w="3357" w:type="dxa"/>
          </w:tcPr>
          <w:p w14:paraId="4E28CCEC" w14:textId="77777777" w:rsidR="009F5978" w:rsidRPr="004A1CE1" w:rsidRDefault="009F5978" w:rsidP="00D50F96">
            <w:pPr>
              <w:ind w:left="0"/>
              <w:rPr>
                <w:rFonts w:cs="Arial"/>
              </w:rPr>
            </w:pPr>
            <w:r w:rsidRPr="006366B8">
              <w:rPr>
                <w:rFonts w:cs="Arial"/>
              </w:rPr>
              <w:t>For each solution module, one (1) baseline backup prior to any scheduled module maintenance.</w:t>
            </w:r>
          </w:p>
        </w:tc>
      </w:tr>
      <w:tr w:rsidR="009F5978" w:rsidRPr="000406CC" w14:paraId="642AF082" w14:textId="77777777" w:rsidTr="00D50F96">
        <w:tc>
          <w:tcPr>
            <w:tcW w:w="3356" w:type="dxa"/>
          </w:tcPr>
          <w:p w14:paraId="56B3E635" w14:textId="77777777" w:rsidR="009F5978" w:rsidRPr="004A1CE1" w:rsidRDefault="009F5978" w:rsidP="00D50F96">
            <w:pPr>
              <w:ind w:left="0"/>
              <w:rPr>
                <w:rFonts w:cs="Arial"/>
              </w:rPr>
            </w:pPr>
            <w:r w:rsidRPr="006366B8">
              <w:rPr>
                <w:rFonts w:cs="Arial"/>
              </w:rPr>
              <w:t>Daily Incremental Files</w:t>
            </w:r>
          </w:p>
        </w:tc>
        <w:tc>
          <w:tcPr>
            <w:tcW w:w="3357" w:type="dxa"/>
          </w:tcPr>
          <w:p w14:paraId="4E936C6D" w14:textId="77777777" w:rsidR="009F5978" w:rsidRPr="004A1CE1" w:rsidRDefault="009F5978" w:rsidP="00D50F96">
            <w:pPr>
              <w:ind w:left="0"/>
              <w:rPr>
                <w:rFonts w:cs="Arial"/>
              </w:rPr>
            </w:pPr>
            <w:r w:rsidRPr="006366B8">
              <w:rPr>
                <w:rFonts w:cs="Arial"/>
              </w:rPr>
              <w:t xml:space="preserve">Any element (including all files, application data and objects) in the </w:t>
            </w:r>
            <w:r w:rsidR="009F4C2C" w:rsidRPr="006366B8">
              <w:rPr>
                <w:rFonts w:cs="Arial"/>
              </w:rPr>
              <w:t xml:space="preserve">Solution </w:t>
            </w:r>
            <w:r w:rsidRPr="006366B8">
              <w:rPr>
                <w:rFonts w:cs="Arial"/>
              </w:rPr>
              <w:t>that changes during the period.</w:t>
            </w:r>
          </w:p>
        </w:tc>
        <w:tc>
          <w:tcPr>
            <w:tcW w:w="3357" w:type="dxa"/>
          </w:tcPr>
          <w:p w14:paraId="08B35E07" w14:textId="77777777" w:rsidR="009F5978" w:rsidRPr="004A1CE1" w:rsidRDefault="009F5978" w:rsidP="00D50F96">
            <w:pPr>
              <w:ind w:left="0"/>
              <w:rPr>
                <w:rFonts w:cs="Arial"/>
              </w:rPr>
            </w:pPr>
            <w:r w:rsidRPr="006366B8">
              <w:rPr>
                <w:rFonts w:cs="Arial"/>
              </w:rPr>
              <w:t>Daily</w:t>
            </w:r>
          </w:p>
        </w:tc>
      </w:tr>
      <w:tr w:rsidR="009F5978" w:rsidRPr="000406CC" w14:paraId="04FBE371" w14:textId="77777777" w:rsidTr="00D50F96">
        <w:tc>
          <w:tcPr>
            <w:tcW w:w="3356" w:type="dxa"/>
          </w:tcPr>
          <w:p w14:paraId="5E598D62" w14:textId="77777777" w:rsidR="009F5978" w:rsidRPr="004A1CE1" w:rsidRDefault="009F5978" w:rsidP="00D50F96">
            <w:pPr>
              <w:ind w:left="0"/>
              <w:rPr>
                <w:rFonts w:cs="Arial"/>
              </w:rPr>
            </w:pPr>
            <w:r w:rsidRPr="006366B8">
              <w:rPr>
                <w:rFonts w:cs="Arial"/>
              </w:rPr>
              <w:t>Applications</w:t>
            </w:r>
          </w:p>
        </w:tc>
        <w:tc>
          <w:tcPr>
            <w:tcW w:w="3357" w:type="dxa"/>
          </w:tcPr>
          <w:p w14:paraId="2C91C07E" w14:textId="77777777" w:rsidR="009F5978" w:rsidRPr="004A1CE1" w:rsidRDefault="009F5978" w:rsidP="00D50F96">
            <w:pPr>
              <w:ind w:left="0"/>
              <w:rPr>
                <w:rFonts w:cs="Arial"/>
              </w:rPr>
            </w:pPr>
            <w:r w:rsidRPr="006366B8">
              <w:rPr>
                <w:rFonts w:cs="Arial"/>
              </w:rPr>
              <w:t>All application executables and configuration files and source code for software operating the solution.</w:t>
            </w:r>
          </w:p>
        </w:tc>
        <w:tc>
          <w:tcPr>
            <w:tcW w:w="3357" w:type="dxa"/>
          </w:tcPr>
          <w:p w14:paraId="6E927E15" w14:textId="77777777" w:rsidR="009F5978" w:rsidRPr="004A1CE1" w:rsidRDefault="009F5978" w:rsidP="00D50F96">
            <w:pPr>
              <w:ind w:left="0"/>
              <w:rPr>
                <w:rFonts w:cs="Arial"/>
              </w:rPr>
            </w:pPr>
            <w:r w:rsidRPr="006366B8">
              <w:rPr>
                <w:rFonts w:cs="Arial"/>
              </w:rPr>
              <w:t>Weekly</w:t>
            </w:r>
          </w:p>
        </w:tc>
      </w:tr>
    </w:tbl>
    <w:p w14:paraId="4E512A9C" w14:textId="77777777" w:rsidR="009F5978" w:rsidRPr="004A1CE1" w:rsidRDefault="009F5978" w:rsidP="009F5978">
      <w:pPr>
        <w:ind w:left="1728"/>
        <w:rPr>
          <w:rFonts w:cs="Arial"/>
          <w:sz w:val="20"/>
        </w:rPr>
      </w:pPr>
    </w:p>
    <w:p w14:paraId="1ADC843B" w14:textId="743BA6FA" w:rsidR="009F5978" w:rsidRPr="004A1CE1" w:rsidRDefault="009F5978" w:rsidP="009F5978">
      <w:pPr>
        <w:ind w:left="1728"/>
        <w:rPr>
          <w:rFonts w:cs="Arial"/>
          <w:sz w:val="20"/>
        </w:rPr>
      </w:pPr>
      <w:r w:rsidRPr="004A1CE1">
        <w:rPr>
          <w:rFonts w:cs="Arial"/>
          <w:sz w:val="20"/>
        </w:rPr>
        <w:t xml:space="preserve">All backed up data shall be encrypted, and upon request, </w:t>
      </w:r>
      <w:r w:rsidR="00DB480A">
        <w:rPr>
          <w:rFonts w:cs="Arial"/>
          <w:sz w:val="20"/>
        </w:rPr>
        <w:t xml:space="preserve">the </w:t>
      </w:r>
      <w:r w:rsidRPr="004A1CE1">
        <w:rPr>
          <w:rFonts w:cs="Arial"/>
          <w:sz w:val="20"/>
        </w:rPr>
        <w:t>Cont</w:t>
      </w:r>
      <w:r w:rsidR="00DB480A">
        <w:rPr>
          <w:rFonts w:cs="Arial"/>
          <w:sz w:val="20"/>
        </w:rPr>
        <w:t>r</w:t>
      </w:r>
      <w:r w:rsidRPr="004A1CE1">
        <w:rPr>
          <w:rFonts w:cs="Arial"/>
          <w:sz w:val="20"/>
        </w:rPr>
        <w:t>actor shall provide HCA with the names of the individuals who are authorized to recover and decrypt backup files.</w:t>
      </w:r>
    </w:p>
    <w:p w14:paraId="18C991F2" w14:textId="77777777" w:rsidR="009F5978" w:rsidRPr="004A1CE1" w:rsidRDefault="009F5978" w:rsidP="009F5978">
      <w:pPr>
        <w:ind w:left="1728"/>
        <w:rPr>
          <w:rFonts w:cs="Arial"/>
          <w:sz w:val="20"/>
        </w:rPr>
      </w:pPr>
    </w:p>
    <w:p w14:paraId="07F0A179" w14:textId="20F27F42" w:rsidR="009F5978" w:rsidRPr="004A1CE1" w:rsidRDefault="009F5978" w:rsidP="009F5978">
      <w:pPr>
        <w:ind w:left="1728"/>
        <w:rPr>
          <w:rFonts w:cs="Arial"/>
          <w:sz w:val="20"/>
        </w:rPr>
      </w:pPr>
      <w:r w:rsidRPr="004A1CE1">
        <w:rPr>
          <w:rFonts w:cs="Arial"/>
          <w:sz w:val="20"/>
        </w:rPr>
        <w:lastRenderedPageBreak/>
        <w:t xml:space="preserve">As part of its backup procedures, </w:t>
      </w:r>
      <w:r w:rsidR="00DB480A">
        <w:rPr>
          <w:rFonts w:cs="Arial"/>
          <w:sz w:val="20"/>
        </w:rPr>
        <w:t xml:space="preserve">the </w:t>
      </w:r>
      <w:r w:rsidRPr="004A1CE1">
        <w:rPr>
          <w:rFonts w:cs="Arial"/>
          <w:sz w:val="20"/>
        </w:rPr>
        <w:t>Contractor shall perform automated verification of each backup to confirm th</w:t>
      </w:r>
      <w:r w:rsidR="00CA5439" w:rsidRPr="004A1CE1">
        <w:rPr>
          <w:rFonts w:cs="Arial"/>
          <w:sz w:val="20"/>
        </w:rPr>
        <w:t>a</w:t>
      </w:r>
      <w:r w:rsidRPr="004A1CE1">
        <w:rPr>
          <w:rFonts w:cs="Arial"/>
          <w:sz w:val="20"/>
        </w:rPr>
        <w:t xml:space="preserve">t complete data, software and other files have been successfully backed up. The results of the automated verification shall be placed in backup logs that shall be made available and accessible to HCA staff. In addition, </w:t>
      </w:r>
      <w:r w:rsidR="00DB480A">
        <w:rPr>
          <w:rFonts w:cs="Arial"/>
          <w:sz w:val="20"/>
        </w:rPr>
        <w:t xml:space="preserve">the </w:t>
      </w:r>
      <w:r w:rsidRPr="004A1CE1">
        <w:rPr>
          <w:rFonts w:cs="Arial"/>
          <w:sz w:val="20"/>
        </w:rPr>
        <w:t>Contractor, each quarter, shall perform manual checks to verify that the backup procedures are working properly and the then-current set (at the time of manual verification) of backups have all the required data, software and other files properly backed up.</w:t>
      </w:r>
    </w:p>
    <w:p w14:paraId="356F470B" w14:textId="77777777" w:rsidR="009F5978" w:rsidRPr="004A1CE1" w:rsidRDefault="009F5978" w:rsidP="009F5978">
      <w:pPr>
        <w:ind w:left="0"/>
        <w:rPr>
          <w:rFonts w:cs="Arial"/>
          <w:sz w:val="20"/>
        </w:rPr>
      </w:pPr>
    </w:p>
    <w:p w14:paraId="090551A8" w14:textId="77777777" w:rsidR="009F5978" w:rsidRPr="004A1CE1" w:rsidRDefault="009F5978" w:rsidP="009F5978">
      <w:pPr>
        <w:pStyle w:val="Heading2"/>
        <w:rPr>
          <w:sz w:val="20"/>
          <w:szCs w:val="20"/>
        </w:rPr>
      </w:pPr>
      <w:r w:rsidRPr="004A1CE1">
        <w:rPr>
          <w:sz w:val="20"/>
          <w:szCs w:val="20"/>
        </w:rPr>
        <w:t>Backups and Retention</w:t>
      </w:r>
    </w:p>
    <w:p w14:paraId="2C1A59A6" w14:textId="043CE8F9" w:rsidR="009F5978" w:rsidRPr="004A1CE1" w:rsidRDefault="009F5978" w:rsidP="009F5978">
      <w:pPr>
        <w:ind w:left="1728"/>
        <w:rPr>
          <w:rFonts w:cs="Arial"/>
          <w:sz w:val="20"/>
        </w:rPr>
      </w:pPr>
      <w:r w:rsidRPr="004A1CE1">
        <w:rPr>
          <w:rFonts w:cs="Arial"/>
          <w:sz w:val="20"/>
        </w:rPr>
        <w:t xml:space="preserve">During the </w:t>
      </w:r>
      <w:r w:rsidR="00E95B50" w:rsidRPr="004A1CE1">
        <w:rPr>
          <w:rFonts w:cs="Arial"/>
          <w:sz w:val="20"/>
        </w:rPr>
        <w:t>Subscription Services</w:t>
      </w:r>
      <w:r w:rsidR="00DB480A">
        <w:rPr>
          <w:rFonts w:cs="Arial"/>
          <w:sz w:val="20"/>
        </w:rPr>
        <w:t>, the</w:t>
      </w:r>
      <w:r w:rsidRPr="004A1CE1">
        <w:rPr>
          <w:rFonts w:cs="Arial"/>
          <w:sz w:val="20"/>
        </w:rPr>
        <w:t xml:space="preserve"> Contractor shall transfer, maintain and retain backup copies at a physically secure location in the United States at least </w:t>
      </w:r>
      <w:r w:rsidR="00E95B50" w:rsidRPr="004A1CE1">
        <w:rPr>
          <w:rFonts w:cs="Arial"/>
          <w:sz w:val="20"/>
        </w:rPr>
        <w:t>two hundred and fifty (</w:t>
      </w:r>
      <w:r w:rsidRPr="004A1CE1">
        <w:rPr>
          <w:rFonts w:cs="Arial"/>
          <w:sz w:val="20"/>
        </w:rPr>
        <w:t>250</w:t>
      </w:r>
      <w:r w:rsidR="00E95B50" w:rsidRPr="004A1CE1">
        <w:rPr>
          <w:rFonts w:cs="Arial"/>
          <w:sz w:val="20"/>
        </w:rPr>
        <w:t>)</w:t>
      </w:r>
      <w:r w:rsidRPr="004A1CE1">
        <w:rPr>
          <w:rFonts w:cs="Arial"/>
          <w:sz w:val="20"/>
        </w:rPr>
        <w:t xml:space="preserve"> miles from the primary data center. </w:t>
      </w:r>
      <w:r w:rsidR="00DB480A">
        <w:rPr>
          <w:rFonts w:cs="Arial"/>
          <w:sz w:val="20"/>
        </w:rPr>
        <w:t xml:space="preserve">The </w:t>
      </w:r>
      <w:r w:rsidRPr="004A1CE1">
        <w:rPr>
          <w:rFonts w:cs="Arial"/>
          <w:sz w:val="20"/>
        </w:rPr>
        <w:t xml:space="preserve">Contractor shall disclose the location of the offsite location to HCA. </w:t>
      </w:r>
      <w:r w:rsidR="00DB480A">
        <w:rPr>
          <w:rFonts w:cs="Arial"/>
          <w:sz w:val="20"/>
        </w:rPr>
        <w:t xml:space="preserve">The </w:t>
      </w:r>
      <w:r w:rsidRPr="004A1CE1">
        <w:rPr>
          <w:rFonts w:cs="Arial"/>
          <w:sz w:val="20"/>
        </w:rPr>
        <w:t>Contractor shall ensure that there is limited access to the backup media. If Contactor uses a Third</w:t>
      </w:r>
      <w:r w:rsidR="00C442EB" w:rsidRPr="004A1CE1">
        <w:rPr>
          <w:rFonts w:cs="Arial"/>
          <w:sz w:val="20"/>
        </w:rPr>
        <w:t xml:space="preserve"> </w:t>
      </w:r>
      <w:r w:rsidRPr="004A1CE1">
        <w:rPr>
          <w:rFonts w:cs="Arial"/>
          <w:sz w:val="20"/>
        </w:rPr>
        <w:t xml:space="preserve">Party for their backup solution, </w:t>
      </w:r>
      <w:r w:rsidR="00DB480A">
        <w:rPr>
          <w:rFonts w:cs="Arial"/>
          <w:sz w:val="20"/>
        </w:rPr>
        <w:t xml:space="preserve">then the </w:t>
      </w:r>
      <w:r w:rsidRPr="004A1CE1">
        <w:rPr>
          <w:rFonts w:cs="Arial"/>
          <w:sz w:val="20"/>
        </w:rPr>
        <w:t>Contractor shall have a written agreement with such Third Party incorporating appropriate handling of media safeguards, consistent with industry practices, and limiting the number of Third</w:t>
      </w:r>
      <w:r w:rsidR="00C442EB" w:rsidRPr="004A1CE1">
        <w:rPr>
          <w:rFonts w:cs="Arial"/>
          <w:sz w:val="20"/>
        </w:rPr>
        <w:t xml:space="preserve"> </w:t>
      </w:r>
      <w:r w:rsidRPr="004A1CE1">
        <w:rPr>
          <w:rFonts w:cs="Arial"/>
          <w:sz w:val="20"/>
        </w:rPr>
        <w:t xml:space="preserve">Party personnel having access to the media. </w:t>
      </w:r>
      <w:r w:rsidR="00DB480A">
        <w:rPr>
          <w:rFonts w:cs="Arial"/>
          <w:sz w:val="20"/>
        </w:rPr>
        <w:t xml:space="preserve">The </w:t>
      </w:r>
      <w:r w:rsidRPr="004A1CE1">
        <w:rPr>
          <w:rFonts w:cs="Arial"/>
          <w:sz w:val="20"/>
        </w:rPr>
        <w:t>Contractor shall be responsible for any and all damages relating to the use, misuse and/or loss of media, whether caused by</w:t>
      </w:r>
      <w:r w:rsidR="00DB480A">
        <w:rPr>
          <w:rFonts w:cs="Arial"/>
          <w:sz w:val="20"/>
        </w:rPr>
        <w:t xml:space="preserve"> the</w:t>
      </w:r>
      <w:r w:rsidRPr="004A1CE1">
        <w:rPr>
          <w:rFonts w:cs="Arial"/>
          <w:sz w:val="20"/>
        </w:rPr>
        <w:t xml:space="preserve"> Contractor or a Third Party handler.</w:t>
      </w:r>
    </w:p>
    <w:p w14:paraId="09EDF0F4" w14:textId="77777777" w:rsidR="009F5978" w:rsidRPr="004A1CE1" w:rsidRDefault="009F5978" w:rsidP="009F5978">
      <w:pPr>
        <w:pStyle w:val="Heading2"/>
        <w:numPr>
          <w:ilvl w:val="0"/>
          <w:numId w:val="0"/>
        </w:numPr>
        <w:ind w:left="1440"/>
        <w:rPr>
          <w:sz w:val="20"/>
          <w:szCs w:val="20"/>
        </w:rPr>
      </w:pPr>
    </w:p>
    <w:p w14:paraId="0841643C" w14:textId="77777777" w:rsidR="009F5978" w:rsidRPr="004A1CE1" w:rsidRDefault="009F5978" w:rsidP="009F5978">
      <w:pPr>
        <w:pStyle w:val="Heading2"/>
        <w:rPr>
          <w:sz w:val="20"/>
          <w:szCs w:val="20"/>
        </w:rPr>
      </w:pPr>
      <w:r w:rsidRPr="004A1CE1">
        <w:rPr>
          <w:sz w:val="20"/>
          <w:szCs w:val="20"/>
        </w:rPr>
        <w:t>Incident Data Restoration</w:t>
      </w:r>
    </w:p>
    <w:p w14:paraId="4FAF0FFD" w14:textId="33F51CA7" w:rsidR="009F5978" w:rsidRPr="004A1CE1" w:rsidRDefault="009F5978" w:rsidP="00DC01BC">
      <w:pPr>
        <w:ind w:left="1728"/>
        <w:rPr>
          <w:rFonts w:cs="Arial"/>
          <w:sz w:val="20"/>
        </w:rPr>
      </w:pPr>
      <w:r w:rsidRPr="004A1CE1">
        <w:rPr>
          <w:rFonts w:cs="Arial"/>
          <w:sz w:val="20"/>
        </w:rPr>
        <w:t xml:space="preserve">For incidents not involving a Disaster, </w:t>
      </w:r>
      <w:r w:rsidR="00DB480A">
        <w:rPr>
          <w:rFonts w:cs="Arial"/>
          <w:sz w:val="20"/>
        </w:rPr>
        <w:t xml:space="preserve">the </w:t>
      </w:r>
      <w:r w:rsidRPr="004A1CE1">
        <w:rPr>
          <w:rFonts w:cs="Arial"/>
          <w:sz w:val="20"/>
        </w:rPr>
        <w:t xml:space="preserve">Contractor shall perform data restoration services </w:t>
      </w:r>
      <w:r w:rsidR="00195D9B">
        <w:rPr>
          <w:rFonts w:cs="Arial"/>
          <w:sz w:val="20"/>
        </w:rPr>
        <w:t xml:space="preserve">as described in </w:t>
      </w:r>
      <w:r w:rsidR="00195D9B" w:rsidRPr="00195D9B">
        <w:rPr>
          <w:rFonts w:cs="Arial"/>
          <w:i/>
          <w:sz w:val="20"/>
        </w:rPr>
        <w:t>Attachment D – Performance</w:t>
      </w:r>
      <w:r w:rsidR="00195D9B">
        <w:rPr>
          <w:rFonts w:cs="Arial"/>
          <w:i/>
          <w:sz w:val="20"/>
        </w:rPr>
        <w:t xml:space="preserve"> </w:t>
      </w:r>
      <w:r w:rsidR="00195D9B" w:rsidRPr="00195D9B">
        <w:rPr>
          <w:rFonts w:cs="Arial"/>
          <w:i/>
          <w:sz w:val="20"/>
        </w:rPr>
        <w:t xml:space="preserve">Standards </w:t>
      </w:r>
      <w:r w:rsidR="00195D9B">
        <w:rPr>
          <w:rFonts w:cs="Arial"/>
          <w:i/>
          <w:sz w:val="20"/>
        </w:rPr>
        <w:t xml:space="preserve">and </w:t>
      </w:r>
      <w:r w:rsidR="00195D9B" w:rsidRPr="00195D9B">
        <w:rPr>
          <w:rFonts w:cs="Arial"/>
          <w:i/>
          <w:sz w:val="20"/>
        </w:rPr>
        <w:t>Guarantees</w:t>
      </w:r>
      <w:r w:rsidR="00195D9B">
        <w:rPr>
          <w:rFonts w:cs="Arial"/>
          <w:sz w:val="20"/>
        </w:rPr>
        <w:t>.</w:t>
      </w:r>
    </w:p>
    <w:p w14:paraId="0A052D9D" w14:textId="77777777" w:rsidR="004D7B0E" w:rsidRPr="004A1CE1" w:rsidRDefault="004D7B0E" w:rsidP="00AC6C1A">
      <w:pPr>
        <w:pStyle w:val="Heading1"/>
        <w:rPr>
          <w:rFonts w:ascii="Arial" w:hAnsi="Arial" w:cs="Arial"/>
          <w:sz w:val="20"/>
          <w:szCs w:val="20"/>
        </w:rPr>
      </w:pPr>
      <w:bookmarkStart w:id="55" w:name="_Toc60059342"/>
      <w:bookmarkStart w:id="56" w:name="_Toc60059890"/>
      <w:bookmarkStart w:id="57" w:name="_Toc60059959"/>
      <w:bookmarkStart w:id="58" w:name="_Toc62028023"/>
      <w:r w:rsidRPr="004A1CE1">
        <w:rPr>
          <w:rFonts w:ascii="Arial" w:hAnsi="Arial" w:cs="Arial"/>
          <w:sz w:val="20"/>
          <w:szCs w:val="20"/>
        </w:rPr>
        <w:t>NON-DISCLOSURE</w:t>
      </w:r>
      <w:bookmarkEnd w:id="55"/>
      <w:bookmarkEnd w:id="56"/>
      <w:bookmarkEnd w:id="57"/>
      <w:bookmarkEnd w:id="58"/>
    </w:p>
    <w:p w14:paraId="03B38534" w14:textId="77777777" w:rsidR="009F5978" w:rsidRPr="004A1CE1" w:rsidRDefault="009F5978" w:rsidP="009F5978">
      <w:pPr>
        <w:rPr>
          <w:rFonts w:cs="Arial"/>
          <w:sz w:val="20"/>
        </w:rPr>
      </w:pPr>
    </w:p>
    <w:p w14:paraId="1909D2F7" w14:textId="77777777" w:rsidR="009F5978" w:rsidRPr="004A1CE1" w:rsidRDefault="009F5978" w:rsidP="009F5978">
      <w:pPr>
        <w:pStyle w:val="Heading2"/>
        <w:rPr>
          <w:sz w:val="20"/>
          <w:szCs w:val="20"/>
        </w:rPr>
      </w:pPr>
      <w:bookmarkStart w:id="59" w:name="_Toc57641659"/>
      <w:r w:rsidRPr="004A1CE1">
        <w:rPr>
          <w:sz w:val="20"/>
          <w:szCs w:val="20"/>
        </w:rPr>
        <w:t>Covered Information</w:t>
      </w:r>
      <w:bookmarkEnd w:id="59"/>
    </w:p>
    <w:p w14:paraId="28EF149D" w14:textId="75F64040" w:rsidR="009F5978" w:rsidRPr="004A1CE1" w:rsidRDefault="00DB480A" w:rsidP="004363E6">
      <w:pPr>
        <w:ind w:left="1440"/>
        <w:rPr>
          <w:rFonts w:cs="Arial"/>
          <w:sz w:val="20"/>
        </w:rPr>
      </w:pPr>
      <w:r>
        <w:rPr>
          <w:rFonts w:cs="Arial"/>
          <w:sz w:val="20"/>
        </w:rPr>
        <w:t xml:space="preserve">The </w:t>
      </w:r>
      <w:r w:rsidR="009F5978" w:rsidRPr="004A1CE1">
        <w:rPr>
          <w:rFonts w:cs="Arial"/>
          <w:sz w:val="20"/>
        </w:rPr>
        <w:t xml:space="preserve">Contractor understands that HCA has or may disclose employee or Licensee information and other related information which to the extent previously, presently, or subsequently disclosed to </w:t>
      </w:r>
      <w:r>
        <w:rPr>
          <w:rFonts w:cs="Arial"/>
          <w:sz w:val="20"/>
        </w:rPr>
        <w:t xml:space="preserve">the </w:t>
      </w:r>
      <w:r w:rsidR="009F5978" w:rsidRPr="004A1CE1">
        <w:rPr>
          <w:rFonts w:cs="Arial"/>
          <w:sz w:val="20"/>
        </w:rPr>
        <w:t>Contractor is hereinafter referred to as Proprietary Information or Confidential Information, and collectively referred to as “Covered Information”.</w:t>
      </w:r>
    </w:p>
    <w:p w14:paraId="76F69E6D" w14:textId="77777777" w:rsidR="009F5978" w:rsidRPr="004A1CE1" w:rsidRDefault="009F5978" w:rsidP="009F5978">
      <w:pPr>
        <w:tabs>
          <w:tab w:val="left" w:pos="-864"/>
          <w:tab w:val="left" w:pos="1212"/>
          <w:tab w:val="left" w:pos="5616"/>
        </w:tabs>
        <w:suppressAutoHyphens/>
        <w:ind w:left="720"/>
        <w:rPr>
          <w:rFonts w:cs="Arial"/>
          <w:sz w:val="20"/>
        </w:rPr>
      </w:pPr>
    </w:p>
    <w:p w14:paraId="6E28C22B" w14:textId="77777777" w:rsidR="009F5978" w:rsidRPr="004A1CE1" w:rsidRDefault="009F5978" w:rsidP="009F5978">
      <w:pPr>
        <w:pStyle w:val="Heading2"/>
        <w:rPr>
          <w:sz w:val="20"/>
          <w:szCs w:val="20"/>
        </w:rPr>
      </w:pPr>
      <w:bookmarkStart w:id="60" w:name="_Toc57641660"/>
      <w:r w:rsidRPr="004A1CE1">
        <w:rPr>
          <w:sz w:val="20"/>
          <w:szCs w:val="20"/>
        </w:rPr>
        <w:t>Definition of Proprietary Information</w:t>
      </w:r>
      <w:bookmarkEnd w:id="60"/>
    </w:p>
    <w:p w14:paraId="2CADCE27" w14:textId="0A55116C" w:rsidR="009F5978" w:rsidRPr="004A1CE1" w:rsidRDefault="006F5997" w:rsidP="004363E6">
      <w:pPr>
        <w:ind w:left="1440"/>
        <w:rPr>
          <w:rFonts w:cs="Arial"/>
          <w:sz w:val="20"/>
        </w:rPr>
      </w:pPr>
      <w:r>
        <w:rPr>
          <w:rFonts w:cs="Arial"/>
          <w:sz w:val="20"/>
        </w:rPr>
        <w:t>For the purpose of this section</w:t>
      </w:r>
      <w:r w:rsidR="009F5978" w:rsidRPr="004A1CE1">
        <w:rPr>
          <w:rFonts w:cs="Arial"/>
          <w:sz w:val="20"/>
        </w:rPr>
        <w:t>, "Proprietary Information" refers to any information which has commercial value and is either (</w:t>
      </w:r>
      <w:proofErr w:type="spellStart"/>
      <w:r w:rsidR="009F5978" w:rsidRPr="004A1CE1">
        <w:rPr>
          <w:rFonts w:cs="Arial"/>
          <w:sz w:val="20"/>
        </w:rPr>
        <w:t>i</w:t>
      </w:r>
      <w:proofErr w:type="spellEnd"/>
      <w:r w:rsidR="009F5978" w:rsidRPr="004A1CE1">
        <w:rPr>
          <w:rFonts w:cs="Arial"/>
          <w:sz w:val="20"/>
        </w:rPr>
        <w:t xml:space="preserve">)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HCA, or (ii) non-technical information relating to HCA's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HCA.  </w:t>
      </w:r>
    </w:p>
    <w:p w14:paraId="0292E50B" w14:textId="77777777" w:rsidR="009F5978" w:rsidRPr="004A1CE1" w:rsidRDefault="009F5978" w:rsidP="006F5997">
      <w:pPr>
        <w:ind w:left="0"/>
        <w:rPr>
          <w:rFonts w:cs="Arial"/>
          <w:sz w:val="20"/>
        </w:rPr>
      </w:pPr>
    </w:p>
    <w:p w14:paraId="586993C3" w14:textId="77777777" w:rsidR="009F5978" w:rsidRPr="004A1CE1" w:rsidRDefault="009F5978" w:rsidP="009F5978">
      <w:pPr>
        <w:pStyle w:val="Heading2"/>
        <w:rPr>
          <w:sz w:val="20"/>
          <w:szCs w:val="20"/>
        </w:rPr>
      </w:pPr>
      <w:bookmarkStart w:id="61" w:name="_Toc57641662"/>
      <w:r w:rsidRPr="004A1CE1">
        <w:rPr>
          <w:sz w:val="20"/>
          <w:szCs w:val="20"/>
        </w:rPr>
        <w:t>Non – Disclosure</w:t>
      </w:r>
      <w:bookmarkEnd w:id="61"/>
    </w:p>
    <w:p w14:paraId="434FFC53" w14:textId="078B0C53" w:rsidR="009F5978" w:rsidRPr="004A1CE1" w:rsidRDefault="009F5978" w:rsidP="00897420">
      <w:pPr>
        <w:ind w:left="1440"/>
        <w:rPr>
          <w:rFonts w:cs="Arial"/>
          <w:sz w:val="20"/>
        </w:rPr>
      </w:pPr>
      <w:r w:rsidRPr="004A1CE1">
        <w:rPr>
          <w:rFonts w:cs="Arial"/>
          <w:sz w:val="20"/>
        </w:rPr>
        <w:t xml:space="preserve">In consideration of the disclosure of Covered Information by HCA, </w:t>
      </w:r>
      <w:r w:rsidR="00DB480A">
        <w:rPr>
          <w:rFonts w:cs="Arial"/>
          <w:sz w:val="20"/>
        </w:rPr>
        <w:t xml:space="preserve">the </w:t>
      </w:r>
      <w:r w:rsidRPr="004A1CE1">
        <w:rPr>
          <w:rFonts w:cs="Arial"/>
          <w:sz w:val="20"/>
        </w:rPr>
        <w:t xml:space="preserve">Contractor hereby agrees: (1) to hold the Covered Information in strict confidence and to take all reasonable precautions to protect such Covered Information (including, without limitation, all precautions </w:t>
      </w:r>
      <w:r w:rsidR="00DB480A">
        <w:rPr>
          <w:rFonts w:cs="Arial"/>
          <w:sz w:val="20"/>
        </w:rPr>
        <w:t xml:space="preserve">the </w:t>
      </w:r>
      <w:r w:rsidRPr="004A1CE1">
        <w:rPr>
          <w:rFonts w:cs="Arial"/>
          <w:sz w:val="20"/>
        </w:rPr>
        <w:t xml:space="preserve">Contractor employs with respect to its own confidential materials), (2) not to disclose any such Covered Information or any other information derived therefrom to any third person, (3) not to make any use whatsoever at any time of such Covered Information except for the purposes set forth in </w:t>
      </w:r>
      <w:r w:rsidR="00117EAE" w:rsidRPr="004A1CE1">
        <w:rPr>
          <w:rFonts w:cs="Arial"/>
          <w:sz w:val="20"/>
        </w:rPr>
        <w:t>this Contract</w:t>
      </w:r>
      <w:r w:rsidRPr="004A1CE1">
        <w:rPr>
          <w:rFonts w:cs="Arial"/>
          <w:sz w:val="20"/>
        </w:rPr>
        <w:t xml:space="preserve">, and (4) not to copy or reverse engineer any such Covered Information. There will be no obligation of confidentiality with </w:t>
      </w:r>
      <w:r w:rsidRPr="004A1CE1">
        <w:rPr>
          <w:rFonts w:cs="Arial"/>
          <w:sz w:val="20"/>
        </w:rPr>
        <w:lastRenderedPageBreak/>
        <w:t>respect to any Covered Information that (a) is publicly available, other than through a breach of this Contract by Contractor; (b) is developed by Contractor independently of, or was known by Contractor prior to, any disclosures made by HCA to Contractor of such information; (c) is disclosed with written consent of HCA; (d) is disclosed by Contractor as may be required by law, regulation, judicial or administrative process in accordance with applicable professional standards or rules pursuant to an order of a court of competent jurisdiction or administrative agency, a validly enforceable subpoena, or any other legal or administrative process; (e) is disclosed in response to governmental inquiries, or in accordance with applicable professional standards or rules pursuant to an order of a court of competent jurisdiction or administrative agency, a validly enforceable subpoena, or any other legal or administrative process; or (f) is disclosed by Contractor in connection with any judicial or other proceeding involving either Party relating to this Contract</w:t>
      </w:r>
      <w:r w:rsidR="00DB480A">
        <w:rPr>
          <w:rFonts w:cs="Arial"/>
          <w:sz w:val="20"/>
        </w:rPr>
        <w:t>.  With respect to subparagraphs (d), (e), and (f) the</w:t>
      </w:r>
      <w:r w:rsidRPr="004A1CE1">
        <w:rPr>
          <w:rFonts w:cs="Arial"/>
          <w:sz w:val="20"/>
        </w:rPr>
        <w:t xml:space="preserve"> Contractor will, to the extent permitted by applicable law, advise HCA of the disclosure requirement</w:t>
      </w:r>
      <w:r w:rsidR="00DB480A">
        <w:rPr>
          <w:rFonts w:cs="Arial"/>
          <w:sz w:val="20"/>
        </w:rPr>
        <w:t xml:space="preserve"> within one (1) Business Day of its knowledge of the requirement</w:t>
      </w:r>
      <w:r w:rsidRPr="004A1CE1">
        <w:rPr>
          <w:rFonts w:cs="Arial"/>
          <w:sz w:val="20"/>
        </w:rPr>
        <w:t xml:space="preserve"> and request confidential treatment for the Covered Information disclosed.</w:t>
      </w:r>
    </w:p>
    <w:p w14:paraId="160C99D3" w14:textId="77777777" w:rsidR="009F5978" w:rsidRPr="004A1CE1" w:rsidRDefault="009F5978" w:rsidP="008D5274">
      <w:pPr>
        <w:ind w:left="0"/>
        <w:rPr>
          <w:rFonts w:cs="Arial"/>
          <w:sz w:val="20"/>
        </w:rPr>
      </w:pPr>
    </w:p>
    <w:p w14:paraId="7C75F73C" w14:textId="77777777" w:rsidR="009F5978" w:rsidRPr="004A1CE1" w:rsidRDefault="009F5978" w:rsidP="009F5978">
      <w:pPr>
        <w:pStyle w:val="Heading2"/>
        <w:rPr>
          <w:sz w:val="20"/>
          <w:szCs w:val="20"/>
        </w:rPr>
      </w:pPr>
      <w:bookmarkStart w:id="62" w:name="_Toc57641664"/>
      <w:bookmarkStart w:id="63" w:name="_Hlk59703088"/>
      <w:r w:rsidRPr="004A1CE1">
        <w:rPr>
          <w:sz w:val="20"/>
          <w:szCs w:val="20"/>
        </w:rPr>
        <w:t>Reporting of Unauthorized Disclosure</w:t>
      </w:r>
      <w:bookmarkEnd w:id="62"/>
    </w:p>
    <w:p w14:paraId="549AB2DB" w14:textId="55D86881" w:rsidR="009F5978" w:rsidRPr="004A1CE1" w:rsidRDefault="008D5274" w:rsidP="004363E6">
      <w:pPr>
        <w:ind w:left="1440"/>
        <w:rPr>
          <w:rFonts w:cs="Arial"/>
          <w:sz w:val="20"/>
        </w:rPr>
      </w:pPr>
      <w:r>
        <w:rPr>
          <w:rFonts w:cs="Arial"/>
          <w:sz w:val="20"/>
        </w:rPr>
        <w:t xml:space="preserve">The </w:t>
      </w:r>
      <w:r w:rsidR="009F5978" w:rsidRPr="004A1CE1">
        <w:rPr>
          <w:rFonts w:cs="Arial"/>
          <w:sz w:val="20"/>
        </w:rPr>
        <w:t xml:space="preserve">Contractor shall report to HCA any use or disclosure of Covered Information not authorized by this Contract or in writing by HCA to be used or disclosed. </w:t>
      </w:r>
      <w:r>
        <w:rPr>
          <w:rFonts w:cs="Arial"/>
          <w:sz w:val="20"/>
        </w:rPr>
        <w:t xml:space="preserve">The </w:t>
      </w:r>
      <w:r w:rsidR="009F5978" w:rsidRPr="004A1CE1">
        <w:rPr>
          <w:rFonts w:cs="Arial"/>
          <w:sz w:val="20"/>
        </w:rPr>
        <w:t xml:space="preserve">Contractor shall make the report to HCA not more than one (1) </w:t>
      </w:r>
      <w:r w:rsidR="005A50F4">
        <w:rPr>
          <w:rFonts w:cs="Arial"/>
          <w:sz w:val="20"/>
        </w:rPr>
        <w:t>B</w:t>
      </w:r>
      <w:r w:rsidR="009F5978" w:rsidRPr="004A1CE1">
        <w:rPr>
          <w:rFonts w:cs="Arial"/>
          <w:sz w:val="20"/>
        </w:rPr>
        <w:t xml:space="preserve">usiness </w:t>
      </w:r>
      <w:r w:rsidR="005A50F4">
        <w:rPr>
          <w:rFonts w:cs="Arial"/>
          <w:sz w:val="20"/>
        </w:rPr>
        <w:t>D</w:t>
      </w:r>
      <w:r w:rsidR="009F5978" w:rsidRPr="004A1CE1">
        <w:rPr>
          <w:rFonts w:cs="Arial"/>
          <w:sz w:val="20"/>
        </w:rPr>
        <w:t xml:space="preserve">ay after Contractor learns of the unauthorized use or disclosure. </w:t>
      </w:r>
      <w:r>
        <w:rPr>
          <w:rFonts w:cs="Arial"/>
          <w:sz w:val="20"/>
        </w:rPr>
        <w:t xml:space="preserve">The </w:t>
      </w:r>
      <w:r w:rsidR="009F5978" w:rsidRPr="004A1CE1">
        <w:rPr>
          <w:rFonts w:cs="Arial"/>
          <w:sz w:val="20"/>
        </w:rPr>
        <w:t>Contractor’s report shall include: (1) the nature of the unauthorized use or disclosure, (2) the Covered Information used or disclosed, (3) who made the unauthorized use or received the unauthorized disclosure, (4) what Contractor has done or shall do to mitigate any deleterious effect of the unauthorized disclosure, and (5) what corrective action Contractor has taken or shall take to prevent similar unauthorized use or disclosure.</w:t>
      </w:r>
    </w:p>
    <w:p w14:paraId="4DCC515A" w14:textId="77777777" w:rsidR="009F5978" w:rsidRPr="004A1CE1" w:rsidRDefault="009F5978" w:rsidP="004363E6">
      <w:pPr>
        <w:ind w:left="1440"/>
        <w:rPr>
          <w:rFonts w:cs="Arial"/>
          <w:sz w:val="20"/>
        </w:rPr>
      </w:pPr>
    </w:p>
    <w:p w14:paraId="3259C2B6" w14:textId="77777777" w:rsidR="009F5978" w:rsidRPr="004A1CE1" w:rsidRDefault="009F5978" w:rsidP="004363E6">
      <w:pPr>
        <w:ind w:left="1440"/>
        <w:rPr>
          <w:rFonts w:cs="Arial"/>
          <w:sz w:val="20"/>
        </w:rPr>
      </w:pPr>
      <w:r w:rsidRPr="004A1CE1">
        <w:rPr>
          <w:rFonts w:cs="Arial"/>
          <w:sz w:val="20"/>
        </w:rPr>
        <w:t>HCA reserves the right to monitor, audit, or investigate the use of Covered Information collected, used, or acquired by Contractor through this Contract.</w:t>
      </w:r>
    </w:p>
    <w:bookmarkEnd w:id="63"/>
    <w:p w14:paraId="388F91DD" w14:textId="77777777" w:rsidR="009F5978" w:rsidRPr="004A1CE1" w:rsidRDefault="009F5978" w:rsidP="009F5978">
      <w:pPr>
        <w:ind w:left="720"/>
        <w:rPr>
          <w:rFonts w:cs="Arial"/>
          <w:sz w:val="20"/>
        </w:rPr>
      </w:pPr>
    </w:p>
    <w:p w14:paraId="76DBABA4" w14:textId="510BC590" w:rsidR="009F5978" w:rsidRPr="004A1CE1" w:rsidRDefault="009F5978" w:rsidP="009F5978">
      <w:pPr>
        <w:pStyle w:val="Heading2"/>
        <w:rPr>
          <w:sz w:val="20"/>
          <w:szCs w:val="20"/>
        </w:rPr>
      </w:pPr>
      <w:bookmarkStart w:id="64" w:name="_Toc57641665"/>
      <w:bookmarkStart w:id="65" w:name="_Hlk59697736"/>
      <w:r w:rsidRPr="004A1CE1">
        <w:rPr>
          <w:sz w:val="20"/>
          <w:szCs w:val="20"/>
        </w:rPr>
        <w:t>Return or Destruction of</w:t>
      </w:r>
      <w:r w:rsidR="008D5274">
        <w:rPr>
          <w:sz w:val="20"/>
          <w:szCs w:val="20"/>
        </w:rPr>
        <w:t xml:space="preserve"> Covered</w:t>
      </w:r>
      <w:r w:rsidRPr="004A1CE1">
        <w:rPr>
          <w:sz w:val="20"/>
          <w:szCs w:val="20"/>
        </w:rPr>
        <w:t xml:space="preserve"> Information</w:t>
      </w:r>
      <w:bookmarkEnd w:id="64"/>
    </w:p>
    <w:p w14:paraId="399B4B1A" w14:textId="1DB8EFE0" w:rsidR="00F05E44" w:rsidRPr="004A1CE1" w:rsidRDefault="009F5978" w:rsidP="00F05E44">
      <w:pPr>
        <w:ind w:left="1440"/>
        <w:rPr>
          <w:rFonts w:cs="Arial"/>
          <w:sz w:val="20"/>
        </w:rPr>
      </w:pPr>
      <w:r w:rsidRPr="004A1CE1">
        <w:rPr>
          <w:rFonts w:cs="Arial"/>
          <w:sz w:val="20"/>
        </w:rPr>
        <w:t xml:space="preserve">Immediately upon the written request of HCA, </w:t>
      </w:r>
      <w:r w:rsidR="008D5274">
        <w:rPr>
          <w:rFonts w:cs="Arial"/>
          <w:sz w:val="20"/>
        </w:rPr>
        <w:t xml:space="preserve">the </w:t>
      </w:r>
      <w:r w:rsidRPr="004A1CE1">
        <w:rPr>
          <w:rFonts w:cs="Arial"/>
          <w:sz w:val="20"/>
        </w:rPr>
        <w:t xml:space="preserve">Contractor will return to HCA all Covered Information and all documents or media containing any such Covered Information and any and all copies or extracts thereof; except that where such Covered Information is a form incapable of return or has been copied or transcribed into another document, it shall be destroyed or erased as appropriate. </w:t>
      </w:r>
      <w:r w:rsidR="008D5274">
        <w:rPr>
          <w:rFonts w:cs="Arial"/>
          <w:sz w:val="20"/>
        </w:rPr>
        <w:t xml:space="preserve">The </w:t>
      </w:r>
      <w:r w:rsidRPr="004A1CE1">
        <w:rPr>
          <w:rFonts w:cs="Arial"/>
          <w:sz w:val="20"/>
        </w:rPr>
        <w:t>Contractor shall provide HCA and Affidavit of Destruction if the foregoing sentence applies with respect to copied or transcribed information.</w:t>
      </w:r>
    </w:p>
    <w:bookmarkEnd w:id="65"/>
    <w:p w14:paraId="1DFFCF90" w14:textId="77777777" w:rsidR="009F5978" w:rsidRPr="004A1CE1" w:rsidRDefault="009F5978" w:rsidP="009F5978">
      <w:pPr>
        <w:tabs>
          <w:tab w:val="left" w:pos="-864"/>
          <w:tab w:val="left" w:pos="1212"/>
          <w:tab w:val="left" w:pos="5616"/>
        </w:tabs>
        <w:suppressAutoHyphens/>
        <w:ind w:left="720"/>
        <w:jc w:val="left"/>
        <w:rPr>
          <w:rFonts w:cs="Arial"/>
          <w:sz w:val="20"/>
        </w:rPr>
      </w:pPr>
    </w:p>
    <w:p w14:paraId="79CA96BC" w14:textId="77777777" w:rsidR="009F5978" w:rsidRPr="004A1CE1" w:rsidRDefault="009F5978" w:rsidP="009F5978">
      <w:pPr>
        <w:pStyle w:val="Heading2"/>
        <w:rPr>
          <w:sz w:val="20"/>
          <w:szCs w:val="20"/>
        </w:rPr>
      </w:pPr>
      <w:bookmarkStart w:id="66" w:name="_Toc57641666"/>
      <w:r w:rsidRPr="004A1CE1">
        <w:rPr>
          <w:sz w:val="20"/>
          <w:szCs w:val="20"/>
        </w:rPr>
        <w:t>Injunctive Relief and Indemnity</w:t>
      </w:r>
      <w:bookmarkEnd w:id="66"/>
    </w:p>
    <w:p w14:paraId="6C0598D0" w14:textId="3E0274C3" w:rsidR="004363E6" w:rsidRPr="004A1CE1" w:rsidRDefault="008D5274" w:rsidP="00C44BBF">
      <w:pPr>
        <w:ind w:left="1440"/>
        <w:rPr>
          <w:rFonts w:cs="Arial"/>
          <w:sz w:val="20"/>
        </w:rPr>
      </w:pPr>
      <w:r>
        <w:rPr>
          <w:rFonts w:cs="Arial"/>
          <w:sz w:val="20"/>
        </w:rPr>
        <w:t xml:space="preserve">The </w:t>
      </w:r>
      <w:r w:rsidR="009F5978" w:rsidRPr="004A1CE1">
        <w:rPr>
          <w:rFonts w:cs="Arial"/>
          <w:sz w:val="20"/>
        </w:rPr>
        <w:t xml:space="preserve">Contractor acknowledges that any publication or disclosure of </w:t>
      </w:r>
      <w:r>
        <w:rPr>
          <w:rFonts w:cs="Arial"/>
          <w:sz w:val="20"/>
        </w:rPr>
        <w:t>any</w:t>
      </w:r>
      <w:r w:rsidR="009F5978" w:rsidRPr="004A1CE1">
        <w:rPr>
          <w:rFonts w:cs="Arial"/>
          <w:sz w:val="20"/>
        </w:rPr>
        <w:t xml:space="preserve"> Covered Information may cause immediate and irreparable harm to HCA.  If </w:t>
      </w:r>
      <w:r>
        <w:rPr>
          <w:rFonts w:cs="Arial"/>
          <w:sz w:val="20"/>
        </w:rPr>
        <w:t xml:space="preserve">the </w:t>
      </w:r>
      <w:r w:rsidR="009F5978" w:rsidRPr="004A1CE1">
        <w:rPr>
          <w:rFonts w:cs="Arial"/>
          <w:sz w:val="20"/>
        </w:rPr>
        <w:t>Contractor publish</w:t>
      </w:r>
      <w:r>
        <w:rPr>
          <w:rFonts w:cs="Arial"/>
          <w:sz w:val="20"/>
        </w:rPr>
        <w:t>es</w:t>
      </w:r>
      <w:r w:rsidR="009F5978" w:rsidRPr="004A1CE1">
        <w:rPr>
          <w:rFonts w:cs="Arial"/>
          <w:sz w:val="20"/>
        </w:rPr>
        <w:t>, use</w:t>
      </w:r>
      <w:r>
        <w:rPr>
          <w:rFonts w:cs="Arial"/>
          <w:sz w:val="20"/>
        </w:rPr>
        <w:t>s</w:t>
      </w:r>
      <w:r w:rsidR="009F5978" w:rsidRPr="004A1CE1">
        <w:rPr>
          <w:rFonts w:cs="Arial"/>
          <w:sz w:val="20"/>
        </w:rPr>
        <w:t xml:space="preserve"> or disclose</w:t>
      </w:r>
      <w:r>
        <w:rPr>
          <w:rFonts w:cs="Arial"/>
          <w:sz w:val="20"/>
        </w:rPr>
        <w:t>s</w:t>
      </w:r>
      <w:r w:rsidR="009F5978" w:rsidRPr="004A1CE1">
        <w:rPr>
          <w:rFonts w:cs="Arial"/>
          <w:sz w:val="20"/>
        </w:rPr>
        <w:t xml:space="preserve"> such Covered Information without authorization, HCA shall be entitled to </w:t>
      </w:r>
      <w:r>
        <w:rPr>
          <w:rFonts w:cs="Arial"/>
          <w:sz w:val="20"/>
        </w:rPr>
        <w:t xml:space="preserve">immediate </w:t>
      </w:r>
      <w:r w:rsidR="009F5978" w:rsidRPr="004A1CE1">
        <w:rPr>
          <w:rFonts w:cs="Arial"/>
          <w:sz w:val="20"/>
        </w:rPr>
        <w:t xml:space="preserve">injunctive relief or any other remedies to which it is entitled under law or equity without requiring a cure period. </w:t>
      </w:r>
      <w:r>
        <w:rPr>
          <w:rFonts w:cs="Arial"/>
          <w:sz w:val="20"/>
        </w:rPr>
        <w:t xml:space="preserve">The </w:t>
      </w:r>
      <w:r w:rsidR="009F5978" w:rsidRPr="004A1CE1">
        <w:rPr>
          <w:rFonts w:cs="Arial"/>
          <w:sz w:val="20"/>
        </w:rPr>
        <w:t>Contractor shall indemnify and hold harmless</w:t>
      </w:r>
      <w:r>
        <w:rPr>
          <w:rFonts w:cs="Arial"/>
          <w:sz w:val="20"/>
        </w:rPr>
        <w:t xml:space="preserve"> </w:t>
      </w:r>
      <w:r w:rsidR="009F5978" w:rsidRPr="004A1CE1">
        <w:rPr>
          <w:rFonts w:cs="Arial"/>
          <w:sz w:val="20"/>
        </w:rPr>
        <w:t xml:space="preserve">HCA from all damages, costs, liabilities and expenses (including without limitation reasonable attorneys’ fees) to the extent caused by or arising from Contractor's failure to fulfill its obligations related to the Covered Information.   </w:t>
      </w:r>
    </w:p>
    <w:p w14:paraId="2DC460C5" w14:textId="7C647522" w:rsidR="00FB25C0" w:rsidRDefault="00FB25C0" w:rsidP="004363E6">
      <w:pPr>
        <w:ind w:left="0"/>
        <w:rPr>
          <w:rFonts w:cs="Arial"/>
          <w:sz w:val="20"/>
        </w:rPr>
      </w:pPr>
    </w:p>
    <w:p w14:paraId="34EEA744" w14:textId="4293B6BE" w:rsidR="00897420" w:rsidRDefault="00897420" w:rsidP="004363E6">
      <w:pPr>
        <w:ind w:left="0"/>
        <w:rPr>
          <w:rFonts w:cs="Arial"/>
          <w:sz w:val="20"/>
        </w:rPr>
      </w:pPr>
    </w:p>
    <w:p w14:paraId="37D66519" w14:textId="51E3E815" w:rsidR="00897420" w:rsidRDefault="00897420" w:rsidP="004363E6">
      <w:pPr>
        <w:ind w:left="0"/>
        <w:rPr>
          <w:rFonts w:cs="Arial"/>
          <w:sz w:val="20"/>
        </w:rPr>
      </w:pPr>
    </w:p>
    <w:p w14:paraId="2F4B4931" w14:textId="77777777" w:rsidR="00897420" w:rsidRPr="004A1CE1" w:rsidRDefault="00897420" w:rsidP="004363E6">
      <w:pPr>
        <w:ind w:left="0"/>
        <w:rPr>
          <w:rFonts w:cs="Arial"/>
          <w:sz w:val="20"/>
        </w:rPr>
      </w:pPr>
    </w:p>
    <w:p w14:paraId="61C12D1F" w14:textId="77777777" w:rsidR="00E95B50" w:rsidRPr="00FD18D9" w:rsidRDefault="00E95B50" w:rsidP="00AC6C1A">
      <w:pPr>
        <w:pStyle w:val="Heading1"/>
        <w:rPr>
          <w:rFonts w:ascii="Arial" w:hAnsi="Arial" w:cs="Arial"/>
          <w:sz w:val="20"/>
          <w:szCs w:val="20"/>
        </w:rPr>
      </w:pPr>
      <w:bookmarkStart w:id="67" w:name="_Toc62028024"/>
      <w:r w:rsidRPr="00FD18D9">
        <w:rPr>
          <w:rFonts w:ascii="Arial" w:hAnsi="Arial" w:cs="Arial"/>
          <w:sz w:val="20"/>
          <w:szCs w:val="20"/>
        </w:rPr>
        <w:lastRenderedPageBreak/>
        <w:t>Service Level Agreement</w:t>
      </w:r>
      <w:r w:rsidR="00C5121E">
        <w:rPr>
          <w:rFonts w:ascii="Arial" w:hAnsi="Arial" w:cs="Arial"/>
          <w:sz w:val="20"/>
          <w:szCs w:val="20"/>
        </w:rPr>
        <w:t xml:space="preserve"> </w:t>
      </w:r>
      <w:r w:rsidR="00DA74D4" w:rsidRPr="00FD18D9">
        <w:rPr>
          <w:rFonts w:ascii="Arial" w:hAnsi="Arial" w:cs="Arial"/>
          <w:sz w:val="20"/>
          <w:szCs w:val="20"/>
        </w:rPr>
        <w:t>(SLA)</w:t>
      </w:r>
      <w:bookmarkEnd w:id="67"/>
    </w:p>
    <w:p w14:paraId="4AECEA02" w14:textId="77777777" w:rsidR="00E95B50" w:rsidRPr="004E0CAB" w:rsidRDefault="00E95B50" w:rsidP="00E95B50">
      <w:pPr>
        <w:rPr>
          <w:rFonts w:cs="Arial"/>
          <w:sz w:val="20"/>
        </w:rPr>
      </w:pPr>
    </w:p>
    <w:p w14:paraId="7DDA3034" w14:textId="77777777" w:rsidR="00066E2E" w:rsidRPr="00B85793" w:rsidRDefault="00066E2E" w:rsidP="00E466B1">
      <w:pPr>
        <w:pStyle w:val="Heading2"/>
        <w:rPr>
          <w:b w:val="0"/>
          <w:sz w:val="20"/>
          <w:szCs w:val="20"/>
        </w:rPr>
      </w:pPr>
      <w:bookmarkStart w:id="68" w:name="_Toc57641668"/>
      <w:r w:rsidRPr="00B85793">
        <w:rPr>
          <w:sz w:val="20"/>
          <w:szCs w:val="20"/>
        </w:rPr>
        <w:t>Purpose</w:t>
      </w:r>
      <w:bookmarkEnd w:id="68"/>
    </w:p>
    <w:p w14:paraId="36784728" w14:textId="7B1BD1E0" w:rsidR="00066E2E" w:rsidRPr="00B85793" w:rsidRDefault="00066E2E" w:rsidP="00B85793">
      <w:pPr>
        <w:ind w:left="1440"/>
        <w:rPr>
          <w:rFonts w:cs="Arial"/>
          <w:sz w:val="20"/>
        </w:rPr>
      </w:pPr>
      <w:r w:rsidRPr="00B85793">
        <w:rPr>
          <w:rFonts w:cs="Arial"/>
          <w:sz w:val="20"/>
        </w:rPr>
        <w:t xml:space="preserve">In accordance with the terms of </w:t>
      </w:r>
      <w:r w:rsidR="00042E6F">
        <w:rPr>
          <w:rFonts w:cs="Arial"/>
          <w:sz w:val="20"/>
        </w:rPr>
        <w:t>any</w:t>
      </w:r>
      <w:r w:rsidRPr="00B85793">
        <w:rPr>
          <w:rFonts w:cs="Arial"/>
          <w:sz w:val="20"/>
        </w:rPr>
        <w:t xml:space="preserve"> SLA, Contractor shall furnish the</w:t>
      </w:r>
      <w:r w:rsidR="009567D3" w:rsidRPr="00B85793">
        <w:rPr>
          <w:rFonts w:cs="Arial"/>
          <w:sz w:val="20"/>
        </w:rPr>
        <w:t xml:space="preserve"> development, delivery and implementation as well as the</w:t>
      </w:r>
      <w:r w:rsidRPr="00B85793">
        <w:rPr>
          <w:rFonts w:cs="Arial"/>
          <w:sz w:val="20"/>
        </w:rPr>
        <w:t xml:space="preserve"> installation, support, </w:t>
      </w:r>
      <w:r w:rsidR="009567D3" w:rsidRPr="00B85793">
        <w:rPr>
          <w:rFonts w:cs="Arial"/>
          <w:sz w:val="20"/>
        </w:rPr>
        <w:t>and</w:t>
      </w:r>
      <w:r w:rsidRPr="00B85793">
        <w:rPr>
          <w:rFonts w:cs="Arial"/>
          <w:sz w:val="20"/>
        </w:rPr>
        <w:t xml:space="preserve"> error-correction services and perform all things necessary to maintain a fully functioning </w:t>
      </w:r>
      <w:r w:rsidR="009567D3" w:rsidRPr="00B85793">
        <w:rPr>
          <w:rFonts w:cs="Arial"/>
          <w:sz w:val="20"/>
        </w:rPr>
        <w:t>Solution</w:t>
      </w:r>
      <w:r w:rsidRPr="00B85793">
        <w:rPr>
          <w:rFonts w:cs="Arial"/>
          <w:sz w:val="20"/>
        </w:rPr>
        <w:t>.</w:t>
      </w:r>
    </w:p>
    <w:p w14:paraId="3F4EA492" w14:textId="77777777" w:rsidR="00066E2E" w:rsidRPr="00B85793" w:rsidRDefault="00066E2E" w:rsidP="004E0CAB">
      <w:pPr>
        <w:ind w:left="0"/>
        <w:rPr>
          <w:rFonts w:cs="Arial"/>
          <w:sz w:val="20"/>
        </w:rPr>
      </w:pPr>
    </w:p>
    <w:p w14:paraId="470C431D" w14:textId="77777777" w:rsidR="00066E2E" w:rsidRPr="00B85793" w:rsidRDefault="00066E2E" w:rsidP="006523BE">
      <w:pPr>
        <w:pStyle w:val="Heading2"/>
        <w:rPr>
          <w:b w:val="0"/>
          <w:sz w:val="20"/>
          <w:szCs w:val="20"/>
        </w:rPr>
      </w:pPr>
      <w:bookmarkStart w:id="69" w:name="_Toc57641672"/>
      <w:r w:rsidRPr="00B85793">
        <w:rPr>
          <w:sz w:val="20"/>
          <w:szCs w:val="20"/>
        </w:rPr>
        <w:t>Maintenance Services</w:t>
      </w:r>
      <w:bookmarkEnd w:id="69"/>
    </w:p>
    <w:p w14:paraId="3C7793B7" w14:textId="7862AE0B" w:rsidR="00066E2E" w:rsidRPr="00B85793" w:rsidRDefault="00066E2E" w:rsidP="00B85793">
      <w:pPr>
        <w:ind w:left="1440"/>
        <w:rPr>
          <w:rFonts w:cs="Arial"/>
          <w:sz w:val="20"/>
        </w:rPr>
      </w:pPr>
      <w:r w:rsidRPr="00B85793">
        <w:rPr>
          <w:rFonts w:cs="Arial"/>
          <w:sz w:val="20"/>
        </w:rPr>
        <w:t xml:space="preserve">Contractor will continuously maintain the </w:t>
      </w:r>
      <w:r w:rsidR="00DA74D4" w:rsidRPr="00B85793">
        <w:rPr>
          <w:rFonts w:cs="Arial"/>
          <w:sz w:val="20"/>
        </w:rPr>
        <w:t>Solution</w:t>
      </w:r>
      <w:r w:rsidRPr="00B85793">
        <w:rPr>
          <w:rFonts w:cs="Arial"/>
          <w:sz w:val="20"/>
        </w:rPr>
        <w:t xml:space="preserve"> to optimize availability that meets or exceeds the </w:t>
      </w:r>
      <w:r w:rsidR="004726BB" w:rsidRPr="00B85793">
        <w:rPr>
          <w:rFonts w:cs="Arial"/>
          <w:sz w:val="20"/>
        </w:rPr>
        <w:t xml:space="preserve">requirements outlined within </w:t>
      </w:r>
      <w:r w:rsidR="004726BB" w:rsidRPr="001B0BE5">
        <w:rPr>
          <w:rFonts w:cs="Arial"/>
          <w:i/>
          <w:sz w:val="20"/>
        </w:rPr>
        <w:t xml:space="preserve">Attachment </w:t>
      </w:r>
      <w:r w:rsidR="004D34E9" w:rsidRPr="001B0BE5">
        <w:rPr>
          <w:rFonts w:cs="Arial"/>
          <w:i/>
          <w:sz w:val="20"/>
        </w:rPr>
        <w:t>B</w:t>
      </w:r>
      <w:r w:rsidR="004726BB" w:rsidRPr="001B0BE5">
        <w:rPr>
          <w:rFonts w:cs="Arial"/>
          <w:i/>
          <w:sz w:val="20"/>
        </w:rPr>
        <w:t xml:space="preserve"> Statement of Work</w:t>
      </w:r>
      <w:r w:rsidR="004726BB" w:rsidRPr="00B85793">
        <w:rPr>
          <w:rFonts w:cs="Arial"/>
          <w:sz w:val="20"/>
        </w:rPr>
        <w:t xml:space="preserve"> and the </w:t>
      </w:r>
      <w:r w:rsidR="004726BB" w:rsidRPr="001B0BE5">
        <w:rPr>
          <w:rFonts w:cs="Arial"/>
          <w:i/>
          <w:sz w:val="20"/>
        </w:rPr>
        <w:t>Attachment D</w:t>
      </w:r>
      <w:r w:rsidR="001B0BE5">
        <w:rPr>
          <w:rFonts w:cs="Arial"/>
          <w:i/>
          <w:sz w:val="20"/>
        </w:rPr>
        <w:t xml:space="preserve"> </w:t>
      </w:r>
      <w:r w:rsidR="004726BB" w:rsidRPr="001B0BE5">
        <w:rPr>
          <w:rFonts w:cs="Arial"/>
          <w:i/>
          <w:sz w:val="20"/>
        </w:rPr>
        <w:t>Performance Standards and Guarantees</w:t>
      </w:r>
      <w:r w:rsidR="004726BB" w:rsidRPr="00B85793">
        <w:rPr>
          <w:rFonts w:cs="Arial"/>
          <w:sz w:val="20"/>
        </w:rPr>
        <w:t xml:space="preserve">. </w:t>
      </w:r>
      <w:r w:rsidRPr="00B85793">
        <w:rPr>
          <w:rFonts w:cs="Arial"/>
          <w:sz w:val="20"/>
        </w:rPr>
        <w:t xml:space="preserve"> Such maintenance services shall include providing HCA all such services and repairs, as needed, to maintain the </w:t>
      </w:r>
      <w:r w:rsidR="00DA74D4" w:rsidRPr="00B85793">
        <w:rPr>
          <w:rFonts w:cs="Arial"/>
          <w:sz w:val="20"/>
        </w:rPr>
        <w:t>Solution</w:t>
      </w:r>
      <w:r w:rsidR="004726BB" w:rsidRPr="00B85793">
        <w:rPr>
          <w:rFonts w:cs="Arial"/>
          <w:sz w:val="20"/>
        </w:rPr>
        <w:t xml:space="preserve"> that</w:t>
      </w:r>
      <w:r w:rsidRPr="00B85793">
        <w:rPr>
          <w:rFonts w:cs="Arial"/>
          <w:sz w:val="20"/>
        </w:rPr>
        <w:t xml:space="preserve"> are ancillary, necessary, or otherwise related to HCA’s access to, or use of, the </w:t>
      </w:r>
      <w:r w:rsidR="00DA74D4" w:rsidRPr="00B85793">
        <w:rPr>
          <w:rFonts w:cs="Arial"/>
          <w:sz w:val="20"/>
        </w:rPr>
        <w:t>Solution</w:t>
      </w:r>
      <w:r w:rsidRPr="00B85793">
        <w:rPr>
          <w:rFonts w:cs="Arial"/>
          <w:sz w:val="20"/>
        </w:rPr>
        <w:t xml:space="preserve">, so that the </w:t>
      </w:r>
      <w:r w:rsidR="00DA74D4" w:rsidRPr="00B85793">
        <w:rPr>
          <w:rFonts w:cs="Arial"/>
          <w:sz w:val="20"/>
        </w:rPr>
        <w:t>Solution</w:t>
      </w:r>
      <w:r w:rsidRPr="00B85793">
        <w:rPr>
          <w:rFonts w:cs="Arial"/>
          <w:sz w:val="20"/>
        </w:rPr>
        <w:t xml:space="preserve"> operates properly in accordance with this SLA.</w:t>
      </w:r>
    </w:p>
    <w:p w14:paraId="526AA7B3" w14:textId="77777777" w:rsidR="00DA74D4" w:rsidRPr="00B85793" w:rsidRDefault="00DA74D4" w:rsidP="00DA74D4">
      <w:pPr>
        <w:pStyle w:val="Heading2"/>
        <w:numPr>
          <w:ilvl w:val="0"/>
          <w:numId w:val="0"/>
        </w:numPr>
        <w:ind w:left="1440" w:hanging="720"/>
        <w:rPr>
          <w:sz w:val="20"/>
          <w:szCs w:val="20"/>
        </w:rPr>
      </w:pPr>
      <w:bookmarkStart w:id="70" w:name="_Toc57641673"/>
    </w:p>
    <w:p w14:paraId="60B05E29" w14:textId="77777777" w:rsidR="00536CF3" w:rsidRPr="00B85793" w:rsidRDefault="00066E2E" w:rsidP="004E0CAB">
      <w:pPr>
        <w:pStyle w:val="Heading2"/>
        <w:rPr>
          <w:bCs/>
          <w:sz w:val="20"/>
          <w:szCs w:val="20"/>
        </w:rPr>
      </w:pPr>
      <w:r w:rsidRPr="00B85793">
        <w:rPr>
          <w:sz w:val="20"/>
          <w:szCs w:val="20"/>
        </w:rPr>
        <w:t>Support Services</w:t>
      </w:r>
      <w:bookmarkEnd w:id="70"/>
    </w:p>
    <w:p w14:paraId="69192674" w14:textId="77777777" w:rsidR="00066E2E" w:rsidRPr="00B85793" w:rsidRDefault="00066E2E" w:rsidP="00B85793">
      <w:pPr>
        <w:ind w:left="1440"/>
        <w:rPr>
          <w:rFonts w:cs="Arial"/>
          <w:sz w:val="20"/>
        </w:rPr>
      </w:pPr>
      <w:r w:rsidRPr="00B85793">
        <w:rPr>
          <w:rFonts w:cs="Arial"/>
          <w:sz w:val="20"/>
        </w:rPr>
        <w:t>Contractor will (</w:t>
      </w:r>
      <w:proofErr w:type="spellStart"/>
      <w:r w:rsidRPr="00B85793">
        <w:rPr>
          <w:rFonts w:cs="Arial"/>
          <w:sz w:val="20"/>
        </w:rPr>
        <w:t>i</w:t>
      </w:r>
      <w:proofErr w:type="spellEnd"/>
      <w:r w:rsidRPr="00B85793">
        <w:rPr>
          <w:rFonts w:cs="Arial"/>
          <w:sz w:val="20"/>
        </w:rPr>
        <w:t>) provide unlimited support to HCA users and third party commercial providers during business hours, and (ii) respond to and resolve support requests</w:t>
      </w:r>
      <w:r w:rsidR="00536CF3" w:rsidRPr="00B85793">
        <w:rPr>
          <w:rFonts w:cs="Arial"/>
          <w:sz w:val="20"/>
        </w:rPr>
        <w:t>.</w:t>
      </w:r>
    </w:p>
    <w:p w14:paraId="04E52F00" w14:textId="77777777" w:rsidR="00066E2E" w:rsidRPr="00B85793" w:rsidRDefault="00066E2E" w:rsidP="004E0CAB">
      <w:pPr>
        <w:rPr>
          <w:rFonts w:cs="Arial"/>
          <w:sz w:val="20"/>
        </w:rPr>
      </w:pPr>
    </w:p>
    <w:p w14:paraId="6748B3F7" w14:textId="77777777" w:rsidR="00066E2E" w:rsidRPr="00B85793" w:rsidRDefault="00536CF3" w:rsidP="00B85793">
      <w:pPr>
        <w:ind w:left="1440"/>
        <w:rPr>
          <w:rFonts w:cs="Arial"/>
          <w:sz w:val="20"/>
        </w:rPr>
      </w:pPr>
      <w:r w:rsidRPr="00B85793">
        <w:rPr>
          <w:rFonts w:cs="Arial"/>
          <w:sz w:val="20"/>
        </w:rPr>
        <w:t>Support</w:t>
      </w:r>
      <w:r w:rsidR="00066E2E" w:rsidRPr="00B85793">
        <w:rPr>
          <w:rFonts w:cs="Arial"/>
          <w:sz w:val="20"/>
        </w:rPr>
        <w:t xml:space="preserve"> shall include: (a) clarification of functions and features of the </w:t>
      </w:r>
      <w:r w:rsidRPr="00B85793">
        <w:rPr>
          <w:rFonts w:cs="Arial"/>
          <w:sz w:val="20"/>
        </w:rPr>
        <w:t>Solution</w:t>
      </w:r>
      <w:r w:rsidR="00066E2E" w:rsidRPr="00B85793">
        <w:rPr>
          <w:rFonts w:cs="Arial"/>
          <w:sz w:val="20"/>
        </w:rPr>
        <w:t xml:space="preserve">, (b) clarification of the Documentation, (c) guidance in operation of the </w:t>
      </w:r>
      <w:r w:rsidRPr="00B85793">
        <w:rPr>
          <w:rFonts w:cs="Arial"/>
          <w:sz w:val="20"/>
        </w:rPr>
        <w:t xml:space="preserve">Solution </w:t>
      </w:r>
      <w:r w:rsidR="00066E2E" w:rsidRPr="00B85793">
        <w:rPr>
          <w:rFonts w:cs="Arial"/>
          <w:sz w:val="20"/>
        </w:rPr>
        <w:t xml:space="preserve">(i.e., tips, suggestions and workarounds), and (d) additional Services that are </w:t>
      </w:r>
      <w:r w:rsidRPr="00B85793">
        <w:rPr>
          <w:rFonts w:cs="Arial"/>
          <w:sz w:val="20"/>
        </w:rPr>
        <w:t>outside</w:t>
      </w:r>
      <w:r w:rsidR="00066E2E" w:rsidRPr="00B85793">
        <w:rPr>
          <w:rFonts w:cs="Arial"/>
          <w:sz w:val="20"/>
        </w:rPr>
        <w:t xml:space="preserve"> of the scope of the SLA, provided that HCA approves in writing any such Service request, and any such Services shall be provided at the </w:t>
      </w:r>
      <w:r w:rsidRPr="00B85793">
        <w:rPr>
          <w:rFonts w:cs="Arial"/>
          <w:sz w:val="20"/>
        </w:rPr>
        <w:t>s</w:t>
      </w:r>
      <w:r w:rsidR="00066E2E" w:rsidRPr="00B85793">
        <w:rPr>
          <w:rFonts w:cs="Arial"/>
          <w:sz w:val="20"/>
        </w:rPr>
        <w:t xml:space="preserve">ervice </w:t>
      </w:r>
      <w:r w:rsidRPr="00B85793">
        <w:rPr>
          <w:rFonts w:cs="Arial"/>
          <w:sz w:val="20"/>
        </w:rPr>
        <w:t>r</w:t>
      </w:r>
      <w:r w:rsidR="00066E2E" w:rsidRPr="00B85793">
        <w:rPr>
          <w:rFonts w:cs="Arial"/>
          <w:sz w:val="20"/>
        </w:rPr>
        <w:t>ates.</w:t>
      </w:r>
    </w:p>
    <w:p w14:paraId="6B2D07EF" w14:textId="77777777" w:rsidR="00066E2E" w:rsidRPr="00B85793" w:rsidRDefault="00066E2E" w:rsidP="00B85793">
      <w:pPr>
        <w:ind w:left="1440"/>
        <w:rPr>
          <w:rFonts w:cs="Arial"/>
          <w:sz w:val="20"/>
        </w:rPr>
      </w:pPr>
    </w:p>
    <w:p w14:paraId="399649AB" w14:textId="55E0768D" w:rsidR="00066E2E" w:rsidRPr="00B85793" w:rsidRDefault="00066E2E" w:rsidP="00B85793">
      <w:pPr>
        <w:ind w:left="1440"/>
        <w:rPr>
          <w:rFonts w:cs="Arial"/>
          <w:sz w:val="20"/>
        </w:rPr>
      </w:pPr>
      <w:r w:rsidRPr="00B85793">
        <w:rPr>
          <w:rFonts w:cs="Arial"/>
          <w:sz w:val="20"/>
        </w:rPr>
        <w:t xml:space="preserve">Contractor will provide a </w:t>
      </w:r>
      <w:r w:rsidR="00536CF3" w:rsidRPr="00B85793">
        <w:rPr>
          <w:rFonts w:cs="Arial"/>
          <w:sz w:val="20"/>
        </w:rPr>
        <w:t>s</w:t>
      </w:r>
      <w:r w:rsidRPr="00B85793">
        <w:rPr>
          <w:rFonts w:cs="Arial"/>
          <w:sz w:val="20"/>
        </w:rPr>
        <w:t xml:space="preserve">upport </w:t>
      </w:r>
      <w:r w:rsidR="00536CF3" w:rsidRPr="00B85793">
        <w:rPr>
          <w:rFonts w:cs="Arial"/>
          <w:sz w:val="20"/>
        </w:rPr>
        <w:t>r</w:t>
      </w:r>
      <w:r w:rsidRPr="00B85793">
        <w:rPr>
          <w:rFonts w:cs="Arial"/>
          <w:sz w:val="20"/>
        </w:rPr>
        <w:t xml:space="preserve">equest for HCA to use when </w:t>
      </w:r>
      <w:r w:rsidR="004726BB" w:rsidRPr="00B85793">
        <w:rPr>
          <w:rFonts w:cs="Arial"/>
          <w:sz w:val="20"/>
        </w:rPr>
        <w:t>requesting</w:t>
      </w:r>
      <w:r w:rsidRPr="00B85793">
        <w:rPr>
          <w:rFonts w:cs="Arial"/>
          <w:sz w:val="20"/>
        </w:rPr>
        <w:t xml:space="preserve"> support. Th</w:t>
      </w:r>
      <w:r w:rsidR="004726BB" w:rsidRPr="00B85793">
        <w:rPr>
          <w:rFonts w:cs="Arial"/>
          <w:sz w:val="20"/>
        </w:rPr>
        <w:t xml:space="preserve">is will </w:t>
      </w:r>
      <w:r w:rsidRPr="00B85793">
        <w:rPr>
          <w:rFonts w:cs="Arial"/>
          <w:sz w:val="20"/>
        </w:rPr>
        <w:t xml:space="preserve">be a web-based customer support/help desk application allowing the initiation, modification and tracking of service requests and/or support request tickets. It </w:t>
      </w:r>
      <w:r w:rsidR="004726BB" w:rsidRPr="00B85793">
        <w:rPr>
          <w:rFonts w:cs="Arial"/>
          <w:sz w:val="20"/>
        </w:rPr>
        <w:t>will</w:t>
      </w:r>
      <w:r w:rsidRPr="00B85793">
        <w:rPr>
          <w:rFonts w:cs="Arial"/>
          <w:sz w:val="20"/>
        </w:rPr>
        <w:t xml:space="preserve"> offer an easy-to-use, one-stop for ticket resolution.</w:t>
      </w:r>
    </w:p>
    <w:p w14:paraId="55950A0C" w14:textId="77777777" w:rsidR="00536CF3" w:rsidRPr="00B85793" w:rsidRDefault="00536CF3" w:rsidP="00B85793">
      <w:pPr>
        <w:ind w:left="1440"/>
        <w:rPr>
          <w:rFonts w:cs="Arial"/>
          <w:sz w:val="20"/>
        </w:rPr>
      </w:pPr>
    </w:p>
    <w:p w14:paraId="51AF61E6" w14:textId="339EC2F9" w:rsidR="00066E2E" w:rsidRPr="00B85793" w:rsidRDefault="00066E2E" w:rsidP="00B85793">
      <w:pPr>
        <w:ind w:left="1440"/>
        <w:rPr>
          <w:rFonts w:cs="Arial"/>
          <w:sz w:val="20"/>
        </w:rPr>
      </w:pPr>
      <w:r w:rsidRPr="00B85793">
        <w:rPr>
          <w:rFonts w:cs="Arial"/>
          <w:sz w:val="20"/>
        </w:rPr>
        <w:t xml:space="preserve">Contractor </w:t>
      </w:r>
      <w:r w:rsidR="004726BB" w:rsidRPr="00B85793">
        <w:rPr>
          <w:rFonts w:cs="Arial"/>
          <w:sz w:val="20"/>
        </w:rPr>
        <w:t>will</w:t>
      </w:r>
      <w:r w:rsidRPr="00B85793">
        <w:rPr>
          <w:rFonts w:cs="Arial"/>
          <w:sz w:val="20"/>
        </w:rPr>
        <w:t xml:space="preserve"> ensure that tickets can be initiated through the </w:t>
      </w:r>
      <w:r w:rsidR="00536CF3" w:rsidRPr="00B85793">
        <w:rPr>
          <w:rFonts w:cs="Arial"/>
          <w:sz w:val="20"/>
        </w:rPr>
        <w:t xml:space="preserve">Solution </w:t>
      </w:r>
      <w:r w:rsidRPr="00B85793">
        <w:rPr>
          <w:rFonts w:cs="Arial"/>
          <w:sz w:val="20"/>
        </w:rPr>
        <w:t xml:space="preserve">via email. This special email address shall be managed by “trouble ticket” software, which tracks problem progress on an incident-by-incident basis to ensure timely turn-around in accordance with the severity classification described below. Contractor </w:t>
      </w:r>
      <w:r w:rsidR="004726BB" w:rsidRPr="00B85793">
        <w:rPr>
          <w:rFonts w:cs="Arial"/>
          <w:sz w:val="20"/>
        </w:rPr>
        <w:t xml:space="preserve">will </w:t>
      </w:r>
      <w:r w:rsidRPr="00B85793">
        <w:rPr>
          <w:rFonts w:cs="Arial"/>
          <w:sz w:val="20"/>
        </w:rPr>
        <w:t>provide a standard support email address for HCA staff.</w:t>
      </w:r>
    </w:p>
    <w:p w14:paraId="504B91D7" w14:textId="77777777" w:rsidR="00066E2E" w:rsidRPr="00B85793" w:rsidRDefault="00066E2E" w:rsidP="004E0CAB">
      <w:pPr>
        <w:pStyle w:val="Heading2"/>
        <w:numPr>
          <w:ilvl w:val="0"/>
          <w:numId w:val="0"/>
        </w:numPr>
        <w:ind w:left="1440" w:hanging="720"/>
        <w:rPr>
          <w:sz w:val="20"/>
          <w:szCs w:val="20"/>
        </w:rPr>
      </w:pPr>
    </w:p>
    <w:p w14:paraId="7E26C469" w14:textId="77777777" w:rsidR="00066E2E" w:rsidRPr="00B85793" w:rsidRDefault="00066E2E" w:rsidP="00FD18D9">
      <w:pPr>
        <w:pStyle w:val="Heading2"/>
        <w:rPr>
          <w:sz w:val="20"/>
          <w:szCs w:val="20"/>
        </w:rPr>
      </w:pPr>
      <w:bookmarkStart w:id="71" w:name="_Toc57641677"/>
      <w:r w:rsidRPr="00B85793">
        <w:rPr>
          <w:sz w:val="20"/>
          <w:szCs w:val="20"/>
        </w:rPr>
        <w:t>System Monitoring and Measurement</w:t>
      </w:r>
      <w:bookmarkEnd w:id="71"/>
    </w:p>
    <w:p w14:paraId="3049F225" w14:textId="7F39A337" w:rsidR="00066E2E" w:rsidRPr="00B85793" w:rsidRDefault="00066E2E" w:rsidP="00B85793">
      <w:pPr>
        <w:ind w:left="1440"/>
        <w:rPr>
          <w:rFonts w:cs="Arial"/>
          <w:sz w:val="20"/>
        </w:rPr>
      </w:pPr>
      <w:r w:rsidRPr="00B85793">
        <w:rPr>
          <w:rFonts w:cs="Arial"/>
          <w:sz w:val="20"/>
        </w:rPr>
        <w:t xml:space="preserve">Contractor will provide monitoring of </w:t>
      </w:r>
      <w:r w:rsidR="004726BB" w:rsidRPr="00B85793">
        <w:rPr>
          <w:rFonts w:cs="Arial"/>
          <w:sz w:val="20"/>
        </w:rPr>
        <w:t xml:space="preserve">the </w:t>
      </w:r>
      <w:r w:rsidR="00DA74D4" w:rsidRPr="00B85793">
        <w:rPr>
          <w:rFonts w:cs="Arial"/>
          <w:sz w:val="20"/>
        </w:rPr>
        <w:t>Solution performance</w:t>
      </w:r>
      <w:r w:rsidRPr="00B85793">
        <w:rPr>
          <w:rFonts w:cs="Arial"/>
          <w:sz w:val="20"/>
        </w:rPr>
        <w:t xml:space="preserve"> on an ongoing basis</w:t>
      </w:r>
      <w:r w:rsidR="00DA74D4" w:rsidRPr="00B85793">
        <w:rPr>
          <w:rFonts w:cs="Arial"/>
          <w:sz w:val="20"/>
        </w:rPr>
        <w:t xml:space="preserve"> per </w:t>
      </w:r>
      <w:r w:rsidR="00DA74D4" w:rsidRPr="00DD6FCB">
        <w:rPr>
          <w:rFonts w:cs="Arial"/>
          <w:i/>
          <w:sz w:val="20"/>
        </w:rPr>
        <w:t>Attachment E Performance Reports.</w:t>
      </w:r>
      <w:r w:rsidRPr="00B85793">
        <w:rPr>
          <w:rFonts w:cs="Arial"/>
          <w:sz w:val="20"/>
        </w:rPr>
        <w:t xml:space="preserve"> All measurements of </w:t>
      </w:r>
      <w:r w:rsidR="00DA74D4" w:rsidRPr="00B85793">
        <w:rPr>
          <w:rFonts w:cs="Arial"/>
          <w:sz w:val="20"/>
        </w:rPr>
        <w:t xml:space="preserve">Solution </w:t>
      </w:r>
      <w:r w:rsidRPr="00B85793">
        <w:rPr>
          <w:rFonts w:cs="Arial"/>
          <w:sz w:val="20"/>
        </w:rPr>
        <w:t xml:space="preserve">Availability will be calculated on the Service Year period during the term. This monitoring will be performed through a combination of monitoring services of Contractor’s choice. These monitoring services are intended to serve as an initial alert to Contractor that the </w:t>
      </w:r>
      <w:r w:rsidR="00DA74D4" w:rsidRPr="00B85793">
        <w:rPr>
          <w:rFonts w:cs="Arial"/>
          <w:sz w:val="20"/>
        </w:rPr>
        <w:t xml:space="preserve">Solution </w:t>
      </w:r>
      <w:r w:rsidRPr="00B85793">
        <w:rPr>
          <w:rFonts w:cs="Arial"/>
          <w:sz w:val="20"/>
        </w:rPr>
        <w:t>may be unavailable. Contractor will then conduct a series of tests to confirm S</w:t>
      </w:r>
      <w:r w:rsidR="00DA74D4" w:rsidRPr="00B85793">
        <w:rPr>
          <w:rFonts w:cs="Arial"/>
          <w:sz w:val="20"/>
        </w:rPr>
        <w:t>olution</w:t>
      </w:r>
      <w:r w:rsidRPr="00B85793">
        <w:rPr>
          <w:rFonts w:cs="Arial"/>
          <w:sz w:val="20"/>
        </w:rPr>
        <w:t xml:space="preserve"> Availability.</w:t>
      </w:r>
    </w:p>
    <w:p w14:paraId="1FDB54FA" w14:textId="77777777" w:rsidR="00DA74D4" w:rsidRPr="00B85793" w:rsidRDefault="00DA74D4" w:rsidP="00B85793">
      <w:pPr>
        <w:ind w:left="1440"/>
        <w:rPr>
          <w:rFonts w:cs="Arial"/>
          <w:sz w:val="20"/>
        </w:rPr>
      </w:pPr>
    </w:p>
    <w:p w14:paraId="3C57C500" w14:textId="77777777" w:rsidR="00066E2E" w:rsidRPr="00B85793" w:rsidRDefault="00066E2E" w:rsidP="00B85793">
      <w:pPr>
        <w:ind w:left="1440"/>
        <w:rPr>
          <w:rFonts w:cs="Arial"/>
          <w:sz w:val="20"/>
        </w:rPr>
      </w:pPr>
      <w:r w:rsidRPr="00B85793">
        <w:rPr>
          <w:rFonts w:cs="Arial"/>
          <w:sz w:val="20"/>
        </w:rPr>
        <w:t xml:space="preserve">If the monitoring services report that the </w:t>
      </w:r>
      <w:r w:rsidR="00DA74D4" w:rsidRPr="00B85793">
        <w:rPr>
          <w:rFonts w:cs="Arial"/>
          <w:sz w:val="20"/>
        </w:rPr>
        <w:t>Solution</w:t>
      </w:r>
      <w:r w:rsidRPr="00B85793">
        <w:rPr>
          <w:rFonts w:cs="Arial"/>
          <w:sz w:val="20"/>
        </w:rPr>
        <w:t xml:space="preserve"> is unavailable and Contractor confirms the </w:t>
      </w:r>
      <w:r w:rsidR="00DA74D4" w:rsidRPr="00B85793">
        <w:rPr>
          <w:rFonts w:cs="Arial"/>
          <w:sz w:val="20"/>
        </w:rPr>
        <w:t xml:space="preserve">Solution </w:t>
      </w:r>
      <w:r w:rsidRPr="00B85793">
        <w:rPr>
          <w:rFonts w:cs="Arial"/>
          <w:sz w:val="20"/>
        </w:rPr>
        <w:t xml:space="preserve">to be unavailable, then Unscheduled Downtime will be calculated as the amount of time between the initial notification and when Contractor confirms the </w:t>
      </w:r>
      <w:r w:rsidR="00DA74D4" w:rsidRPr="00B85793">
        <w:rPr>
          <w:rFonts w:cs="Arial"/>
          <w:sz w:val="20"/>
        </w:rPr>
        <w:t xml:space="preserve">Solution </w:t>
      </w:r>
      <w:r w:rsidRPr="00B85793">
        <w:rPr>
          <w:rFonts w:cs="Arial"/>
          <w:sz w:val="20"/>
        </w:rPr>
        <w:t>is available.</w:t>
      </w:r>
    </w:p>
    <w:p w14:paraId="0E2D6419" w14:textId="77777777" w:rsidR="00DA74D4" w:rsidRPr="00B85793" w:rsidRDefault="00DA74D4" w:rsidP="00B85793">
      <w:pPr>
        <w:ind w:left="1440"/>
        <w:rPr>
          <w:rFonts w:cs="Arial"/>
          <w:sz w:val="20"/>
        </w:rPr>
      </w:pPr>
    </w:p>
    <w:p w14:paraId="7E65D76A" w14:textId="77777777" w:rsidR="00066E2E" w:rsidRPr="00B85793" w:rsidRDefault="00066E2E" w:rsidP="00B85793">
      <w:pPr>
        <w:ind w:left="1440"/>
        <w:rPr>
          <w:rFonts w:cs="Arial"/>
          <w:sz w:val="20"/>
        </w:rPr>
      </w:pPr>
      <w:r w:rsidRPr="00B85793">
        <w:rPr>
          <w:rFonts w:cs="Arial"/>
          <w:sz w:val="20"/>
        </w:rPr>
        <w:t xml:space="preserve">If the monitoring services report that the System is unavailable, but Contractor’s tests and assessments confirm that the </w:t>
      </w:r>
      <w:r w:rsidR="00DA74D4" w:rsidRPr="00B85793">
        <w:rPr>
          <w:rFonts w:cs="Arial"/>
          <w:sz w:val="20"/>
        </w:rPr>
        <w:t xml:space="preserve">Solution </w:t>
      </w:r>
      <w:r w:rsidRPr="00B85793">
        <w:rPr>
          <w:rFonts w:cs="Arial"/>
          <w:sz w:val="20"/>
        </w:rPr>
        <w:t xml:space="preserve">is available, then Unscheduled Downtime will be calculated as the time between when the initial notification was received until Contractor confirms the </w:t>
      </w:r>
      <w:r w:rsidR="00DA74D4" w:rsidRPr="00B85793">
        <w:rPr>
          <w:rFonts w:cs="Arial"/>
          <w:sz w:val="20"/>
        </w:rPr>
        <w:t xml:space="preserve">Solution </w:t>
      </w:r>
      <w:r w:rsidRPr="00B85793">
        <w:rPr>
          <w:rFonts w:cs="Arial"/>
          <w:sz w:val="20"/>
        </w:rPr>
        <w:t xml:space="preserve">is available. If Contractor is able to confirm that the </w:t>
      </w:r>
      <w:r w:rsidR="00DA74D4" w:rsidRPr="00B85793">
        <w:rPr>
          <w:rFonts w:cs="Arial"/>
          <w:sz w:val="20"/>
        </w:rPr>
        <w:t xml:space="preserve">Solution </w:t>
      </w:r>
      <w:r w:rsidRPr="00B85793">
        <w:rPr>
          <w:rFonts w:cs="Arial"/>
          <w:sz w:val="20"/>
        </w:rPr>
        <w:t xml:space="preserve">was, in fact, available during the period between the initial notification and the point at which </w:t>
      </w:r>
      <w:r w:rsidRPr="00B85793">
        <w:rPr>
          <w:rFonts w:cs="Arial"/>
          <w:sz w:val="20"/>
        </w:rPr>
        <w:lastRenderedPageBreak/>
        <w:t xml:space="preserve">Contractor determined that the </w:t>
      </w:r>
      <w:r w:rsidR="00DA74D4" w:rsidRPr="00B85793">
        <w:rPr>
          <w:rFonts w:cs="Arial"/>
          <w:sz w:val="20"/>
        </w:rPr>
        <w:t xml:space="preserve">Solution </w:t>
      </w:r>
      <w:r w:rsidRPr="00B85793">
        <w:rPr>
          <w:rFonts w:cs="Arial"/>
          <w:sz w:val="20"/>
        </w:rPr>
        <w:t>was available, then Contractor will remove the Unscheduled Downtime calculated.</w:t>
      </w:r>
    </w:p>
    <w:p w14:paraId="2405F086" w14:textId="77777777" w:rsidR="00066E2E" w:rsidRPr="00B85793" w:rsidRDefault="00066E2E" w:rsidP="004E0CAB">
      <w:pPr>
        <w:pStyle w:val="Heading2"/>
        <w:numPr>
          <w:ilvl w:val="0"/>
          <w:numId w:val="0"/>
        </w:numPr>
        <w:ind w:left="1440"/>
        <w:rPr>
          <w:sz w:val="20"/>
          <w:szCs w:val="20"/>
        </w:rPr>
      </w:pPr>
    </w:p>
    <w:p w14:paraId="4669C8AA" w14:textId="77777777" w:rsidR="004726BB" w:rsidRPr="00B85793" w:rsidRDefault="004726BB" w:rsidP="004726BB">
      <w:pPr>
        <w:pStyle w:val="Heading2"/>
        <w:rPr>
          <w:sz w:val="20"/>
          <w:szCs w:val="20"/>
        </w:rPr>
      </w:pPr>
      <w:r w:rsidRPr="00B85793">
        <w:rPr>
          <w:sz w:val="20"/>
          <w:szCs w:val="20"/>
        </w:rPr>
        <w:t>Enhancements</w:t>
      </w:r>
    </w:p>
    <w:p w14:paraId="133C31E4" w14:textId="77777777" w:rsidR="009567D3" w:rsidRPr="00B85793" w:rsidRDefault="009567D3" w:rsidP="00B85793">
      <w:pPr>
        <w:ind w:left="1440"/>
        <w:rPr>
          <w:rFonts w:cs="Arial"/>
          <w:sz w:val="20"/>
        </w:rPr>
      </w:pPr>
      <w:r w:rsidRPr="00B85793">
        <w:rPr>
          <w:rFonts w:cs="Arial"/>
          <w:sz w:val="20"/>
        </w:rPr>
        <w:t>Contractor shall provide Enhancements to HCA and shall develop and provide to HCA all Enhancements necessary to: (a) maintain compatibility with all third party software, (b) maintain compatibility with current, generally available versions of, Mozilla Firefox, Google Chrome, Microsoft Edge, and other browsers to which Contractor then maintains compatibility (as described in the Documentation) or that are specified in the business and technical requirements contained in this Contract, and (c) maintain compatibility with changes to database, operating systems and other software used by HCA in conjunction with the System.</w:t>
      </w:r>
    </w:p>
    <w:p w14:paraId="0752A65D" w14:textId="77777777" w:rsidR="009567D3" w:rsidRPr="00B85793" w:rsidRDefault="009567D3" w:rsidP="00B85793">
      <w:pPr>
        <w:ind w:left="1440"/>
        <w:rPr>
          <w:rFonts w:cs="Arial"/>
          <w:sz w:val="20"/>
        </w:rPr>
      </w:pPr>
    </w:p>
    <w:p w14:paraId="08C4E98C" w14:textId="00F344CA" w:rsidR="009567D3" w:rsidRPr="00B85793" w:rsidRDefault="009567D3" w:rsidP="00B85793">
      <w:pPr>
        <w:ind w:left="1440"/>
        <w:rPr>
          <w:rFonts w:cs="Arial"/>
          <w:sz w:val="20"/>
        </w:rPr>
      </w:pPr>
      <w:r w:rsidRPr="00B85793">
        <w:rPr>
          <w:rFonts w:cs="Arial"/>
          <w:sz w:val="20"/>
        </w:rPr>
        <w:t xml:space="preserve">To the extent technically feasible and functionally compatible, Contractor shall maintain compatibility between the System and the latest releases of software by third party vendors. Contractor shall ensure that all Enhancements, including Regulatory Modifications, successfully complete the testing process set forth in </w:t>
      </w:r>
      <w:r w:rsidR="001B0BE5" w:rsidRPr="001B0BE5">
        <w:rPr>
          <w:rFonts w:cs="Arial"/>
          <w:i/>
          <w:sz w:val="20"/>
        </w:rPr>
        <w:t xml:space="preserve">RFP 2020HCA14 </w:t>
      </w:r>
      <w:r w:rsidR="00E157D8" w:rsidRPr="001B0BE5">
        <w:rPr>
          <w:rFonts w:cs="Arial"/>
          <w:i/>
          <w:sz w:val="20"/>
        </w:rPr>
        <w:t xml:space="preserve">Appendix A Statement of Work 3.0 </w:t>
      </w:r>
      <w:r w:rsidR="00C75D35" w:rsidRPr="001B0BE5">
        <w:rPr>
          <w:rFonts w:cs="Arial"/>
          <w:i/>
          <w:sz w:val="20"/>
        </w:rPr>
        <w:t>Testing</w:t>
      </w:r>
      <w:r w:rsidR="00C75D35" w:rsidRPr="00B85793">
        <w:rPr>
          <w:rFonts w:cs="Arial"/>
          <w:sz w:val="20"/>
        </w:rPr>
        <w:t xml:space="preserve"> prior</w:t>
      </w:r>
      <w:r w:rsidRPr="00B85793">
        <w:rPr>
          <w:rFonts w:cs="Arial"/>
          <w:sz w:val="20"/>
        </w:rPr>
        <w:t xml:space="preserve"> to delivery to HCA.</w:t>
      </w:r>
    </w:p>
    <w:p w14:paraId="05405656" w14:textId="77777777" w:rsidR="009567D3" w:rsidRPr="00B85793" w:rsidRDefault="009567D3" w:rsidP="009567D3">
      <w:pPr>
        <w:rPr>
          <w:rFonts w:cs="Arial"/>
          <w:sz w:val="20"/>
        </w:rPr>
      </w:pPr>
    </w:p>
    <w:p w14:paraId="103CD6BF" w14:textId="77777777" w:rsidR="009567D3" w:rsidRPr="00B85793" w:rsidRDefault="009567D3" w:rsidP="009567D3">
      <w:pPr>
        <w:pStyle w:val="Heading2"/>
        <w:rPr>
          <w:b w:val="0"/>
          <w:sz w:val="20"/>
          <w:szCs w:val="20"/>
        </w:rPr>
      </w:pPr>
      <w:r w:rsidRPr="00B85793">
        <w:rPr>
          <w:sz w:val="20"/>
          <w:szCs w:val="20"/>
        </w:rPr>
        <w:t>Quality Assurance Testing</w:t>
      </w:r>
    </w:p>
    <w:p w14:paraId="09070507" w14:textId="77777777" w:rsidR="009567D3" w:rsidRPr="00B85793" w:rsidRDefault="009567D3" w:rsidP="00B85793">
      <w:pPr>
        <w:ind w:left="1440"/>
        <w:rPr>
          <w:rFonts w:cs="Arial"/>
          <w:sz w:val="20"/>
        </w:rPr>
      </w:pPr>
      <w:r w:rsidRPr="00B85793">
        <w:rPr>
          <w:rFonts w:cs="Arial"/>
          <w:sz w:val="20"/>
        </w:rPr>
        <w:t>Contractor shall create and maintain one (1) or more test environments as appropriate or advisable to adequately test any Enhancements. Contractor shall test each Enhancement in the test environment prior to delivery to HCA in accordance with Contractor’s quality assurance process which, at a minimum, shall test for: (a) vulnerabilities and compliance with security obligations which test results shall be provided to HCA, (b) operation and performance of the Enhancement, (c) browser compatibility, (d) database and operating system compatibility, and (e) any regression problems using HCA usage and test cases and test data that were developed during the Project and that do not involve manual Intervention or involve connectivity to any system other than the System.</w:t>
      </w:r>
    </w:p>
    <w:p w14:paraId="6D589463" w14:textId="77777777" w:rsidR="009567D3" w:rsidRPr="00B85793" w:rsidRDefault="009567D3" w:rsidP="00B85793">
      <w:pPr>
        <w:ind w:left="1440"/>
        <w:rPr>
          <w:rFonts w:cs="Arial"/>
          <w:sz w:val="20"/>
        </w:rPr>
      </w:pPr>
    </w:p>
    <w:p w14:paraId="7A4198AA" w14:textId="77777777" w:rsidR="009567D3" w:rsidRPr="00B85793" w:rsidRDefault="009567D3" w:rsidP="00B85793">
      <w:pPr>
        <w:ind w:left="1440"/>
        <w:rPr>
          <w:rFonts w:cs="Arial"/>
          <w:sz w:val="20"/>
        </w:rPr>
      </w:pPr>
      <w:r w:rsidRPr="00B85793">
        <w:rPr>
          <w:rFonts w:cs="Arial"/>
          <w:sz w:val="20"/>
        </w:rPr>
        <w:t>Contractor shall correct any Defects and other non-conformities discovered during such testing and shall deliver each Enhancement to HCA only after such Enhancement has been approved by Contractor’s quality assurance lead. Contractor shall also deliver to HCA along with delivery of each Enhancement detailed Documentation describing such Enhancement. With respect to any Enhancement labeled in writing by Contractor as an emergency fix intended to correct a Level 1 or Level 2 Defect, Contractor shall exercise all commercially reasonable efforts to test such emergency fix in accordance with the requirements of this Section, and in all events shall conduct sufficient and adequate regression testing.</w:t>
      </w:r>
    </w:p>
    <w:p w14:paraId="418AB7F4" w14:textId="77777777" w:rsidR="009567D3" w:rsidRPr="00B85793" w:rsidRDefault="009567D3" w:rsidP="00B85793">
      <w:pPr>
        <w:ind w:left="1440"/>
        <w:rPr>
          <w:rFonts w:cs="Arial"/>
          <w:sz w:val="20"/>
        </w:rPr>
      </w:pPr>
    </w:p>
    <w:p w14:paraId="01BFF1C6" w14:textId="3E23D2E5" w:rsidR="009567D3" w:rsidRPr="00B85793" w:rsidRDefault="009567D3" w:rsidP="00B85793">
      <w:pPr>
        <w:ind w:left="1440"/>
        <w:rPr>
          <w:rFonts w:cs="Arial"/>
          <w:sz w:val="20"/>
        </w:rPr>
      </w:pPr>
      <w:r w:rsidRPr="00B85793">
        <w:rPr>
          <w:rFonts w:cs="Arial"/>
          <w:sz w:val="20"/>
        </w:rPr>
        <w:t xml:space="preserve">If, after Contractor delivers the Enhancements to HCA, HCA experiences Level 1 or Level 2 </w:t>
      </w:r>
      <w:r w:rsidR="00195D9B">
        <w:rPr>
          <w:rFonts w:cs="Arial"/>
          <w:sz w:val="20"/>
        </w:rPr>
        <w:t>Incidents</w:t>
      </w:r>
      <w:r w:rsidR="00F94C57">
        <w:rPr>
          <w:rFonts w:cs="Arial"/>
          <w:sz w:val="20"/>
        </w:rPr>
        <w:t xml:space="preserve"> and Defects</w:t>
      </w:r>
      <w:r w:rsidRPr="00B85793">
        <w:rPr>
          <w:rFonts w:cs="Arial"/>
          <w:sz w:val="20"/>
        </w:rPr>
        <w:t xml:space="preserve"> in an Enhancement (“Enhancement Defects”) that have no</w:t>
      </w:r>
      <w:r w:rsidR="003112D0" w:rsidRPr="00B85793">
        <w:rPr>
          <w:rFonts w:cs="Arial"/>
          <w:sz w:val="20"/>
        </w:rPr>
        <w:t>t</w:t>
      </w:r>
      <w:r w:rsidRPr="00B85793">
        <w:rPr>
          <w:rFonts w:cs="Arial"/>
          <w:sz w:val="20"/>
        </w:rPr>
        <w:t xml:space="preserve"> been resolved in a reasonable time by Contractor’s standard Support and Maintenance procedures, then, upon HCA’s reasonable request given the severity of the Defect, Contractor shall provide the following personnel and shall comply by the following terms, at no additional cost to HCA (including weekends) until the Enhancement Defects are fully debugged and corrected:</w:t>
      </w:r>
    </w:p>
    <w:p w14:paraId="3BAADC26" w14:textId="77777777" w:rsidR="009567D3" w:rsidRPr="00B85793" w:rsidRDefault="009567D3" w:rsidP="00363D0E">
      <w:pPr>
        <w:numPr>
          <w:ilvl w:val="0"/>
          <w:numId w:val="21"/>
        </w:numPr>
        <w:rPr>
          <w:rFonts w:cs="Arial"/>
          <w:sz w:val="20"/>
          <w:lang w:val="x-none"/>
        </w:rPr>
      </w:pPr>
      <w:r w:rsidRPr="00B85793">
        <w:rPr>
          <w:rFonts w:cs="Arial"/>
          <w:sz w:val="20"/>
          <w:lang w:val="x-none"/>
        </w:rPr>
        <w:t>Contractor shall provide one (1) appropriate technical representative from Contractor’s development/engineering group on a continuous basis to assist HCA in correcting any Enhancement Defects.</w:t>
      </w:r>
    </w:p>
    <w:p w14:paraId="24CC5F85" w14:textId="77777777" w:rsidR="009567D3" w:rsidRPr="00B85793" w:rsidRDefault="009567D3" w:rsidP="00363D0E">
      <w:pPr>
        <w:numPr>
          <w:ilvl w:val="0"/>
          <w:numId w:val="21"/>
        </w:numPr>
        <w:rPr>
          <w:rFonts w:cs="Arial"/>
          <w:sz w:val="20"/>
          <w:lang w:val="x-none"/>
        </w:rPr>
      </w:pPr>
      <w:r w:rsidRPr="00B85793">
        <w:rPr>
          <w:rFonts w:cs="Arial"/>
          <w:sz w:val="20"/>
        </w:rPr>
        <w:t>Contractor will assign a Senior Project Director to oversee and assist in the testing and debugging of any Enhancement Defects. The Senior Project Director and the appropriate additional technical personnel Contractor assigns will be referred to as the “Enhancement Correction Team.”</w:t>
      </w:r>
    </w:p>
    <w:p w14:paraId="4F794742" w14:textId="77777777" w:rsidR="009567D3" w:rsidRPr="00B85793" w:rsidRDefault="009567D3" w:rsidP="00363D0E">
      <w:pPr>
        <w:numPr>
          <w:ilvl w:val="0"/>
          <w:numId w:val="21"/>
        </w:numPr>
        <w:rPr>
          <w:rFonts w:cs="Arial"/>
          <w:sz w:val="20"/>
          <w:lang w:val="x-none"/>
        </w:rPr>
      </w:pPr>
      <w:r w:rsidRPr="00B85793">
        <w:rPr>
          <w:rFonts w:cs="Arial"/>
          <w:sz w:val="20"/>
        </w:rPr>
        <w:lastRenderedPageBreak/>
        <w:t>HCA and the Enhancement Correction Team shall have daily status update conference calls until the Enhancement Defects are resolved.</w:t>
      </w:r>
    </w:p>
    <w:p w14:paraId="7AAF95ED" w14:textId="77777777" w:rsidR="009567D3" w:rsidRPr="00B85793" w:rsidRDefault="009567D3" w:rsidP="00363D0E">
      <w:pPr>
        <w:numPr>
          <w:ilvl w:val="0"/>
          <w:numId w:val="21"/>
        </w:numPr>
        <w:rPr>
          <w:rFonts w:cs="Arial"/>
          <w:sz w:val="20"/>
          <w:lang w:val="x-none"/>
        </w:rPr>
      </w:pPr>
      <w:r w:rsidRPr="00B85793">
        <w:rPr>
          <w:rFonts w:cs="Arial"/>
          <w:sz w:val="20"/>
        </w:rPr>
        <w:t>If Enhancement Defects exist and cannot be resolved for a period of one (1) week or more, the matter shall be escalated to daily conference calls to Contractor’s head of engineering, to facilitate closure of such items.</w:t>
      </w:r>
    </w:p>
    <w:p w14:paraId="3D1794F7" w14:textId="77777777" w:rsidR="009567D3" w:rsidRPr="00B85793" w:rsidRDefault="009567D3" w:rsidP="00363D0E">
      <w:pPr>
        <w:numPr>
          <w:ilvl w:val="0"/>
          <w:numId w:val="21"/>
        </w:numPr>
        <w:rPr>
          <w:rFonts w:cs="Arial"/>
          <w:sz w:val="20"/>
          <w:lang w:val="x-none"/>
        </w:rPr>
      </w:pPr>
      <w:r w:rsidRPr="00B85793">
        <w:rPr>
          <w:rFonts w:cs="Arial"/>
          <w:sz w:val="20"/>
        </w:rPr>
        <w:t>If required to debug and correct the Enhancement Defects, Contractor shall provide additional onsite engineering and technical services.</w:t>
      </w:r>
    </w:p>
    <w:p w14:paraId="4CBAA8E9" w14:textId="77777777" w:rsidR="009567D3" w:rsidRPr="00B85793" w:rsidRDefault="009567D3" w:rsidP="009567D3">
      <w:pPr>
        <w:rPr>
          <w:rFonts w:cs="Arial"/>
          <w:sz w:val="20"/>
        </w:rPr>
      </w:pPr>
    </w:p>
    <w:p w14:paraId="2FEEE30A" w14:textId="77777777" w:rsidR="009567D3" w:rsidRPr="00B85793" w:rsidRDefault="009567D3" w:rsidP="009567D3">
      <w:pPr>
        <w:pStyle w:val="Heading2"/>
        <w:rPr>
          <w:sz w:val="20"/>
          <w:szCs w:val="20"/>
        </w:rPr>
      </w:pPr>
      <w:r w:rsidRPr="00B85793">
        <w:rPr>
          <w:sz w:val="20"/>
          <w:szCs w:val="20"/>
        </w:rPr>
        <w:t>Special Provisions Pertaining to Deliverables Including Interfaces</w:t>
      </w:r>
    </w:p>
    <w:p w14:paraId="7A88BBCA" w14:textId="77777777" w:rsidR="009567D3" w:rsidRPr="00B85793" w:rsidRDefault="009567D3" w:rsidP="00B85793">
      <w:pPr>
        <w:ind w:left="1440"/>
        <w:rPr>
          <w:rFonts w:cs="Arial"/>
          <w:sz w:val="20"/>
        </w:rPr>
      </w:pPr>
      <w:r w:rsidRPr="00B85793">
        <w:rPr>
          <w:rFonts w:cs="Arial"/>
          <w:sz w:val="20"/>
        </w:rPr>
        <w:t xml:space="preserve">At the request of HCA, Contractor shall retrofit any then-existing Deliverables, including custom-developed Interfaces, to ensure that such then-existing Deliverables will be compatible with any Enhancements provided by Contractor, and continue to function and operate as originally designed. </w:t>
      </w:r>
      <w:r w:rsidR="00DA74D4" w:rsidRPr="00B85793">
        <w:rPr>
          <w:rFonts w:cs="Arial"/>
          <w:sz w:val="20"/>
        </w:rPr>
        <w:t>Retrofit</w:t>
      </w:r>
      <w:r w:rsidRPr="00B85793">
        <w:rPr>
          <w:rFonts w:cs="Arial"/>
          <w:sz w:val="20"/>
        </w:rPr>
        <w:t xml:space="preserve"> work shall be performed pursuant to a time and materials-based Change Order at the Services Rate, and the cost to retrofit shall be shared equally by HCA and Contractor. </w:t>
      </w:r>
    </w:p>
    <w:p w14:paraId="6A992752" w14:textId="77777777" w:rsidR="009567D3" w:rsidRPr="00B85793" w:rsidRDefault="009567D3" w:rsidP="009567D3">
      <w:pPr>
        <w:rPr>
          <w:rFonts w:cs="Arial"/>
          <w:sz w:val="20"/>
        </w:rPr>
      </w:pPr>
    </w:p>
    <w:p w14:paraId="10866735" w14:textId="77777777" w:rsidR="009567D3" w:rsidRPr="00B85793" w:rsidRDefault="009567D3" w:rsidP="009567D3">
      <w:pPr>
        <w:pStyle w:val="Heading2"/>
        <w:rPr>
          <w:b w:val="0"/>
          <w:sz w:val="20"/>
          <w:szCs w:val="20"/>
        </w:rPr>
      </w:pPr>
      <w:r w:rsidRPr="00B85793">
        <w:rPr>
          <w:sz w:val="20"/>
          <w:szCs w:val="20"/>
        </w:rPr>
        <w:t>Reductions in Functionality</w:t>
      </w:r>
    </w:p>
    <w:p w14:paraId="0F321DBF" w14:textId="3C98A3D4" w:rsidR="009567D3" w:rsidRPr="00B85793" w:rsidRDefault="009567D3" w:rsidP="00B85793">
      <w:pPr>
        <w:ind w:left="1440"/>
        <w:rPr>
          <w:rFonts w:cs="Arial"/>
          <w:sz w:val="20"/>
        </w:rPr>
      </w:pPr>
      <w:r w:rsidRPr="00B85793">
        <w:rPr>
          <w:rFonts w:cs="Arial"/>
          <w:sz w:val="20"/>
        </w:rPr>
        <w:t>If Contractor remove</w:t>
      </w:r>
      <w:r w:rsidR="003112D0" w:rsidRPr="00B85793">
        <w:rPr>
          <w:rFonts w:cs="Arial"/>
          <w:sz w:val="20"/>
        </w:rPr>
        <w:t>s</w:t>
      </w:r>
      <w:r w:rsidRPr="00B85793">
        <w:rPr>
          <w:rFonts w:cs="Arial"/>
          <w:sz w:val="20"/>
        </w:rPr>
        <w:t>, reduces or disables any feature or functionality of the System that is then being used by HCA and that existed prior to such Enhancement or modification, then at HCA’s request and at no additional cost to HCA, Contractor shall either: (a) provide substantially equivalent replacement functionality to HCA that is reasonably acceptable to HCA, or (b) modify, adjust or customize such solution for HCA’s use, and continue to provide Support and Maintenance for such modified or customized solution, so that the applicable feature or functionality remains available to HCA along with all of the other features and functionality of the enhanced or modified solution, provided such replacement or modified or customized solution shall be treated as an Enhancement under the terms of the Contract. HCA acknowledges that Contractor may introduce an Enhancement that changes how a feature or function is expressed or used in the solution, and, provided that the feature to function is not removed, reduced or disabled, such Enhancement may require that HCA expend additional costs or expenses to implement such Enhancement.</w:t>
      </w:r>
    </w:p>
    <w:p w14:paraId="10ABD26D" w14:textId="77777777" w:rsidR="009567D3" w:rsidRPr="00B85793" w:rsidRDefault="009567D3" w:rsidP="009567D3">
      <w:pPr>
        <w:rPr>
          <w:rFonts w:cs="Arial"/>
          <w:sz w:val="20"/>
        </w:rPr>
      </w:pPr>
    </w:p>
    <w:p w14:paraId="2AB44F41" w14:textId="77777777" w:rsidR="009567D3" w:rsidRPr="00B85793" w:rsidRDefault="009567D3" w:rsidP="009567D3">
      <w:pPr>
        <w:pStyle w:val="Heading2"/>
        <w:rPr>
          <w:b w:val="0"/>
          <w:sz w:val="20"/>
          <w:szCs w:val="20"/>
        </w:rPr>
      </w:pPr>
      <w:r w:rsidRPr="00B85793">
        <w:rPr>
          <w:sz w:val="20"/>
          <w:szCs w:val="20"/>
        </w:rPr>
        <w:t>Regulatory Modifications</w:t>
      </w:r>
    </w:p>
    <w:p w14:paraId="6251382B" w14:textId="7CFA2DB9" w:rsidR="009567D3" w:rsidRPr="00B85793" w:rsidRDefault="009567D3" w:rsidP="00B85793">
      <w:pPr>
        <w:ind w:left="1440"/>
        <w:rPr>
          <w:rFonts w:cs="Arial"/>
          <w:sz w:val="20"/>
        </w:rPr>
      </w:pPr>
      <w:r w:rsidRPr="00B85793">
        <w:rPr>
          <w:rFonts w:cs="Arial"/>
          <w:sz w:val="20"/>
        </w:rPr>
        <w:t xml:space="preserve">Contractor shall provide Regulatory Modifications to HCA whenever such modifications are mandated or required to meet any Regulatory Requirements and are related generally to the then-existing features or functionality of the System. HCA </w:t>
      </w:r>
      <w:r w:rsidR="004726BB" w:rsidRPr="00B85793">
        <w:rPr>
          <w:rFonts w:cs="Arial"/>
          <w:sz w:val="20"/>
        </w:rPr>
        <w:t>shall notify</w:t>
      </w:r>
      <w:r w:rsidRPr="00B85793">
        <w:rPr>
          <w:rFonts w:cs="Arial"/>
          <w:sz w:val="20"/>
        </w:rPr>
        <w:t xml:space="preserve"> Contractor of any new state or local Regulatory Requirements affecting </w:t>
      </w:r>
      <w:r w:rsidR="004726BB" w:rsidRPr="00B85793">
        <w:rPr>
          <w:rFonts w:cs="Arial"/>
          <w:sz w:val="20"/>
        </w:rPr>
        <w:t>HCA after</w:t>
      </w:r>
      <w:r w:rsidRPr="00B85793">
        <w:rPr>
          <w:rFonts w:cs="Arial"/>
          <w:sz w:val="20"/>
        </w:rPr>
        <w:t xml:space="preserve"> becoming aware of such Regulatory Requirements. Regulatory Modifications shall be at no additional cost to HCA (beyond the Support and Maintenance Service Fees). Contractor shall provide to HCA fully-tested Regulatory Modifications so as to enable HCA to adequately test and deploy such Regulatory Modifications.</w:t>
      </w:r>
    </w:p>
    <w:p w14:paraId="60E4B55E" w14:textId="77777777" w:rsidR="009567D3" w:rsidRPr="00B85793" w:rsidRDefault="009567D3" w:rsidP="009567D3">
      <w:pPr>
        <w:rPr>
          <w:rFonts w:cs="Arial"/>
          <w:sz w:val="20"/>
        </w:rPr>
      </w:pPr>
    </w:p>
    <w:p w14:paraId="410EB8A1" w14:textId="77777777" w:rsidR="009567D3" w:rsidRPr="00B85793" w:rsidRDefault="009567D3" w:rsidP="009567D3">
      <w:pPr>
        <w:pStyle w:val="Heading2"/>
        <w:rPr>
          <w:b w:val="0"/>
          <w:sz w:val="20"/>
          <w:szCs w:val="20"/>
        </w:rPr>
      </w:pPr>
      <w:r w:rsidRPr="00B85793">
        <w:rPr>
          <w:sz w:val="20"/>
          <w:szCs w:val="20"/>
        </w:rPr>
        <w:t>Support and Maintenance Services History Tracking System</w:t>
      </w:r>
    </w:p>
    <w:p w14:paraId="6CCDDE63" w14:textId="327BE1F0" w:rsidR="009567D3" w:rsidRPr="00B85793" w:rsidRDefault="009567D3" w:rsidP="00B85793">
      <w:pPr>
        <w:ind w:left="1440"/>
        <w:rPr>
          <w:rFonts w:cs="Arial"/>
          <w:sz w:val="20"/>
        </w:rPr>
      </w:pPr>
      <w:r w:rsidRPr="00B85793">
        <w:rPr>
          <w:rFonts w:cs="Arial"/>
          <w:sz w:val="20"/>
        </w:rPr>
        <w:t xml:space="preserve">Contractor shall maintain </w:t>
      </w:r>
      <w:r w:rsidR="00C75D35" w:rsidRPr="00B85793">
        <w:rPr>
          <w:rFonts w:cs="Arial"/>
          <w:sz w:val="20"/>
        </w:rPr>
        <w:t>an</w:t>
      </w:r>
      <w:r w:rsidRPr="00B85793">
        <w:rPr>
          <w:rFonts w:cs="Arial"/>
          <w:sz w:val="20"/>
        </w:rPr>
        <w:t xml:space="preserve"> HCA-specific Support and Maintenance Services history. Contractor shall provide HCA and state auditors with</w:t>
      </w:r>
      <w:r w:rsidR="00DA74D4" w:rsidRPr="00B85793">
        <w:rPr>
          <w:rFonts w:cs="Arial"/>
          <w:sz w:val="20"/>
        </w:rPr>
        <w:t xml:space="preserve"> </w:t>
      </w:r>
      <w:r w:rsidRPr="00B85793">
        <w:rPr>
          <w:rFonts w:cs="Arial"/>
          <w:sz w:val="20"/>
        </w:rPr>
        <w:t>access to and the ability to extract all such</w:t>
      </w:r>
      <w:r w:rsidR="00DA74D4" w:rsidRPr="00B85793">
        <w:rPr>
          <w:rFonts w:cs="Arial"/>
          <w:sz w:val="20"/>
        </w:rPr>
        <w:t xml:space="preserve"> </w:t>
      </w:r>
      <w:r w:rsidRPr="00B85793">
        <w:rPr>
          <w:rFonts w:cs="Arial"/>
          <w:sz w:val="20"/>
        </w:rPr>
        <w:t>data , which shall provide, at a minimum, the following information: (a) the number of HCA calls received by Contractor’s customer support center during the reporting period; (b) the date, time and the subject matter of each call; (c) the severity and urgency of the reported incident or request; and (d) the resolution of each matter, including date and time resolved. All data history and other data related to HCA, an agency and their authorized users residing in Contractor’s online issue management system or other support tools or trouble ticketing systems shall constitute data owned by HCA.</w:t>
      </w:r>
    </w:p>
    <w:p w14:paraId="30D97D5E" w14:textId="77777777" w:rsidR="009567D3" w:rsidRPr="00B85793" w:rsidRDefault="009567D3" w:rsidP="009567D3">
      <w:pPr>
        <w:rPr>
          <w:rFonts w:cs="Arial"/>
          <w:sz w:val="20"/>
        </w:rPr>
      </w:pPr>
    </w:p>
    <w:p w14:paraId="22AB4D4D" w14:textId="77777777" w:rsidR="009567D3" w:rsidRPr="00B85793" w:rsidRDefault="009567D3" w:rsidP="009567D3">
      <w:pPr>
        <w:pStyle w:val="Heading2"/>
        <w:rPr>
          <w:b w:val="0"/>
          <w:sz w:val="20"/>
          <w:szCs w:val="20"/>
        </w:rPr>
      </w:pPr>
      <w:r w:rsidRPr="00B85793">
        <w:rPr>
          <w:sz w:val="20"/>
          <w:szCs w:val="20"/>
        </w:rPr>
        <w:t>Multi-Vendor Sourced Environment</w:t>
      </w:r>
    </w:p>
    <w:p w14:paraId="20C147C2" w14:textId="77777777" w:rsidR="009567D3" w:rsidRPr="00B85793" w:rsidRDefault="009567D3" w:rsidP="00B85793">
      <w:pPr>
        <w:ind w:left="1440"/>
        <w:rPr>
          <w:rFonts w:cs="Arial"/>
          <w:sz w:val="20"/>
        </w:rPr>
      </w:pPr>
      <w:r w:rsidRPr="00B85793">
        <w:rPr>
          <w:rFonts w:cs="Arial"/>
          <w:sz w:val="20"/>
        </w:rPr>
        <w:t xml:space="preserve">Contractor acknowledges that the Solution is being deployed as one of several components of HCA’s total technology environment. As such, Contractor shall cooperate </w:t>
      </w:r>
      <w:r w:rsidRPr="00B85793">
        <w:rPr>
          <w:rFonts w:cs="Arial"/>
          <w:sz w:val="20"/>
        </w:rPr>
        <w:lastRenderedPageBreak/>
        <w:t>with HCA and all third parties that have services and/or products in HCA’s technology environment to minimize the disruptions, Incidents and Defects within HCA’s technology environment and interfaced third party systems.</w:t>
      </w:r>
    </w:p>
    <w:p w14:paraId="31EAAD93" w14:textId="77777777" w:rsidR="009567D3" w:rsidRPr="00B85793" w:rsidRDefault="009567D3" w:rsidP="00066E2E">
      <w:pPr>
        <w:rPr>
          <w:rFonts w:cs="Arial"/>
          <w:color w:val="FF0000"/>
          <w:sz w:val="20"/>
        </w:rPr>
      </w:pPr>
    </w:p>
    <w:p w14:paraId="1311C0EA" w14:textId="77777777" w:rsidR="00066E2E" w:rsidRPr="00B85793" w:rsidRDefault="00066E2E" w:rsidP="004E0CAB">
      <w:pPr>
        <w:ind w:left="0"/>
        <w:rPr>
          <w:rFonts w:cs="Arial"/>
          <w:color w:val="FF0000"/>
          <w:sz w:val="20"/>
          <w:u w:val="single"/>
        </w:rPr>
      </w:pPr>
    </w:p>
    <w:p w14:paraId="2B2282B0" w14:textId="77777777" w:rsidR="00066E2E" w:rsidRPr="00B85793" w:rsidRDefault="00066E2E" w:rsidP="006523BE">
      <w:pPr>
        <w:pStyle w:val="Heading2"/>
        <w:rPr>
          <w:sz w:val="20"/>
          <w:szCs w:val="20"/>
        </w:rPr>
      </w:pPr>
      <w:bookmarkStart w:id="72" w:name="_Toc57641680"/>
      <w:r w:rsidRPr="00B85793">
        <w:rPr>
          <w:sz w:val="20"/>
          <w:szCs w:val="20"/>
        </w:rPr>
        <w:t>Liquidated Damages</w:t>
      </w:r>
      <w:bookmarkEnd w:id="72"/>
    </w:p>
    <w:p w14:paraId="65FC5DD2" w14:textId="77777777" w:rsidR="009567D3" w:rsidRPr="00B85793" w:rsidRDefault="009567D3" w:rsidP="009567D3">
      <w:pPr>
        <w:rPr>
          <w:rFonts w:eastAsiaTheme="majorEastAsia" w:cs="Arial"/>
          <w:sz w:val="20"/>
        </w:rPr>
      </w:pPr>
    </w:p>
    <w:p w14:paraId="1DA830DC" w14:textId="57F3558E" w:rsidR="009567D3" w:rsidRPr="00B85793" w:rsidRDefault="00C5121E" w:rsidP="00B85793">
      <w:pPr>
        <w:ind w:left="1440"/>
        <w:rPr>
          <w:rFonts w:cs="Arial"/>
          <w:sz w:val="20"/>
        </w:rPr>
      </w:pPr>
      <w:r w:rsidRPr="00B85793">
        <w:rPr>
          <w:rFonts w:cs="Arial"/>
          <w:sz w:val="20"/>
        </w:rPr>
        <w:t xml:space="preserve">In addition to the </w:t>
      </w:r>
      <w:r w:rsidR="004726BB" w:rsidRPr="00B85793">
        <w:rPr>
          <w:rFonts w:cs="Arial"/>
          <w:sz w:val="20"/>
        </w:rPr>
        <w:t>SLAs</w:t>
      </w:r>
      <w:r w:rsidRPr="00B85793">
        <w:rPr>
          <w:rFonts w:cs="Arial"/>
          <w:sz w:val="20"/>
        </w:rPr>
        <w:t xml:space="preserve"> </w:t>
      </w:r>
      <w:r w:rsidR="00A67DD1" w:rsidRPr="00B85793">
        <w:rPr>
          <w:rFonts w:cs="Arial"/>
          <w:sz w:val="20"/>
        </w:rPr>
        <w:t xml:space="preserve">documented </w:t>
      </w:r>
      <w:r w:rsidRPr="00B85793">
        <w:rPr>
          <w:rFonts w:cs="Arial"/>
          <w:sz w:val="20"/>
        </w:rPr>
        <w:t xml:space="preserve">in this </w:t>
      </w:r>
      <w:r w:rsidRPr="00B85793">
        <w:rPr>
          <w:rFonts w:cs="Arial"/>
          <w:i/>
          <w:sz w:val="20"/>
        </w:rPr>
        <w:t>Section 16 Service Level Agreement</w:t>
      </w:r>
      <w:r w:rsidRPr="00B85793">
        <w:rPr>
          <w:rFonts w:cs="Arial"/>
          <w:sz w:val="20"/>
        </w:rPr>
        <w:t xml:space="preserve">, </w:t>
      </w:r>
      <w:r w:rsidR="009567D3" w:rsidRPr="00B85793">
        <w:rPr>
          <w:rFonts w:cs="Arial"/>
          <w:sz w:val="20"/>
        </w:rPr>
        <w:t xml:space="preserve">Contractor and HCA agree to the Performance Standards </w:t>
      </w:r>
      <w:r w:rsidR="00DA74D4" w:rsidRPr="00B85793">
        <w:rPr>
          <w:rFonts w:cs="Arial"/>
          <w:sz w:val="20"/>
        </w:rPr>
        <w:t xml:space="preserve">and </w:t>
      </w:r>
      <w:r w:rsidR="004726BB" w:rsidRPr="00B85793">
        <w:rPr>
          <w:rFonts w:cs="Arial"/>
          <w:sz w:val="20"/>
        </w:rPr>
        <w:t>L</w:t>
      </w:r>
      <w:r w:rsidR="00DA74D4" w:rsidRPr="00B85793">
        <w:rPr>
          <w:rFonts w:cs="Arial"/>
          <w:sz w:val="20"/>
        </w:rPr>
        <w:t xml:space="preserve">iquidated </w:t>
      </w:r>
      <w:r w:rsidR="004726BB" w:rsidRPr="00B85793">
        <w:rPr>
          <w:rFonts w:cs="Arial"/>
          <w:sz w:val="20"/>
        </w:rPr>
        <w:t>D</w:t>
      </w:r>
      <w:r w:rsidR="00DA74D4" w:rsidRPr="00B85793">
        <w:rPr>
          <w:rFonts w:cs="Arial"/>
          <w:sz w:val="20"/>
        </w:rPr>
        <w:t>amages</w:t>
      </w:r>
      <w:r w:rsidR="009567D3" w:rsidRPr="00B85793">
        <w:rPr>
          <w:rFonts w:cs="Arial"/>
          <w:sz w:val="20"/>
        </w:rPr>
        <w:t xml:space="preserve"> outlined in </w:t>
      </w:r>
      <w:r w:rsidR="009567D3" w:rsidRPr="00B85793">
        <w:rPr>
          <w:rFonts w:cs="Arial"/>
          <w:i/>
          <w:sz w:val="20"/>
        </w:rPr>
        <w:t>Attachment D Performance</w:t>
      </w:r>
      <w:r w:rsidR="00DD6FCB">
        <w:rPr>
          <w:rFonts w:cs="Arial"/>
          <w:i/>
          <w:sz w:val="20"/>
        </w:rPr>
        <w:t xml:space="preserve"> Standards and</w:t>
      </w:r>
      <w:r w:rsidR="009567D3" w:rsidRPr="00B85793">
        <w:rPr>
          <w:rFonts w:cs="Arial"/>
          <w:i/>
          <w:sz w:val="20"/>
        </w:rPr>
        <w:t xml:space="preserve"> Guarantees</w:t>
      </w:r>
      <w:r w:rsidR="009567D3" w:rsidRPr="00B85793">
        <w:rPr>
          <w:rFonts w:cs="Arial"/>
          <w:sz w:val="20"/>
        </w:rPr>
        <w:t xml:space="preserve">. The remedy of </w:t>
      </w:r>
      <w:r w:rsidR="004726BB" w:rsidRPr="00B85793">
        <w:rPr>
          <w:rFonts w:cs="Arial"/>
          <w:sz w:val="20"/>
        </w:rPr>
        <w:t>L</w:t>
      </w:r>
      <w:r w:rsidR="009567D3" w:rsidRPr="00B85793">
        <w:rPr>
          <w:rFonts w:cs="Arial"/>
          <w:sz w:val="20"/>
        </w:rPr>
        <w:t xml:space="preserve">iquidated </w:t>
      </w:r>
      <w:r w:rsidR="004726BB" w:rsidRPr="00B85793">
        <w:rPr>
          <w:rFonts w:cs="Arial"/>
          <w:sz w:val="20"/>
        </w:rPr>
        <w:t>D</w:t>
      </w:r>
      <w:r w:rsidR="009567D3" w:rsidRPr="00B85793">
        <w:rPr>
          <w:rFonts w:cs="Arial"/>
          <w:sz w:val="20"/>
        </w:rPr>
        <w:t xml:space="preserve">amages is in addition to any remedy for any other breach of this Contract by Contractor. </w:t>
      </w:r>
      <w:r w:rsidR="00790338" w:rsidRPr="00B85793">
        <w:rPr>
          <w:rFonts w:cs="Arial"/>
          <w:sz w:val="20"/>
        </w:rPr>
        <w:t>Credits properly claimed by HCA will be applied to the Contractor’s next payment.</w:t>
      </w:r>
      <w:r w:rsidR="004726BB" w:rsidRPr="00B85793">
        <w:rPr>
          <w:rFonts w:cs="Arial"/>
          <w:sz w:val="20"/>
        </w:rPr>
        <w:t xml:space="preserve"> </w:t>
      </w:r>
      <w:r w:rsidR="00790338" w:rsidRPr="00B85793">
        <w:rPr>
          <w:rFonts w:cs="Arial"/>
          <w:sz w:val="20"/>
        </w:rPr>
        <w:t xml:space="preserve">Contractor’s invoice will reflect any credit </w:t>
      </w:r>
      <w:r w:rsidR="004726BB" w:rsidRPr="00B85793">
        <w:rPr>
          <w:rFonts w:cs="Arial"/>
          <w:sz w:val="20"/>
        </w:rPr>
        <w:t>owed to</w:t>
      </w:r>
      <w:r w:rsidR="00790338" w:rsidRPr="00B85793">
        <w:rPr>
          <w:rFonts w:cs="Arial"/>
          <w:sz w:val="20"/>
        </w:rPr>
        <w:t xml:space="preserve"> HCA.</w:t>
      </w:r>
    </w:p>
    <w:p w14:paraId="58672D28" w14:textId="77777777" w:rsidR="00790338" w:rsidRPr="00B85793" w:rsidRDefault="00790338" w:rsidP="009567D3">
      <w:pPr>
        <w:rPr>
          <w:rFonts w:cs="Arial"/>
          <w:sz w:val="20"/>
        </w:rPr>
      </w:pPr>
    </w:p>
    <w:p w14:paraId="093C2B14" w14:textId="77777777" w:rsidR="00790338" w:rsidRPr="00B85793" w:rsidRDefault="00790338" w:rsidP="004E0CAB">
      <w:pPr>
        <w:pStyle w:val="Heading2"/>
        <w:rPr>
          <w:sz w:val="20"/>
          <w:szCs w:val="20"/>
        </w:rPr>
      </w:pPr>
      <w:r w:rsidRPr="00B85793">
        <w:rPr>
          <w:sz w:val="20"/>
          <w:szCs w:val="20"/>
        </w:rPr>
        <w:t>Performance Reporting</w:t>
      </w:r>
    </w:p>
    <w:p w14:paraId="0850B4A7" w14:textId="77777777" w:rsidR="009567D3" w:rsidRPr="00B85793" w:rsidRDefault="009567D3" w:rsidP="00F94C57">
      <w:pPr>
        <w:ind w:left="0"/>
        <w:rPr>
          <w:rFonts w:eastAsiaTheme="majorEastAsia" w:cs="Arial"/>
          <w:sz w:val="20"/>
        </w:rPr>
      </w:pPr>
    </w:p>
    <w:p w14:paraId="1B2F196D" w14:textId="2D260D4B" w:rsidR="00790338" w:rsidRPr="00B85793" w:rsidRDefault="00790338" w:rsidP="00B85793">
      <w:pPr>
        <w:ind w:left="1440"/>
        <w:rPr>
          <w:rFonts w:cs="Arial"/>
          <w:sz w:val="20"/>
        </w:rPr>
      </w:pPr>
      <w:r w:rsidRPr="00B85793">
        <w:rPr>
          <w:rFonts w:cs="Arial"/>
          <w:sz w:val="20"/>
        </w:rPr>
        <w:t xml:space="preserve">Contractor will document performance demonstrating how the Solution meets the Performance Standards in </w:t>
      </w:r>
      <w:r w:rsidRPr="00B85793">
        <w:rPr>
          <w:rFonts w:cs="Arial"/>
          <w:i/>
          <w:sz w:val="20"/>
        </w:rPr>
        <w:t>Attachment D Performance</w:t>
      </w:r>
      <w:r w:rsidR="00B85793">
        <w:rPr>
          <w:rFonts w:cs="Arial"/>
          <w:i/>
          <w:sz w:val="20"/>
        </w:rPr>
        <w:t xml:space="preserve"> Standards and</w:t>
      </w:r>
      <w:r w:rsidRPr="00B85793">
        <w:rPr>
          <w:rFonts w:cs="Arial"/>
          <w:i/>
          <w:sz w:val="20"/>
        </w:rPr>
        <w:t xml:space="preserve"> Guarantees</w:t>
      </w:r>
      <w:r w:rsidRPr="00B85793">
        <w:rPr>
          <w:rFonts w:cs="Arial"/>
          <w:sz w:val="20"/>
        </w:rPr>
        <w:t xml:space="preserve">.  The list of reports necessary to document the performance is detailed in </w:t>
      </w:r>
      <w:r w:rsidRPr="00B85793">
        <w:rPr>
          <w:rFonts w:cs="Arial"/>
          <w:i/>
          <w:sz w:val="20"/>
        </w:rPr>
        <w:t>Attachment E Performance Reports</w:t>
      </w:r>
      <w:r w:rsidRPr="00B85793">
        <w:rPr>
          <w:rFonts w:cs="Arial"/>
          <w:sz w:val="20"/>
        </w:rPr>
        <w:t>.</w:t>
      </w:r>
      <w:r w:rsidR="004726BB" w:rsidRPr="00B85793">
        <w:rPr>
          <w:rFonts w:cs="Arial"/>
          <w:sz w:val="20"/>
        </w:rPr>
        <w:t xml:space="preserve"> HCA at its sole discretion may ask for verification or supporting information for information in these reports.</w:t>
      </w:r>
    </w:p>
    <w:p w14:paraId="78EF2B42" w14:textId="77777777" w:rsidR="00FB25C0" w:rsidRPr="004A1CE1" w:rsidRDefault="00FB25C0" w:rsidP="004363E6">
      <w:pPr>
        <w:ind w:left="0"/>
        <w:rPr>
          <w:rFonts w:cs="Arial"/>
          <w:sz w:val="20"/>
        </w:rPr>
      </w:pPr>
    </w:p>
    <w:p w14:paraId="0A5B79D1" w14:textId="77777777" w:rsidR="00E95B50" w:rsidRPr="004A1CE1" w:rsidRDefault="00E95B50" w:rsidP="00AC6C1A">
      <w:pPr>
        <w:pStyle w:val="Heading1"/>
        <w:rPr>
          <w:rFonts w:ascii="Arial" w:hAnsi="Arial" w:cs="Arial"/>
          <w:sz w:val="20"/>
          <w:szCs w:val="20"/>
        </w:rPr>
      </w:pPr>
      <w:bookmarkStart w:id="73" w:name="_Toc62028025"/>
      <w:bookmarkStart w:id="74" w:name="_Toc60059344"/>
      <w:bookmarkStart w:id="75" w:name="_Toc60059892"/>
      <w:bookmarkStart w:id="76" w:name="_Toc60059961"/>
      <w:r w:rsidRPr="004A1CE1">
        <w:rPr>
          <w:rFonts w:ascii="Arial" w:hAnsi="Arial" w:cs="Arial"/>
          <w:sz w:val="20"/>
          <w:szCs w:val="20"/>
        </w:rPr>
        <w:t>HOSTING AGREEMENT</w:t>
      </w:r>
      <w:bookmarkEnd w:id="73"/>
    </w:p>
    <w:p w14:paraId="725CFDB2" w14:textId="77777777" w:rsidR="00E95B50" w:rsidRPr="004A1CE1" w:rsidRDefault="00E95B50" w:rsidP="00E95B50">
      <w:pPr>
        <w:rPr>
          <w:rFonts w:cs="Arial"/>
          <w:sz w:val="20"/>
        </w:rPr>
      </w:pPr>
    </w:p>
    <w:p w14:paraId="747D8D66" w14:textId="77777777" w:rsidR="00E95B50" w:rsidRPr="009A0C6C" w:rsidRDefault="00E95B50" w:rsidP="00BE1ED8">
      <w:pPr>
        <w:pStyle w:val="Heading2"/>
        <w:rPr>
          <w:sz w:val="20"/>
          <w:szCs w:val="20"/>
        </w:rPr>
      </w:pPr>
      <w:bookmarkStart w:id="77" w:name="_Toc57641694"/>
      <w:r w:rsidRPr="009A0C6C">
        <w:rPr>
          <w:sz w:val="20"/>
          <w:szCs w:val="20"/>
        </w:rPr>
        <w:t>Hosting Migration</w:t>
      </w:r>
      <w:bookmarkEnd w:id="77"/>
      <w:r w:rsidRPr="009A0C6C">
        <w:rPr>
          <w:sz w:val="20"/>
          <w:szCs w:val="20"/>
        </w:rPr>
        <w:t xml:space="preserve"> / Transition</w:t>
      </w:r>
    </w:p>
    <w:p w14:paraId="0FA66616" w14:textId="77777777" w:rsidR="00E95B50" w:rsidRPr="004A1CE1" w:rsidRDefault="00E95B50" w:rsidP="00BE1ED8">
      <w:pPr>
        <w:pStyle w:val="Heading2"/>
        <w:numPr>
          <w:ilvl w:val="0"/>
          <w:numId w:val="0"/>
        </w:numPr>
        <w:ind w:left="1440"/>
        <w:rPr>
          <w:b w:val="0"/>
          <w:sz w:val="20"/>
          <w:szCs w:val="20"/>
        </w:rPr>
      </w:pPr>
      <w:r w:rsidRPr="009A0C6C">
        <w:rPr>
          <w:b w:val="0"/>
          <w:sz w:val="20"/>
          <w:szCs w:val="20"/>
        </w:rPr>
        <w:t xml:space="preserve">A hosting migration/transition plan will be written as part of closing activities of the initial </w:t>
      </w:r>
      <w:r w:rsidR="00CE3B1E" w:rsidRPr="009A0C6C">
        <w:rPr>
          <w:b w:val="0"/>
          <w:sz w:val="20"/>
          <w:szCs w:val="20"/>
        </w:rPr>
        <w:t xml:space="preserve">DDI </w:t>
      </w:r>
      <w:r w:rsidRPr="009A0C6C">
        <w:rPr>
          <w:b w:val="0"/>
          <w:sz w:val="20"/>
          <w:szCs w:val="20"/>
        </w:rPr>
        <w:t xml:space="preserve">of the software. Upon termination or expiration of the Hosting Agreement, the Contractor will ensure that all HCA and </w:t>
      </w:r>
      <w:r w:rsidR="009F4C2C" w:rsidRPr="009A0C6C">
        <w:rPr>
          <w:b w:val="0"/>
          <w:sz w:val="20"/>
          <w:szCs w:val="20"/>
        </w:rPr>
        <w:t xml:space="preserve">Solution </w:t>
      </w:r>
      <w:r w:rsidRPr="009A0C6C">
        <w:rPr>
          <w:b w:val="0"/>
          <w:sz w:val="20"/>
          <w:szCs w:val="20"/>
        </w:rPr>
        <w:t xml:space="preserve">data is transferred to the HCA or a </w:t>
      </w:r>
      <w:r w:rsidR="00C442EB" w:rsidRPr="009A0C6C">
        <w:rPr>
          <w:b w:val="0"/>
          <w:sz w:val="20"/>
          <w:szCs w:val="20"/>
        </w:rPr>
        <w:t>T</w:t>
      </w:r>
      <w:r w:rsidRPr="009A0C6C">
        <w:rPr>
          <w:b w:val="0"/>
          <w:sz w:val="20"/>
          <w:szCs w:val="20"/>
        </w:rPr>
        <w:t xml:space="preserve">hird </w:t>
      </w:r>
      <w:r w:rsidR="00C442EB" w:rsidRPr="009A0C6C">
        <w:rPr>
          <w:b w:val="0"/>
          <w:sz w:val="20"/>
          <w:szCs w:val="20"/>
        </w:rPr>
        <w:t>P</w:t>
      </w:r>
      <w:r w:rsidRPr="009A0C6C">
        <w:rPr>
          <w:b w:val="0"/>
          <w:sz w:val="20"/>
          <w:szCs w:val="20"/>
        </w:rPr>
        <w:t>arty designated by the HCA securely, within a reasonable period of time, and without significant interruption in service. The Contractor will work closely with its successor to ensure</w:t>
      </w:r>
      <w:r w:rsidRPr="004A1CE1">
        <w:rPr>
          <w:b w:val="0"/>
          <w:sz w:val="20"/>
          <w:szCs w:val="20"/>
        </w:rPr>
        <w:t xml:space="preserve"> a successful transition to the new equipment, with minimal downtime and impact on the HCA. All such transition work must be coordinated and performed in advance of the formal, final transition date. The Contractor will ensure that such migration uses facilities and methods that are compatible with the relevant systems of the transferee, and to the extent technologically feasible, that the HCA will have reasonable access to HCA and End User Data during the transition.</w:t>
      </w:r>
    </w:p>
    <w:p w14:paraId="7DA72059" w14:textId="77777777" w:rsidR="00E95B50" w:rsidRPr="004A1CE1" w:rsidRDefault="00E95B50" w:rsidP="00E95B50">
      <w:pPr>
        <w:rPr>
          <w:rFonts w:cs="Arial"/>
          <w:sz w:val="20"/>
        </w:rPr>
      </w:pPr>
    </w:p>
    <w:p w14:paraId="4602F1C8" w14:textId="75278AB9" w:rsidR="00E95B50" w:rsidRPr="00F94C57" w:rsidRDefault="00E95B50" w:rsidP="00F94C57">
      <w:pPr>
        <w:ind w:left="720"/>
        <w:rPr>
          <w:rFonts w:cs="Arial"/>
          <w:color w:val="FF0000"/>
          <w:sz w:val="20"/>
          <w:lang w:val="en-CA"/>
        </w:rPr>
      </w:pPr>
      <w:r w:rsidRPr="004A1CE1">
        <w:rPr>
          <w:rFonts w:cs="Arial"/>
          <w:color w:val="FF0000"/>
          <w:sz w:val="20"/>
          <w:lang w:val="en-CA"/>
        </w:rPr>
        <w:t>NOTE: T</w:t>
      </w:r>
      <w:r w:rsidRPr="004A1CE1">
        <w:rPr>
          <w:rFonts w:cs="Arial"/>
          <w:color w:val="FF0000"/>
          <w:sz w:val="20"/>
        </w:rPr>
        <w:t>he resulting contract shall incorporate in this Section the Hosting Agreement mutually agreed to by HCA</w:t>
      </w:r>
      <w:r w:rsidR="00281809" w:rsidRPr="004A1CE1">
        <w:rPr>
          <w:rFonts w:cs="Arial"/>
          <w:color w:val="FF0000"/>
          <w:sz w:val="20"/>
        </w:rPr>
        <w:t xml:space="preserve"> and Contractor.</w:t>
      </w:r>
    </w:p>
    <w:p w14:paraId="7A026A6E" w14:textId="77777777" w:rsidR="00E95B50" w:rsidRPr="004A1CE1" w:rsidRDefault="00E95B50" w:rsidP="008554E4">
      <w:pPr>
        <w:pStyle w:val="Heading1"/>
        <w:keepNext w:val="0"/>
        <w:keepLines w:val="0"/>
        <w:widowControl w:val="0"/>
        <w:rPr>
          <w:rFonts w:ascii="Arial" w:hAnsi="Arial" w:cs="Arial"/>
          <w:sz w:val="20"/>
          <w:szCs w:val="20"/>
        </w:rPr>
      </w:pPr>
      <w:bookmarkStart w:id="78" w:name="_Toc62028026"/>
      <w:r w:rsidRPr="004A1CE1">
        <w:rPr>
          <w:rFonts w:ascii="Arial" w:hAnsi="Arial" w:cs="Arial"/>
          <w:sz w:val="20"/>
          <w:szCs w:val="20"/>
        </w:rPr>
        <w:t>TRAINING</w:t>
      </w:r>
      <w:bookmarkEnd w:id="78"/>
    </w:p>
    <w:p w14:paraId="49BA09ED" w14:textId="77777777" w:rsidR="00DA63D1" w:rsidRPr="004A1CE1" w:rsidRDefault="00DA63D1" w:rsidP="008554E4">
      <w:pPr>
        <w:pStyle w:val="Heading2"/>
        <w:keepNext w:val="0"/>
        <w:keepLines w:val="0"/>
        <w:widowControl w:val="0"/>
        <w:rPr>
          <w:sz w:val="20"/>
          <w:szCs w:val="20"/>
        </w:rPr>
      </w:pPr>
      <w:bookmarkStart w:id="79" w:name="_Toc57641700"/>
      <w:r w:rsidRPr="004A1CE1">
        <w:rPr>
          <w:sz w:val="20"/>
          <w:szCs w:val="20"/>
        </w:rPr>
        <w:t>General</w:t>
      </w:r>
      <w:bookmarkEnd w:id="79"/>
    </w:p>
    <w:p w14:paraId="011BAEA1" w14:textId="005AC451" w:rsidR="00DA63D1" w:rsidRPr="004A1CE1" w:rsidRDefault="00DA63D1" w:rsidP="008554E4">
      <w:pPr>
        <w:pStyle w:val="Heading2"/>
        <w:keepNext w:val="0"/>
        <w:keepLines w:val="0"/>
        <w:widowControl w:val="0"/>
        <w:numPr>
          <w:ilvl w:val="0"/>
          <w:numId w:val="0"/>
        </w:numPr>
        <w:ind w:left="1440"/>
        <w:rPr>
          <w:b w:val="0"/>
          <w:sz w:val="20"/>
          <w:szCs w:val="20"/>
        </w:rPr>
      </w:pPr>
      <w:r w:rsidRPr="004A1CE1">
        <w:rPr>
          <w:b w:val="0"/>
          <w:sz w:val="20"/>
          <w:szCs w:val="20"/>
        </w:rPr>
        <w:t xml:space="preserve">Contractor agrees to provide training during the </w:t>
      </w:r>
      <w:r w:rsidR="00C75D35">
        <w:rPr>
          <w:b w:val="0"/>
          <w:sz w:val="20"/>
          <w:szCs w:val="20"/>
        </w:rPr>
        <w:t xml:space="preserve">DDI </w:t>
      </w:r>
      <w:r w:rsidR="00C75D35" w:rsidRPr="004A1CE1">
        <w:rPr>
          <w:b w:val="0"/>
          <w:sz w:val="20"/>
          <w:szCs w:val="20"/>
        </w:rPr>
        <w:t>phase</w:t>
      </w:r>
      <w:r w:rsidR="00D05EF9" w:rsidRPr="004A1CE1">
        <w:rPr>
          <w:b w:val="0"/>
          <w:sz w:val="20"/>
          <w:szCs w:val="20"/>
        </w:rPr>
        <w:t xml:space="preserve"> or for any system enhancements </w:t>
      </w:r>
      <w:r w:rsidRPr="004A1CE1">
        <w:rPr>
          <w:b w:val="0"/>
          <w:sz w:val="20"/>
          <w:szCs w:val="20"/>
        </w:rPr>
        <w:t xml:space="preserve">as set forth in </w:t>
      </w:r>
      <w:r w:rsidRPr="001B0BE5">
        <w:rPr>
          <w:b w:val="0"/>
          <w:i/>
          <w:sz w:val="20"/>
          <w:szCs w:val="20"/>
        </w:rPr>
        <w:t xml:space="preserve">Attachment </w:t>
      </w:r>
      <w:r w:rsidR="004D34E9" w:rsidRPr="001B0BE5">
        <w:rPr>
          <w:b w:val="0"/>
          <w:i/>
          <w:sz w:val="20"/>
          <w:szCs w:val="20"/>
        </w:rPr>
        <w:t>B</w:t>
      </w:r>
      <w:r w:rsidR="001B0BE5">
        <w:rPr>
          <w:b w:val="0"/>
          <w:i/>
          <w:sz w:val="20"/>
          <w:szCs w:val="20"/>
        </w:rPr>
        <w:t xml:space="preserve"> </w:t>
      </w:r>
      <w:r w:rsidRPr="001B0BE5">
        <w:rPr>
          <w:b w:val="0"/>
          <w:i/>
          <w:sz w:val="20"/>
          <w:szCs w:val="20"/>
        </w:rPr>
        <w:t>Statement of Work</w:t>
      </w:r>
      <w:r w:rsidRPr="004A1CE1">
        <w:rPr>
          <w:b w:val="0"/>
          <w:sz w:val="20"/>
          <w:szCs w:val="20"/>
        </w:rPr>
        <w:t xml:space="preserve">. HCA shall have the right, so long as the Software licensed or purchased hereunder is in use by HCA, to give instruction to HCA personnel in all courses without charge, using materials supplied by Contractor. Such use by HCA of Contractor’s materials shall include the right to reproduce the same, which use shall and reproduction shall not be a violation of or infringement upon any patent, copyright, or other proprietary right of Contractor. Contractor grants to HCA the right to make derivative works, update, modify, copy, or otherwise reproduce the </w:t>
      </w:r>
      <w:r w:rsidR="003D68F0" w:rsidRPr="004A1CE1">
        <w:rPr>
          <w:b w:val="0"/>
          <w:sz w:val="20"/>
          <w:szCs w:val="20"/>
        </w:rPr>
        <w:t>D</w:t>
      </w:r>
      <w:r w:rsidRPr="004A1CE1">
        <w:rPr>
          <w:b w:val="0"/>
          <w:sz w:val="20"/>
          <w:szCs w:val="20"/>
        </w:rPr>
        <w:t>ocumentation furnished pursuant to this Section at no additional charge for training purposes only.</w:t>
      </w:r>
    </w:p>
    <w:p w14:paraId="1E070EB0" w14:textId="77777777" w:rsidR="00DA63D1" w:rsidRPr="004A1CE1" w:rsidRDefault="00DA63D1" w:rsidP="008554E4">
      <w:pPr>
        <w:pStyle w:val="Heading2"/>
        <w:keepNext w:val="0"/>
        <w:keepLines w:val="0"/>
        <w:widowControl w:val="0"/>
        <w:numPr>
          <w:ilvl w:val="0"/>
          <w:numId w:val="0"/>
        </w:numPr>
        <w:ind w:left="1440"/>
        <w:rPr>
          <w:sz w:val="20"/>
          <w:szCs w:val="20"/>
        </w:rPr>
      </w:pPr>
    </w:p>
    <w:p w14:paraId="0FCB3242" w14:textId="77777777" w:rsidR="00DA63D1" w:rsidRPr="004A1CE1" w:rsidRDefault="00DA63D1" w:rsidP="008554E4">
      <w:pPr>
        <w:pStyle w:val="Heading2"/>
        <w:keepNext w:val="0"/>
        <w:keepLines w:val="0"/>
        <w:widowControl w:val="0"/>
        <w:rPr>
          <w:sz w:val="20"/>
          <w:szCs w:val="20"/>
        </w:rPr>
      </w:pPr>
      <w:bookmarkStart w:id="80" w:name="_Toc57641701"/>
      <w:r w:rsidRPr="004A1CE1">
        <w:rPr>
          <w:sz w:val="20"/>
          <w:szCs w:val="20"/>
        </w:rPr>
        <w:lastRenderedPageBreak/>
        <w:t>Re-Performance of Training Classes</w:t>
      </w:r>
      <w:bookmarkEnd w:id="80"/>
    </w:p>
    <w:p w14:paraId="0153D56D" w14:textId="77777777" w:rsidR="00DA63D1" w:rsidRPr="004A1CE1" w:rsidRDefault="00DA63D1" w:rsidP="008554E4">
      <w:pPr>
        <w:pStyle w:val="Heading2"/>
        <w:keepNext w:val="0"/>
        <w:keepLines w:val="0"/>
        <w:widowControl w:val="0"/>
        <w:numPr>
          <w:ilvl w:val="0"/>
          <w:numId w:val="0"/>
        </w:numPr>
        <w:ind w:left="1440"/>
        <w:rPr>
          <w:b w:val="0"/>
          <w:sz w:val="20"/>
          <w:szCs w:val="20"/>
        </w:rPr>
      </w:pPr>
      <w:r w:rsidRPr="004A1CE1">
        <w:rPr>
          <w:b w:val="0"/>
          <w:sz w:val="20"/>
          <w:szCs w:val="20"/>
        </w:rPr>
        <w:t>If a specific training course is not performed to HCA’s reasonable satisfaction, whether because the instructor for the training course did not perform to HCA’s reasonable satisfaction, the training materials supplied by Contractor were not relevant to HCA’s environment and/or training was otherwise not satisfactory to HCA, and HCA provides written notice to Contractor of such dissatisfaction during the pendency of the class or shortly after the class is concluded, then, at no additional tuition cost to HCA, Contractor shall promptly re-perform the training class with a different instructor who is qualified to teach the subject matter and/or correct the deficiencies or lack of relevancy in the training materials.</w:t>
      </w:r>
    </w:p>
    <w:p w14:paraId="082F5E5A" w14:textId="77777777" w:rsidR="00DA63D1" w:rsidRPr="004A1CE1" w:rsidRDefault="00DA63D1" w:rsidP="00E95B50">
      <w:pPr>
        <w:ind w:left="0"/>
        <w:rPr>
          <w:rFonts w:cs="Arial"/>
          <w:sz w:val="20"/>
        </w:rPr>
      </w:pPr>
    </w:p>
    <w:p w14:paraId="1C4350D1" w14:textId="77777777" w:rsidR="00560F32" w:rsidRPr="004A1CE1" w:rsidRDefault="00DA63D1" w:rsidP="00560F32">
      <w:pPr>
        <w:pStyle w:val="Heading1"/>
        <w:rPr>
          <w:rFonts w:ascii="Arial" w:hAnsi="Arial" w:cs="Arial"/>
          <w:sz w:val="20"/>
          <w:szCs w:val="20"/>
        </w:rPr>
      </w:pPr>
      <w:bookmarkStart w:id="81" w:name="_Toc57641702"/>
      <w:bookmarkStart w:id="82" w:name="_Toc62028027"/>
      <w:r w:rsidRPr="004A1CE1">
        <w:rPr>
          <w:rFonts w:ascii="Arial" w:hAnsi="Arial" w:cs="Arial"/>
          <w:sz w:val="20"/>
          <w:szCs w:val="20"/>
        </w:rPr>
        <w:t>PERSONNEL</w:t>
      </w:r>
      <w:bookmarkEnd w:id="81"/>
      <w:bookmarkEnd w:id="82"/>
      <w:r w:rsidRPr="004A1CE1">
        <w:rPr>
          <w:rFonts w:ascii="Arial" w:hAnsi="Arial" w:cs="Arial"/>
          <w:sz w:val="20"/>
          <w:szCs w:val="20"/>
        </w:rPr>
        <w:t xml:space="preserve"> </w:t>
      </w:r>
    </w:p>
    <w:p w14:paraId="5D802C67" w14:textId="2E50D8A1" w:rsidR="00DA63D1" w:rsidRPr="004A1CE1" w:rsidRDefault="00560F32" w:rsidP="00560F32">
      <w:pPr>
        <w:ind w:left="720"/>
        <w:rPr>
          <w:rFonts w:cs="Arial"/>
          <w:sz w:val="20"/>
        </w:rPr>
      </w:pPr>
      <w:r w:rsidRPr="004A1CE1">
        <w:rPr>
          <w:rFonts w:cs="Arial"/>
          <w:sz w:val="20"/>
        </w:rPr>
        <w:t xml:space="preserve">Contractor will not initiate any change to contractor’s </w:t>
      </w:r>
      <w:r w:rsidR="003112D0">
        <w:rPr>
          <w:rFonts w:cs="Arial"/>
          <w:sz w:val="20"/>
        </w:rPr>
        <w:t>K</w:t>
      </w:r>
      <w:r w:rsidRPr="004A1CE1">
        <w:rPr>
          <w:rFonts w:cs="Arial"/>
          <w:sz w:val="20"/>
        </w:rPr>
        <w:t xml:space="preserve">ey </w:t>
      </w:r>
      <w:r w:rsidR="003112D0">
        <w:rPr>
          <w:rFonts w:cs="Arial"/>
          <w:sz w:val="20"/>
        </w:rPr>
        <w:t>S</w:t>
      </w:r>
      <w:r w:rsidRPr="004A1CE1">
        <w:rPr>
          <w:rFonts w:cs="Arial"/>
          <w:sz w:val="20"/>
        </w:rPr>
        <w:t>taff without prior written approval of HCA</w:t>
      </w:r>
      <w:r w:rsidR="00F94C57">
        <w:rPr>
          <w:rFonts w:cs="Arial"/>
          <w:sz w:val="20"/>
        </w:rPr>
        <w:t>’s</w:t>
      </w:r>
      <w:r w:rsidRPr="004A1CE1">
        <w:rPr>
          <w:rFonts w:cs="Arial"/>
          <w:sz w:val="20"/>
        </w:rPr>
        <w:t xml:space="preserve"> </w:t>
      </w:r>
      <w:r w:rsidR="00F94C57">
        <w:rPr>
          <w:rFonts w:cs="Arial"/>
          <w:sz w:val="20"/>
        </w:rPr>
        <w:t>C</w:t>
      </w:r>
      <w:r w:rsidRPr="004A1CE1">
        <w:rPr>
          <w:rFonts w:cs="Arial"/>
          <w:sz w:val="20"/>
        </w:rPr>
        <w:t xml:space="preserve">ontract </w:t>
      </w:r>
      <w:r w:rsidR="00F94C57">
        <w:rPr>
          <w:rFonts w:cs="Arial"/>
          <w:sz w:val="20"/>
        </w:rPr>
        <w:t>M</w:t>
      </w:r>
      <w:r w:rsidRPr="004A1CE1">
        <w:rPr>
          <w:rFonts w:cs="Arial"/>
          <w:sz w:val="20"/>
        </w:rPr>
        <w:t>anager</w:t>
      </w:r>
      <w:r w:rsidR="00DA63D1" w:rsidRPr="004A1CE1">
        <w:rPr>
          <w:rFonts w:cs="Arial"/>
          <w:sz w:val="20"/>
        </w:rPr>
        <w:t>.</w:t>
      </w:r>
    </w:p>
    <w:p w14:paraId="19345A64" w14:textId="77777777" w:rsidR="004D7B0E" w:rsidRPr="004A1CE1" w:rsidRDefault="004D7B0E" w:rsidP="00AC6C1A">
      <w:pPr>
        <w:pStyle w:val="Heading1"/>
        <w:rPr>
          <w:rFonts w:ascii="Arial" w:hAnsi="Arial" w:cs="Arial"/>
          <w:sz w:val="20"/>
          <w:szCs w:val="20"/>
        </w:rPr>
      </w:pPr>
      <w:bookmarkStart w:id="83" w:name="_Toc62028028"/>
      <w:r w:rsidRPr="004A1CE1">
        <w:rPr>
          <w:rFonts w:ascii="Arial" w:hAnsi="Arial" w:cs="Arial"/>
          <w:sz w:val="20"/>
          <w:szCs w:val="20"/>
        </w:rPr>
        <w:t>COMPLIANCE</w:t>
      </w:r>
      <w:bookmarkEnd w:id="74"/>
      <w:bookmarkEnd w:id="75"/>
      <w:bookmarkEnd w:id="76"/>
      <w:bookmarkEnd w:id="83"/>
    </w:p>
    <w:p w14:paraId="087C622F" w14:textId="77777777" w:rsidR="0029242B" w:rsidRPr="004A1CE1" w:rsidRDefault="004363E6" w:rsidP="0029242B">
      <w:pPr>
        <w:ind w:left="720"/>
        <w:rPr>
          <w:rFonts w:cs="Arial"/>
          <w:sz w:val="20"/>
        </w:rPr>
      </w:pPr>
      <w:r w:rsidRPr="004A1CE1">
        <w:rPr>
          <w:rFonts w:cs="Arial"/>
          <w:sz w:val="20"/>
        </w:rPr>
        <w:t xml:space="preserve">Contractor must be able to adapt to changes in technology, legislation, and business practices throughout the term of this Contract, including during any extensions. Requirements listed herein may be subject to change due to legislative changes. </w:t>
      </w:r>
    </w:p>
    <w:p w14:paraId="26CF4CDD" w14:textId="77777777" w:rsidR="0029242B" w:rsidRPr="004A1CE1" w:rsidRDefault="0029242B" w:rsidP="00BE1ED8">
      <w:pPr>
        <w:ind w:left="720"/>
        <w:rPr>
          <w:rFonts w:cs="Arial"/>
          <w:sz w:val="20"/>
        </w:rPr>
      </w:pPr>
    </w:p>
    <w:p w14:paraId="79C47F11" w14:textId="77777777" w:rsidR="004363E6" w:rsidRPr="004A1CE1" w:rsidRDefault="004363E6" w:rsidP="00BE1ED8">
      <w:pPr>
        <w:ind w:left="720"/>
        <w:rPr>
          <w:rFonts w:cs="Arial"/>
          <w:sz w:val="20"/>
        </w:rPr>
      </w:pPr>
      <w:r w:rsidRPr="004A1CE1">
        <w:rPr>
          <w:rFonts w:cs="Arial"/>
          <w:sz w:val="20"/>
        </w:rPr>
        <w:t xml:space="preserve">Contractor agrees that technology products and services delivered as part of this Contract shall comply with all OCIO technology standards including but not limited to </w:t>
      </w:r>
      <w:r w:rsidRPr="00B85793">
        <w:rPr>
          <w:rFonts w:cs="Arial"/>
          <w:i/>
          <w:sz w:val="20"/>
        </w:rPr>
        <w:t xml:space="preserve">OCIO Standard No. 141.10 – Securing Information Technology Assets, OCIO Standard No. 161.04 – Geospatial Data Standards, </w:t>
      </w:r>
      <w:r w:rsidRPr="00B85793">
        <w:rPr>
          <w:rFonts w:cs="Arial"/>
          <w:sz w:val="20"/>
        </w:rPr>
        <w:t>and</w:t>
      </w:r>
      <w:r w:rsidRPr="00B85793">
        <w:rPr>
          <w:rFonts w:cs="Arial"/>
          <w:i/>
          <w:sz w:val="20"/>
        </w:rPr>
        <w:t xml:space="preserve"> OCIO Standard No. 188.10 – Minimum Accessibility Standard</w:t>
      </w:r>
      <w:r w:rsidRPr="004A1CE1">
        <w:rPr>
          <w:rFonts w:cs="Arial"/>
          <w:sz w:val="20"/>
        </w:rPr>
        <w:t>.</w:t>
      </w:r>
    </w:p>
    <w:p w14:paraId="024BA5A4" w14:textId="77777777" w:rsidR="004363E6" w:rsidRPr="004A1CE1" w:rsidRDefault="004363E6" w:rsidP="004363E6">
      <w:pPr>
        <w:rPr>
          <w:rFonts w:cs="Arial"/>
          <w:sz w:val="20"/>
        </w:rPr>
      </w:pPr>
    </w:p>
    <w:p w14:paraId="2B1E3ECD" w14:textId="77777777" w:rsidR="0029242B" w:rsidRPr="004A1CE1" w:rsidRDefault="0029242B" w:rsidP="00BE1ED8">
      <w:pPr>
        <w:pStyle w:val="Heading1"/>
        <w:rPr>
          <w:rFonts w:ascii="Arial" w:hAnsi="Arial" w:cs="Arial"/>
          <w:sz w:val="20"/>
          <w:szCs w:val="20"/>
        </w:rPr>
      </w:pPr>
      <w:bookmarkStart w:id="84" w:name="_Toc57641703"/>
      <w:bookmarkStart w:id="85" w:name="_Toc62028029"/>
      <w:r w:rsidRPr="004A1CE1">
        <w:rPr>
          <w:rFonts w:ascii="Arial" w:hAnsi="Arial" w:cs="Arial"/>
          <w:sz w:val="20"/>
          <w:szCs w:val="20"/>
        </w:rPr>
        <w:t>DELIVERABLE EXPECTATION DOCUMENTS</w:t>
      </w:r>
      <w:bookmarkEnd w:id="84"/>
      <w:bookmarkEnd w:id="85"/>
    </w:p>
    <w:p w14:paraId="425BF71F" w14:textId="77777777" w:rsidR="0029242B" w:rsidRPr="004A1CE1" w:rsidRDefault="0029242B" w:rsidP="00AF1EDB">
      <w:pPr>
        <w:pStyle w:val="Heading2"/>
        <w:keepNext w:val="0"/>
        <w:keepLines w:val="0"/>
        <w:widowControl w:val="0"/>
        <w:rPr>
          <w:b w:val="0"/>
          <w:sz w:val="20"/>
          <w:szCs w:val="20"/>
        </w:rPr>
      </w:pPr>
      <w:r w:rsidRPr="004A1CE1">
        <w:rPr>
          <w:b w:val="0"/>
          <w:sz w:val="20"/>
          <w:szCs w:val="20"/>
        </w:rPr>
        <w:t>Deliverables represent completion of major Project milestones for development and delivery of services. Each Deliverable is comprised of Artifacts. A Deliverable is completed when all of its related Artifacts have been reviewed and accepted as a whole during the Deliverable Acceptance Process. Artifacts will be reviewed and evaluated against defined Acceptance Criteria as agreed upon in the Deliverable Expectation Document (DED).</w:t>
      </w:r>
    </w:p>
    <w:p w14:paraId="5D243707" w14:textId="77777777" w:rsidR="0029242B" w:rsidRPr="004A1CE1" w:rsidRDefault="0029242B" w:rsidP="00BE1ED8">
      <w:pPr>
        <w:pStyle w:val="Heading2"/>
        <w:numPr>
          <w:ilvl w:val="0"/>
          <w:numId w:val="0"/>
        </w:numPr>
        <w:ind w:left="1440"/>
        <w:rPr>
          <w:sz w:val="20"/>
          <w:szCs w:val="20"/>
        </w:rPr>
      </w:pPr>
    </w:p>
    <w:p w14:paraId="515FEE6B" w14:textId="77777777" w:rsidR="0029242B" w:rsidRPr="004A1CE1" w:rsidRDefault="0029242B" w:rsidP="008554E4">
      <w:pPr>
        <w:pStyle w:val="Heading2"/>
        <w:keepNext w:val="0"/>
        <w:keepLines w:val="0"/>
        <w:widowControl w:val="0"/>
        <w:rPr>
          <w:b w:val="0"/>
          <w:sz w:val="20"/>
          <w:szCs w:val="20"/>
        </w:rPr>
      </w:pPr>
      <w:r w:rsidRPr="004A1CE1">
        <w:rPr>
          <w:b w:val="0"/>
          <w:sz w:val="20"/>
          <w:szCs w:val="20"/>
        </w:rPr>
        <w:t xml:space="preserve">DEDs will be created for each Deliverable prior to the </w:t>
      </w:r>
      <w:r w:rsidR="004B2CE1" w:rsidRPr="004A1CE1">
        <w:rPr>
          <w:b w:val="0"/>
          <w:sz w:val="20"/>
          <w:szCs w:val="20"/>
        </w:rPr>
        <w:t xml:space="preserve">Contractor </w:t>
      </w:r>
      <w:r w:rsidRPr="004A1CE1">
        <w:rPr>
          <w:b w:val="0"/>
          <w:sz w:val="20"/>
          <w:szCs w:val="20"/>
        </w:rPr>
        <w:t xml:space="preserve">starting on the deliverable, and provided to HCA for review. HCA and </w:t>
      </w:r>
      <w:r w:rsidR="004B2CE1" w:rsidRPr="004A1CE1">
        <w:rPr>
          <w:b w:val="0"/>
          <w:sz w:val="20"/>
          <w:szCs w:val="20"/>
        </w:rPr>
        <w:t>Contractor</w:t>
      </w:r>
      <w:r w:rsidR="006136E3" w:rsidRPr="004A1CE1">
        <w:rPr>
          <w:b w:val="0"/>
          <w:sz w:val="20"/>
          <w:szCs w:val="20"/>
        </w:rPr>
        <w:t xml:space="preserve"> </w:t>
      </w:r>
      <w:r w:rsidRPr="004A1CE1">
        <w:rPr>
          <w:b w:val="0"/>
          <w:sz w:val="20"/>
          <w:szCs w:val="20"/>
        </w:rPr>
        <w:t>will mutually agree on each DED.</w:t>
      </w:r>
    </w:p>
    <w:p w14:paraId="684A67C5" w14:textId="77777777" w:rsidR="0029242B" w:rsidRPr="004A1CE1" w:rsidRDefault="0029242B" w:rsidP="008554E4">
      <w:pPr>
        <w:widowControl w:val="0"/>
        <w:ind w:left="720"/>
        <w:rPr>
          <w:rFonts w:cs="Arial"/>
          <w:sz w:val="20"/>
        </w:rPr>
      </w:pPr>
    </w:p>
    <w:p w14:paraId="097BD5CC" w14:textId="77777777" w:rsidR="0029242B" w:rsidRPr="004A1CE1" w:rsidRDefault="0029242B" w:rsidP="008554E4">
      <w:pPr>
        <w:pStyle w:val="Heading1"/>
        <w:keepNext w:val="0"/>
        <w:keepLines w:val="0"/>
        <w:widowControl w:val="0"/>
        <w:rPr>
          <w:rFonts w:ascii="Arial" w:hAnsi="Arial" w:cs="Arial"/>
          <w:sz w:val="20"/>
          <w:szCs w:val="20"/>
        </w:rPr>
      </w:pPr>
      <w:bookmarkStart w:id="86" w:name="_Toc57641705"/>
      <w:bookmarkStart w:id="87" w:name="_Toc62028030"/>
      <w:r w:rsidRPr="004A1CE1">
        <w:rPr>
          <w:rFonts w:ascii="Arial" w:hAnsi="Arial" w:cs="Arial"/>
          <w:sz w:val="20"/>
          <w:szCs w:val="20"/>
        </w:rPr>
        <w:t>Artifact and Deliverable Acceptance</w:t>
      </w:r>
      <w:bookmarkEnd w:id="86"/>
      <w:bookmarkEnd w:id="87"/>
    </w:p>
    <w:p w14:paraId="6EC5B5CB" w14:textId="77777777" w:rsidR="0029242B" w:rsidRPr="004A1CE1" w:rsidRDefault="0029242B" w:rsidP="008554E4">
      <w:pPr>
        <w:pStyle w:val="Heading2"/>
        <w:keepNext w:val="0"/>
        <w:keepLines w:val="0"/>
        <w:widowControl w:val="0"/>
        <w:rPr>
          <w:b w:val="0"/>
          <w:sz w:val="20"/>
          <w:szCs w:val="20"/>
        </w:rPr>
      </w:pPr>
      <w:r w:rsidRPr="004A1CE1">
        <w:rPr>
          <w:b w:val="0"/>
          <w:sz w:val="20"/>
          <w:szCs w:val="20"/>
        </w:rPr>
        <w:t xml:space="preserve">By submitting an Artifact or Deliverable, Contractor represents that, to the best of its knowledge, it has performed the associated tasks in a manner that will, in concert with other tasks, meet the Requirements and objectives stated or referred to in this Contract and the Artifact or Deliverable’s associated </w:t>
      </w:r>
      <w:r w:rsidR="00AF4EF3" w:rsidRPr="004A1CE1">
        <w:rPr>
          <w:b w:val="0"/>
          <w:sz w:val="20"/>
          <w:szCs w:val="20"/>
        </w:rPr>
        <w:t>DED</w:t>
      </w:r>
      <w:r w:rsidRPr="004A1CE1">
        <w:rPr>
          <w:b w:val="0"/>
          <w:sz w:val="20"/>
          <w:szCs w:val="20"/>
        </w:rPr>
        <w:t xml:space="preserve">. By approving an Artifact and/or giving Acceptance for a Deliverable, HCA represents only that it has reviewed the Artifact or Deliverable against the stated Artifact and/or Deliverable Acceptance criteria as stated in the Associated </w:t>
      </w:r>
      <w:r w:rsidR="00AF4EF3" w:rsidRPr="004A1CE1">
        <w:rPr>
          <w:b w:val="0"/>
          <w:sz w:val="20"/>
          <w:szCs w:val="20"/>
        </w:rPr>
        <w:t>DED</w:t>
      </w:r>
      <w:r w:rsidRPr="004A1CE1">
        <w:rPr>
          <w:b w:val="0"/>
          <w:sz w:val="20"/>
          <w:szCs w:val="20"/>
        </w:rPr>
        <w:t xml:space="preserve"> and has detected no Defects or Deficiencies of sufficient gravity to defeat or substantially threaten the attainment of those objectives and to warrant the withholding of Acceptance for work completed. Neither HCA Approval of a submitted Artifact nor the Acceptance of a submitted Deliverable will in any way infringe on the ability of HCA to identify and report Defects or Deficiencies to the Contractor for resolution under the terms of this Contract.</w:t>
      </w:r>
    </w:p>
    <w:p w14:paraId="31DC1FE9" w14:textId="77777777" w:rsidR="0029242B" w:rsidRPr="004A1CE1" w:rsidRDefault="0029242B" w:rsidP="0029242B">
      <w:pPr>
        <w:pStyle w:val="BodyText"/>
        <w:widowControl w:val="0"/>
        <w:tabs>
          <w:tab w:val="left" w:pos="1584"/>
        </w:tabs>
        <w:spacing w:before="32"/>
        <w:ind w:left="1080" w:right="876"/>
        <w:rPr>
          <w:rFonts w:cs="Arial"/>
          <w:spacing w:val="-1"/>
          <w:sz w:val="20"/>
        </w:rPr>
      </w:pPr>
    </w:p>
    <w:p w14:paraId="64C10E86" w14:textId="77777777" w:rsidR="0029242B" w:rsidRPr="004A1CE1" w:rsidRDefault="0029242B" w:rsidP="00BE1ED8">
      <w:pPr>
        <w:pStyle w:val="Heading2"/>
        <w:rPr>
          <w:b w:val="0"/>
          <w:sz w:val="20"/>
          <w:szCs w:val="20"/>
        </w:rPr>
      </w:pPr>
      <w:r w:rsidRPr="004A1CE1">
        <w:rPr>
          <w:b w:val="0"/>
          <w:sz w:val="20"/>
          <w:szCs w:val="20"/>
        </w:rPr>
        <w:lastRenderedPageBreak/>
        <w:t xml:space="preserve">The length of the Artifact and Deliverable review period shall be reasonable given the nature and complexity of the Artifact and or Deliverable as mutually determined by the Parties. </w:t>
      </w:r>
    </w:p>
    <w:p w14:paraId="5D572590" w14:textId="77777777" w:rsidR="0029242B" w:rsidRPr="004A1CE1" w:rsidRDefault="0029242B" w:rsidP="0029242B">
      <w:pPr>
        <w:pStyle w:val="BodyText"/>
        <w:widowControl w:val="0"/>
        <w:tabs>
          <w:tab w:val="left" w:pos="1584"/>
        </w:tabs>
        <w:spacing w:before="32"/>
        <w:ind w:left="1080" w:right="876"/>
        <w:rPr>
          <w:rFonts w:cs="Arial"/>
          <w:spacing w:val="-1"/>
          <w:sz w:val="20"/>
        </w:rPr>
      </w:pPr>
    </w:p>
    <w:p w14:paraId="7348DAF4" w14:textId="77777777" w:rsidR="0029242B" w:rsidRPr="004A1CE1" w:rsidRDefault="0029242B" w:rsidP="00BE1ED8">
      <w:pPr>
        <w:pStyle w:val="Heading2"/>
        <w:rPr>
          <w:b w:val="0"/>
          <w:sz w:val="20"/>
          <w:szCs w:val="20"/>
        </w:rPr>
      </w:pPr>
      <w:r w:rsidRPr="004A1CE1">
        <w:rPr>
          <w:b w:val="0"/>
          <w:sz w:val="20"/>
          <w:szCs w:val="20"/>
        </w:rPr>
        <w:t xml:space="preserve">HCA will provide Acceptance for a Deliverable if it is “successful” meaning it meets the expectations set out in the DED, has no material Deficiencies, error or failures, behaves as expected for normal operations of the Deliverable or is otherwise acceptable by, and at the sole discretion of HCA. A Deliverable is “unsuccessful” when the deficiencies, errors or failures are not what would be expected behavior for normal operations of the Deliverable or as defined in the Artifact and Deliverable Acceptance criteria set forth in the associated Deliverable Expectation Document. Where a material Deficiency is found, HCA will notify Contractor in writing, detailing the Deficiency and/or Acceptance criteria not met.  </w:t>
      </w:r>
    </w:p>
    <w:p w14:paraId="4D04B415" w14:textId="77777777" w:rsidR="0029242B" w:rsidRPr="004A1CE1" w:rsidRDefault="0029242B" w:rsidP="0029242B">
      <w:pPr>
        <w:pStyle w:val="BodyText"/>
        <w:widowControl w:val="0"/>
        <w:tabs>
          <w:tab w:val="left" w:pos="1584"/>
        </w:tabs>
        <w:spacing w:before="32"/>
        <w:ind w:left="1080" w:right="876"/>
        <w:rPr>
          <w:rFonts w:cs="Arial"/>
          <w:spacing w:val="-1"/>
          <w:sz w:val="20"/>
        </w:rPr>
      </w:pPr>
    </w:p>
    <w:p w14:paraId="487D63C4" w14:textId="77777777" w:rsidR="0029242B" w:rsidRPr="004A1CE1" w:rsidRDefault="0029242B" w:rsidP="00BE1ED8">
      <w:pPr>
        <w:pStyle w:val="Heading2"/>
        <w:rPr>
          <w:b w:val="0"/>
          <w:sz w:val="20"/>
          <w:szCs w:val="20"/>
        </w:rPr>
      </w:pPr>
      <w:r w:rsidRPr="004A1CE1">
        <w:rPr>
          <w:b w:val="0"/>
          <w:sz w:val="20"/>
          <w:szCs w:val="20"/>
        </w:rPr>
        <w:t xml:space="preserve">Contractor shall correct material Deficiencies and resubmit a corrected Artifact or Deliverable to HCA, who will then review or perform Acceptance tests to verify whether the Artifact or Deliverable meets requirements and/or lacks material Deficiencies and in writing shall either give its Acceptance or reject it following such review. </w:t>
      </w:r>
    </w:p>
    <w:p w14:paraId="0D6943C0" w14:textId="77777777" w:rsidR="0029242B" w:rsidRPr="004A1CE1" w:rsidRDefault="0029242B" w:rsidP="0029242B">
      <w:pPr>
        <w:pStyle w:val="BodyText"/>
        <w:widowControl w:val="0"/>
        <w:tabs>
          <w:tab w:val="left" w:pos="1584"/>
        </w:tabs>
        <w:spacing w:before="32"/>
        <w:ind w:left="1080" w:right="876"/>
        <w:rPr>
          <w:rFonts w:cs="Arial"/>
          <w:spacing w:val="-1"/>
          <w:sz w:val="20"/>
        </w:rPr>
      </w:pPr>
    </w:p>
    <w:p w14:paraId="1A58E5A8" w14:textId="77777777" w:rsidR="0029242B" w:rsidRPr="004A1CE1" w:rsidRDefault="0029242B" w:rsidP="00BE1ED8">
      <w:pPr>
        <w:pStyle w:val="Heading2"/>
        <w:rPr>
          <w:b w:val="0"/>
          <w:sz w:val="20"/>
          <w:szCs w:val="20"/>
        </w:rPr>
      </w:pPr>
      <w:r w:rsidRPr="004A1CE1">
        <w:rPr>
          <w:b w:val="0"/>
          <w:sz w:val="20"/>
          <w:szCs w:val="20"/>
        </w:rPr>
        <w:t xml:space="preserve">If Contractor is unable to correct all material Deficiencies within the time period indicated within the </w:t>
      </w:r>
      <w:r w:rsidR="00AF4EF3" w:rsidRPr="004A1CE1">
        <w:rPr>
          <w:b w:val="0"/>
          <w:sz w:val="20"/>
          <w:szCs w:val="20"/>
        </w:rPr>
        <w:t>DED</w:t>
      </w:r>
      <w:r w:rsidRPr="004A1CE1">
        <w:rPr>
          <w:b w:val="0"/>
          <w:sz w:val="20"/>
          <w:szCs w:val="20"/>
        </w:rPr>
        <w:t xml:space="preserve">, or if no such date is in the </w:t>
      </w:r>
      <w:r w:rsidR="00AF4EF3" w:rsidRPr="004A1CE1">
        <w:rPr>
          <w:b w:val="0"/>
          <w:sz w:val="20"/>
          <w:szCs w:val="20"/>
        </w:rPr>
        <w:t>DED</w:t>
      </w:r>
      <w:r w:rsidRPr="004A1CE1">
        <w:rPr>
          <w:b w:val="0"/>
          <w:sz w:val="20"/>
          <w:szCs w:val="20"/>
        </w:rPr>
        <w:t xml:space="preserve">, within 30 calendar days within the scheduled Artifact or Deliverable Acceptance Date, HCA may, at is option: (a) continue reviewing or performing Acceptance Tests and require Contractor to continue until material Deficiencies are corrected or eliminated; (b) request Contractor to provide, at its expense, a replacement Deliverable for further review or Acceptance Tests; or (c) after completion of the process set forth in this Section and providing Notice of default to Contractor, terminate this Contract. </w:t>
      </w:r>
    </w:p>
    <w:p w14:paraId="5F6F2DC1" w14:textId="77777777" w:rsidR="0029242B" w:rsidRPr="004A1CE1" w:rsidRDefault="0029242B" w:rsidP="00BE1ED8">
      <w:pPr>
        <w:pStyle w:val="Heading2"/>
        <w:numPr>
          <w:ilvl w:val="0"/>
          <w:numId w:val="0"/>
        </w:numPr>
        <w:ind w:left="1440"/>
        <w:rPr>
          <w:b w:val="0"/>
          <w:sz w:val="20"/>
          <w:szCs w:val="20"/>
        </w:rPr>
      </w:pPr>
    </w:p>
    <w:p w14:paraId="473B2924" w14:textId="77777777" w:rsidR="0029242B" w:rsidRPr="004A1CE1" w:rsidRDefault="0029242B" w:rsidP="00BE1ED8">
      <w:pPr>
        <w:pStyle w:val="Heading2"/>
        <w:rPr>
          <w:b w:val="0"/>
          <w:sz w:val="20"/>
          <w:szCs w:val="20"/>
        </w:rPr>
      </w:pPr>
      <w:r w:rsidRPr="004A1CE1">
        <w:rPr>
          <w:b w:val="0"/>
          <w:sz w:val="20"/>
          <w:szCs w:val="20"/>
        </w:rPr>
        <w:t xml:space="preserve">Contractor shall continuously protect all Deliverables and backups for such Deliverables from damage, destruction or loss caused by the acts or omissions of Contractor and its Staff.  </w:t>
      </w:r>
    </w:p>
    <w:p w14:paraId="43A636B9" w14:textId="77777777" w:rsidR="0029242B" w:rsidRPr="004A1CE1" w:rsidRDefault="0029242B" w:rsidP="0029242B">
      <w:pPr>
        <w:ind w:left="720" w:hanging="720"/>
        <w:rPr>
          <w:rFonts w:cs="Arial"/>
          <w:spacing w:val="-1"/>
          <w:sz w:val="20"/>
        </w:rPr>
      </w:pPr>
    </w:p>
    <w:p w14:paraId="5A8E3F95" w14:textId="77777777" w:rsidR="0029242B" w:rsidRPr="004A1CE1" w:rsidRDefault="0029242B" w:rsidP="00BE1ED8">
      <w:pPr>
        <w:pStyle w:val="Heading2"/>
        <w:rPr>
          <w:b w:val="0"/>
          <w:sz w:val="20"/>
          <w:szCs w:val="20"/>
        </w:rPr>
      </w:pPr>
      <w:r w:rsidRPr="004A1CE1">
        <w:rPr>
          <w:b w:val="0"/>
          <w:sz w:val="20"/>
          <w:szCs w:val="20"/>
        </w:rPr>
        <w:t>HCA’s Acceptance of a Deliverable shall be final unless at the time of Final Acceptance, the Work Product or developed material does not meet the Acceptance Criteria set forth in the associated DED(s).</w:t>
      </w:r>
    </w:p>
    <w:p w14:paraId="1E2A11F2" w14:textId="77777777" w:rsidR="0029242B" w:rsidRPr="004A1CE1" w:rsidRDefault="0029242B" w:rsidP="0029242B">
      <w:pPr>
        <w:ind w:left="0"/>
        <w:rPr>
          <w:rFonts w:cs="Arial"/>
          <w:spacing w:val="-1"/>
          <w:sz w:val="20"/>
        </w:rPr>
      </w:pPr>
    </w:p>
    <w:p w14:paraId="4EFF2A15" w14:textId="77777777" w:rsidR="0029242B" w:rsidRPr="004A1CE1" w:rsidRDefault="0029242B" w:rsidP="00BE1ED8">
      <w:pPr>
        <w:pStyle w:val="Heading2"/>
        <w:rPr>
          <w:b w:val="0"/>
          <w:sz w:val="20"/>
          <w:szCs w:val="20"/>
        </w:rPr>
      </w:pPr>
      <w:r w:rsidRPr="004A1CE1">
        <w:rPr>
          <w:b w:val="0"/>
          <w:sz w:val="20"/>
          <w:szCs w:val="20"/>
        </w:rPr>
        <w:t>If a Deliverable does not meet accessibility requirements, Contractor must provide written justification for its failure to meet the standard. The justification must provide specific details as to why the standard has not been met. HCA may either waive the requirement as not applicable or require the Contractor to provide an acceptable alternative. Any waiver of the accessibility requirement must be in writing.</w:t>
      </w:r>
    </w:p>
    <w:p w14:paraId="2DFE582C" w14:textId="77777777" w:rsidR="0029242B" w:rsidRPr="004A1CE1" w:rsidRDefault="0029242B" w:rsidP="0029242B">
      <w:pPr>
        <w:ind w:left="720" w:hanging="720"/>
        <w:rPr>
          <w:rFonts w:cs="Arial"/>
          <w:spacing w:val="-1"/>
          <w:sz w:val="20"/>
        </w:rPr>
      </w:pPr>
    </w:p>
    <w:p w14:paraId="11896315" w14:textId="77777777" w:rsidR="0029242B" w:rsidRPr="004A1CE1" w:rsidRDefault="0029242B" w:rsidP="00BE1ED8">
      <w:pPr>
        <w:pStyle w:val="Heading2"/>
        <w:rPr>
          <w:b w:val="0"/>
          <w:sz w:val="20"/>
          <w:szCs w:val="20"/>
        </w:rPr>
      </w:pPr>
      <w:r w:rsidRPr="004A1CE1">
        <w:rPr>
          <w:b w:val="0"/>
          <w:sz w:val="20"/>
          <w:szCs w:val="20"/>
        </w:rPr>
        <w:t>If, upon testing or other confirmation process, a Deliverable that was previously Accepted does not meet the intended functionality, then the corrections required will be provided at no additional cost to HCA.</w:t>
      </w:r>
    </w:p>
    <w:p w14:paraId="5EAAE0F6" w14:textId="77777777" w:rsidR="0029242B" w:rsidRPr="004A1CE1" w:rsidRDefault="0029242B" w:rsidP="0029242B">
      <w:pPr>
        <w:pStyle w:val="BodyText"/>
        <w:widowControl w:val="0"/>
        <w:tabs>
          <w:tab w:val="left" w:pos="1584"/>
        </w:tabs>
        <w:spacing w:before="32"/>
        <w:ind w:left="1080" w:right="876"/>
        <w:rPr>
          <w:rFonts w:cs="Arial"/>
          <w:spacing w:val="-1"/>
          <w:sz w:val="20"/>
        </w:rPr>
      </w:pPr>
    </w:p>
    <w:p w14:paraId="5C853061" w14:textId="77777777" w:rsidR="0029242B" w:rsidRPr="004A1CE1" w:rsidRDefault="0029242B" w:rsidP="00BE1ED8">
      <w:pPr>
        <w:pStyle w:val="Heading2"/>
        <w:rPr>
          <w:b w:val="0"/>
          <w:sz w:val="20"/>
          <w:szCs w:val="20"/>
        </w:rPr>
      </w:pPr>
      <w:r w:rsidRPr="004A1CE1">
        <w:rPr>
          <w:b w:val="0"/>
          <w:sz w:val="20"/>
          <w:szCs w:val="20"/>
        </w:rPr>
        <w:t>Any extensions of time permitted by HCA where the criteria are not met does not waive any rights or remedies HCA has with respect to an event or default for failure of Contractor to meet a critical milestone due date.</w:t>
      </w:r>
    </w:p>
    <w:p w14:paraId="7C9DF278" w14:textId="77777777" w:rsidR="0029242B" w:rsidRPr="004A1CE1" w:rsidRDefault="0029242B" w:rsidP="00BE1ED8">
      <w:pPr>
        <w:pStyle w:val="Heading1"/>
        <w:rPr>
          <w:rFonts w:ascii="Arial" w:hAnsi="Arial" w:cs="Arial"/>
          <w:sz w:val="20"/>
          <w:szCs w:val="20"/>
        </w:rPr>
      </w:pPr>
      <w:bookmarkStart w:id="88" w:name="_Toc57641706"/>
      <w:bookmarkStart w:id="89" w:name="_Toc62028031"/>
      <w:r w:rsidRPr="004A1CE1">
        <w:rPr>
          <w:rFonts w:ascii="Arial" w:hAnsi="Arial" w:cs="Arial"/>
          <w:sz w:val="20"/>
          <w:szCs w:val="20"/>
        </w:rPr>
        <w:t>TRANSITION OUT REQUIREMENTS</w:t>
      </w:r>
      <w:bookmarkEnd w:id="88"/>
      <w:bookmarkEnd w:id="89"/>
    </w:p>
    <w:p w14:paraId="2E8EF4D7" w14:textId="77777777" w:rsidR="00B85793" w:rsidRDefault="00B85793" w:rsidP="00441258">
      <w:pPr>
        <w:ind w:left="810"/>
        <w:rPr>
          <w:rFonts w:cs="Arial"/>
          <w:sz w:val="20"/>
        </w:rPr>
      </w:pPr>
    </w:p>
    <w:p w14:paraId="526BE1C0" w14:textId="7B42038B" w:rsidR="0029242B" w:rsidRPr="004A1CE1" w:rsidRDefault="0029242B" w:rsidP="00441258">
      <w:pPr>
        <w:ind w:left="810"/>
        <w:rPr>
          <w:rFonts w:cs="Arial"/>
          <w:sz w:val="20"/>
        </w:rPr>
      </w:pPr>
      <w:r w:rsidRPr="004A1CE1">
        <w:rPr>
          <w:rFonts w:cs="Arial"/>
          <w:sz w:val="20"/>
        </w:rPr>
        <w:lastRenderedPageBreak/>
        <w:t xml:space="preserve">HCA shall own all right, title and interest in its data related to the Project and Services provided by this Contract. Data, databases and derived data products created, collected, manipulated, or directly purchased as part of </w:t>
      </w:r>
      <w:r w:rsidR="002E1CFD" w:rsidRPr="00B85793">
        <w:rPr>
          <w:rFonts w:cs="Arial"/>
          <w:sz w:val="20"/>
        </w:rPr>
        <w:t xml:space="preserve">this Contract </w:t>
      </w:r>
      <w:r w:rsidRPr="00B85793">
        <w:rPr>
          <w:rFonts w:cs="Arial"/>
          <w:sz w:val="20"/>
        </w:rPr>
        <w:t xml:space="preserve">shall become the property of HCA. HCA is considered the custodian of the data and shall determine the use, access, distribution, and other conditions </w:t>
      </w:r>
      <w:r w:rsidRPr="004A1CE1">
        <w:rPr>
          <w:rFonts w:cs="Arial"/>
          <w:sz w:val="20"/>
        </w:rPr>
        <w:t>based on Washington state statute and regulations, and HCA policy. Contractor shall ensure that all HCA data, databases and derived data products created, collected or manipulated is transitioned back to HCA prior to the termination of the Contract. This shall include all archived backups.</w:t>
      </w:r>
    </w:p>
    <w:p w14:paraId="0FC05BD8" w14:textId="77777777" w:rsidR="0029242B" w:rsidRPr="004A1CE1" w:rsidRDefault="0029242B" w:rsidP="00441258">
      <w:pPr>
        <w:ind w:left="810"/>
        <w:rPr>
          <w:rFonts w:cs="Arial"/>
          <w:sz w:val="20"/>
        </w:rPr>
      </w:pPr>
    </w:p>
    <w:p w14:paraId="61901FD2" w14:textId="77777777" w:rsidR="0029242B" w:rsidRPr="004A1CE1" w:rsidRDefault="0029242B" w:rsidP="00441258">
      <w:pPr>
        <w:ind w:left="810"/>
        <w:rPr>
          <w:rFonts w:cs="Arial"/>
          <w:sz w:val="20"/>
        </w:rPr>
      </w:pPr>
      <w:r w:rsidRPr="004A1CE1">
        <w:rPr>
          <w:rFonts w:cs="Arial"/>
          <w:sz w:val="20"/>
        </w:rPr>
        <w:t>Additionally, Contractor must provide for reasonable transition assistance requested by HCA, to allow for the expired or terminated portion of the Services to continue without interruption or adverse effect, and to facilitate the orderly transfer of such Services to HCA or its designees. Such transition assistance will be deemed by the parties to be governed by the terms and conditions of this Contract, except for those terms or conditions that do not reasonably apply to such transition assistance. HCA shall pay the Contractor for any resources utilized in performing such transition assistance at the rates included in the Proposal. On expiration or termination of the Contract, Contractor shall provide or make available to HCA a copy of all Data with instructions and software necessary to decrypt the Data, if it is encrypted.</w:t>
      </w:r>
    </w:p>
    <w:p w14:paraId="71219786" w14:textId="77777777" w:rsidR="0029242B" w:rsidRPr="004A1CE1" w:rsidRDefault="0029242B" w:rsidP="0029242B">
      <w:pPr>
        <w:ind w:left="0"/>
        <w:rPr>
          <w:rFonts w:cs="Arial"/>
          <w:sz w:val="20"/>
        </w:rPr>
      </w:pPr>
    </w:p>
    <w:p w14:paraId="30BEE086" w14:textId="77777777" w:rsidR="0029242B" w:rsidRPr="004A1CE1" w:rsidRDefault="0029242B" w:rsidP="00AC6C1A">
      <w:pPr>
        <w:pStyle w:val="Heading1"/>
        <w:rPr>
          <w:rFonts w:ascii="Arial" w:hAnsi="Arial" w:cs="Arial"/>
          <w:sz w:val="20"/>
          <w:szCs w:val="20"/>
        </w:rPr>
      </w:pPr>
      <w:bookmarkStart w:id="90" w:name="_Toc57641707"/>
      <w:bookmarkStart w:id="91" w:name="_Toc62028032"/>
      <w:r w:rsidRPr="004A1CE1">
        <w:rPr>
          <w:rFonts w:ascii="Arial" w:hAnsi="Arial" w:cs="Arial"/>
          <w:sz w:val="20"/>
          <w:szCs w:val="20"/>
        </w:rPr>
        <w:t>CHANGE CONTROL PROCESS</w:t>
      </w:r>
      <w:bookmarkEnd w:id="90"/>
      <w:bookmarkEnd w:id="91"/>
    </w:p>
    <w:p w14:paraId="25B83D70" w14:textId="77777777" w:rsidR="00441258" w:rsidRPr="004A1CE1" w:rsidRDefault="00441258" w:rsidP="00441258">
      <w:pPr>
        <w:rPr>
          <w:rFonts w:cs="Arial"/>
          <w:sz w:val="20"/>
        </w:rPr>
      </w:pPr>
    </w:p>
    <w:p w14:paraId="2819B37A" w14:textId="77777777" w:rsidR="00441258" w:rsidRPr="004A1CE1" w:rsidRDefault="00441258" w:rsidP="00441258">
      <w:pPr>
        <w:ind w:left="720"/>
        <w:rPr>
          <w:rFonts w:cs="Arial"/>
          <w:color w:val="FF0000"/>
          <w:sz w:val="20"/>
        </w:rPr>
      </w:pPr>
      <w:r w:rsidRPr="004A1CE1">
        <w:rPr>
          <w:rFonts w:cs="Arial"/>
          <w:color w:val="FF0000"/>
          <w:sz w:val="20"/>
          <w:lang w:val="en-CA"/>
        </w:rPr>
        <w:t>NOTE: T</w:t>
      </w:r>
      <w:r w:rsidRPr="004A1CE1">
        <w:rPr>
          <w:rFonts w:cs="Arial"/>
          <w:color w:val="FF0000"/>
          <w:sz w:val="20"/>
        </w:rPr>
        <w:t>he resulting contract shall incorporate in this Section the Change Control Process mutually agreed to by HCA</w:t>
      </w:r>
      <w:r w:rsidR="00515C93" w:rsidRPr="004A1CE1">
        <w:rPr>
          <w:rFonts w:cs="Arial"/>
          <w:color w:val="FF0000"/>
          <w:sz w:val="20"/>
        </w:rPr>
        <w:t xml:space="preserve"> and Contractor</w:t>
      </w:r>
      <w:r w:rsidRPr="004A1CE1">
        <w:rPr>
          <w:rFonts w:cs="Arial"/>
          <w:color w:val="FF0000"/>
          <w:sz w:val="20"/>
        </w:rPr>
        <w:t>.</w:t>
      </w:r>
    </w:p>
    <w:p w14:paraId="7D07153A" w14:textId="77777777" w:rsidR="0065217D" w:rsidRPr="004A1CE1" w:rsidRDefault="0065217D" w:rsidP="00441258">
      <w:pPr>
        <w:ind w:left="720"/>
        <w:rPr>
          <w:rFonts w:cs="Arial"/>
          <w:color w:val="FF0000"/>
          <w:sz w:val="20"/>
          <w:lang w:val="en-CA"/>
        </w:rPr>
      </w:pPr>
    </w:p>
    <w:p w14:paraId="13C63DF8" w14:textId="77777777" w:rsidR="0065217D" w:rsidRPr="004A1CE1" w:rsidRDefault="0065217D" w:rsidP="0065217D">
      <w:pPr>
        <w:pStyle w:val="Heading1"/>
        <w:rPr>
          <w:rFonts w:ascii="Arial" w:hAnsi="Arial" w:cs="Arial"/>
          <w:sz w:val="20"/>
          <w:szCs w:val="20"/>
          <w:lang w:val="en-CA"/>
        </w:rPr>
      </w:pPr>
      <w:bookmarkStart w:id="92" w:name="_Toc62028033"/>
      <w:r w:rsidRPr="004A1CE1">
        <w:rPr>
          <w:rFonts w:ascii="Arial" w:hAnsi="Arial" w:cs="Arial"/>
          <w:sz w:val="20"/>
          <w:szCs w:val="20"/>
          <w:lang w:val="en-CA"/>
        </w:rPr>
        <w:t>DOCUMENTATION</w:t>
      </w:r>
      <w:bookmarkEnd w:id="92"/>
    </w:p>
    <w:p w14:paraId="37441C26" w14:textId="3110CEA9" w:rsidR="0065217D" w:rsidRPr="004A1CE1" w:rsidRDefault="0065217D" w:rsidP="0065217D">
      <w:pPr>
        <w:ind w:left="720"/>
        <w:rPr>
          <w:rFonts w:cs="Arial"/>
          <w:color w:val="FF0000"/>
          <w:sz w:val="20"/>
        </w:rPr>
      </w:pPr>
      <w:r w:rsidRPr="004A1CE1">
        <w:rPr>
          <w:rFonts w:cs="Arial"/>
          <w:sz w:val="20"/>
        </w:rPr>
        <w:br/>
      </w:r>
      <w:r w:rsidRPr="004A1CE1">
        <w:rPr>
          <w:rFonts w:cs="Arial"/>
          <w:color w:val="FF0000"/>
          <w:sz w:val="20"/>
          <w:lang w:val="en-CA"/>
        </w:rPr>
        <w:t>NOTE: T</w:t>
      </w:r>
      <w:r w:rsidRPr="004A1CE1">
        <w:rPr>
          <w:rFonts w:cs="Arial"/>
          <w:color w:val="FF0000"/>
          <w:sz w:val="20"/>
        </w:rPr>
        <w:t>he resulting contract shall incorporate in this Section the Documentation proposed by the Bidder and mutually agreed to by HCA</w:t>
      </w:r>
      <w:r w:rsidR="00F94C57">
        <w:rPr>
          <w:rFonts w:cs="Arial"/>
          <w:color w:val="FF0000"/>
          <w:sz w:val="20"/>
        </w:rPr>
        <w:t xml:space="preserve"> and Contractor</w:t>
      </w:r>
      <w:r w:rsidRPr="004A1CE1">
        <w:rPr>
          <w:rFonts w:cs="Arial"/>
          <w:color w:val="FF0000"/>
          <w:sz w:val="20"/>
        </w:rPr>
        <w:t>.</w:t>
      </w:r>
    </w:p>
    <w:p w14:paraId="4AF8BB77" w14:textId="77777777" w:rsidR="00441258" w:rsidRPr="004A1CE1" w:rsidRDefault="00441258" w:rsidP="00441258">
      <w:pPr>
        <w:rPr>
          <w:rFonts w:cs="Arial"/>
          <w:sz w:val="20"/>
        </w:rPr>
      </w:pPr>
    </w:p>
    <w:p w14:paraId="433CA005" w14:textId="77777777" w:rsidR="0065217D" w:rsidRPr="004A1CE1" w:rsidRDefault="0065217D" w:rsidP="002E1CFD">
      <w:pPr>
        <w:pStyle w:val="Body"/>
        <w:widowControl w:val="0"/>
        <w:ind w:left="810"/>
        <w:rPr>
          <w:rFonts w:cs="Arial"/>
          <w:lang w:val="en-US"/>
        </w:rPr>
      </w:pPr>
      <w:r w:rsidRPr="004A1CE1">
        <w:rPr>
          <w:rFonts w:cs="Arial"/>
          <w:lang w:val="en-US"/>
        </w:rPr>
        <w:t xml:space="preserve">For each component of the </w:t>
      </w:r>
      <w:r w:rsidR="009F4C2C" w:rsidRPr="004A1CE1">
        <w:rPr>
          <w:rFonts w:cs="Arial"/>
          <w:lang w:val="en-US"/>
        </w:rPr>
        <w:t>Solution</w:t>
      </w:r>
      <w:r w:rsidRPr="004A1CE1">
        <w:rPr>
          <w:rFonts w:cs="Arial"/>
          <w:lang w:val="en-US"/>
        </w:rPr>
        <w:t xml:space="preserve">, Contractor shall provide to HCA Documentation that is reasonably detailed and complete and that accurately describes the functional and operational characteristics of the </w:t>
      </w:r>
      <w:r w:rsidR="009F4C2C" w:rsidRPr="004A1CE1">
        <w:rPr>
          <w:rFonts w:cs="Arial"/>
          <w:lang w:val="en-US"/>
        </w:rPr>
        <w:t>Solution</w:t>
      </w:r>
      <w:r w:rsidRPr="004A1CE1">
        <w:rPr>
          <w:rFonts w:cs="Arial"/>
          <w:lang w:val="en-US"/>
        </w:rPr>
        <w:t xml:space="preserve">. Contractor shall provide to HCA updated versions of all Documentation as soon as reasonably practicable followings its release, but in no event later than ten (10) Business Days following delivery of any Enhancements to HCA. Updated Documentation will be at least as detailed as the Documentation issued to HCA with any initial </w:t>
      </w:r>
      <w:r w:rsidR="009F4C2C" w:rsidRPr="004A1CE1">
        <w:rPr>
          <w:rFonts w:cs="Arial"/>
          <w:lang w:val="en-US"/>
        </w:rPr>
        <w:t xml:space="preserve">Solution </w:t>
      </w:r>
      <w:r w:rsidRPr="004A1CE1">
        <w:rPr>
          <w:rFonts w:cs="Arial"/>
          <w:lang w:val="en-US"/>
        </w:rPr>
        <w:t>delivery. Documentation shall include detailed user-level descriptions of the changes in a release and the impact of such changes, detailed, comprehensive and complete technical release notes that identify all changes in a release and/or Enhancement. Contractor agrees to continually work to improve and enhance the level of detail contained in its Documentation.</w:t>
      </w:r>
    </w:p>
    <w:p w14:paraId="07D3A6DA" w14:textId="77777777" w:rsidR="0065217D" w:rsidRPr="004A1CE1" w:rsidRDefault="0065217D" w:rsidP="002E1CFD">
      <w:pPr>
        <w:widowControl w:val="0"/>
        <w:rPr>
          <w:rFonts w:cs="Arial"/>
          <w:sz w:val="20"/>
        </w:rPr>
      </w:pPr>
    </w:p>
    <w:p w14:paraId="5DB4B42A" w14:textId="77777777" w:rsidR="0029242B" w:rsidRPr="004A1CE1" w:rsidRDefault="0029242B" w:rsidP="002E1CFD">
      <w:pPr>
        <w:pStyle w:val="Heading2"/>
        <w:keepNext w:val="0"/>
        <w:keepLines w:val="0"/>
        <w:widowControl w:val="0"/>
        <w:rPr>
          <w:b w:val="0"/>
          <w:sz w:val="20"/>
          <w:szCs w:val="20"/>
        </w:rPr>
      </w:pPr>
      <w:r w:rsidRPr="004A1CE1">
        <w:rPr>
          <w:b w:val="0"/>
          <w:sz w:val="20"/>
          <w:szCs w:val="20"/>
        </w:rPr>
        <w:t xml:space="preserve">The Contractor and HCA will abide by the following during </w:t>
      </w:r>
      <w:r w:rsidR="00CE3B1E">
        <w:rPr>
          <w:b w:val="0"/>
          <w:sz w:val="20"/>
          <w:szCs w:val="20"/>
        </w:rPr>
        <w:t>DDI</w:t>
      </w:r>
      <w:r w:rsidR="00CE3B1E" w:rsidRPr="004A1CE1">
        <w:rPr>
          <w:b w:val="0"/>
          <w:sz w:val="20"/>
          <w:szCs w:val="20"/>
        </w:rPr>
        <w:t xml:space="preserve"> </w:t>
      </w:r>
      <w:r w:rsidRPr="004A1CE1">
        <w:rPr>
          <w:b w:val="0"/>
          <w:sz w:val="20"/>
          <w:szCs w:val="20"/>
        </w:rPr>
        <w:t xml:space="preserve">and post </w:t>
      </w:r>
      <w:r w:rsidR="00CE3B1E">
        <w:rPr>
          <w:b w:val="0"/>
          <w:sz w:val="20"/>
          <w:szCs w:val="20"/>
        </w:rPr>
        <w:t>O&amp;M</w:t>
      </w:r>
      <w:r w:rsidRPr="004A1CE1">
        <w:rPr>
          <w:b w:val="0"/>
          <w:sz w:val="20"/>
          <w:szCs w:val="20"/>
        </w:rPr>
        <w:t xml:space="preserve"> phases of work under this Contract: </w:t>
      </w:r>
    </w:p>
    <w:p w14:paraId="78708738" w14:textId="77777777" w:rsidR="007F4FBA" w:rsidRPr="004A1CE1" w:rsidRDefault="007F4FBA" w:rsidP="007F4FBA">
      <w:pPr>
        <w:pStyle w:val="Heading2"/>
        <w:keepNext w:val="0"/>
        <w:keepLines w:val="0"/>
        <w:widowControl w:val="0"/>
        <w:numPr>
          <w:ilvl w:val="0"/>
          <w:numId w:val="0"/>
        </w:numPr>
        <w:ind w:left="2250"/>
        <w:rPr>
          <w:b w:val="0"/>
          <w:sz w:val="20"/>
          <w:szCs w:val="20"/>
        </w:rPr>
      </w:pPr>
    </w:p>
    <w:p w14:paraId="100078FE"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Documentation standards will be mutually agreed upon, but must include a description of all changes, work estimates and full cost to HCA.</w:t>
      </w:r>
    </w:p>
    <w:p w14:paraId="7D2E4F4F"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74A57BE3"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 xml:space="preserve">Each Change Request documented, when authorized in writing by HCA and agreed to by the Contractor, will be deemed incorporated into and part of the Contract. </w:t>
      </w:r>
    </w:p>
    <w:p w14:paraId="0B8EACC7"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7B8704C3"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 xml:space="preserve">The Contractor will only be compensated for Change Requests that are initiated by HCA and that from which HCA will solely benefit.  </w:t>
      </w:r>
      <w:r w:rsidR="009F4C2C" w:rsidRPr="004A1CE1">
        <w:rPr>
          <w:b w:val="0"/>
          <w:sz w:val="20"/>
          <w:szCs w:val="20"/>
        </w:rPr>
        <w:t xml:space="preserve">Solution </w:t>
      </w:r>
      <w:r w:rsidRPr="004A1CE1">
        <w:rPr>
          <w:b w:val="0"/>
          <w:sz w:val="20"/>
          <w:szCs w:val="20"/>
        </w:rPr>
        <w:t xml:space="preserve">changes </w:t>
      </w:r>
      <w:r w:rsidRPr="004A1CE1">
        <w:rPr>
          <w:b w:val="0"/>
          <w:sz w:val="20"/>
          <w:szCs w:val="20"/>
        </w:rPr>
        <w:lastRenderedPageBreak/>
        <w:t xml:space="preserve">incorporated into the core </w:t>
      </w:r>
      <w:r w:rsidR="009F4C2C" w:rsidRPr="004A1CE1">
        <w:rPr>
          <w:b w:val="0"/>
          <w:sz w:val="20"/>
          <w:szCs w:val="20"/>
        </w:rPr>
        <w:t>Solution</w:t>
      </w:r>
      <w:r w:rsidRPr="004A1CE1">
        <w:rPr>
          <w:b w:val="0"/>
          <w:sz w:val="20"/>
          <w:szCs w:val="20"/>
        </w:rPr>
        <w:t xml:space="preserve">, and that are included in Subscription Services functionality accessible by other Contractor customers, will not be made at the expense of HCA.  </w:t>
      </w:r>
    </w:p>
    <w:p w14:paraId="05CEAF12"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651EED53"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 xml:space="preserve">Work must not commence on any new activities related to the Change Request until all parties agree in writing and the Contract amendment has been fully executed. </w:t>
      </w:r>
    </w:p>
    <w:p w14:paraId="6E83744C"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44117E12"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 xml:space="preserve">All Change Orders will be logged and tracked. </w:t>
      </w:r>
    </w:p>
    <w:p w14:paraId="6E1E591F"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1D4DD946" w14:textId="59A76ECF"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 xml:space="preserve">The Contractor will complete analysis and </w:t>
      </w:r>
      <w:r w:rsidR="003D68F0" w:rsidRPr="004A1CE1">
        <w:rPr>
          <w:b w:val="0"/>
          <w:sz w:val="20"/>
          <w:szCs w:val="20"/>
        </w:rPr>
        <w:t>D</w:t>
      </w:r>
      <w:r w:rsidRPr="004A1CE1">
        <w:rPr>
          <w:b w:val="0"/>
          <w:sz w:val="20"/>
          <w:szCs w:val="20"/>
        </w:rPr>
        <w:t xml:space="preserve">ocumentation no more than twenty (20) </w:t>
      </w:r>
      <w:r w:rsidR="005A50F4">
        <w:rPr>
          <w:b w:val="0"/>
          <w:sz w:val="20"/>
          <w:szCs w:val="20"/>
        </w:rPr>
        <w:t>B</w:t>
      </w:r>
      <w:r w:rsidRPr="004A1CE1">
        <w:rPr>
          <w:b w:val="0"/>
          <w:sz w:val="20"/>
          <w:szCs w:val="20"/>
        </w:rPr>
        <w:t xml:space="preserve">usiness </w:t>
      </w:r>
      <w:r w:rsidR="005A50F4">
        <w:rPr>
          <w:b w:val="0"/>
          <w:sz w:val="20"/>
          <w:szCs w:val="20"/>
        </w:rPr>
        <w:t>D</w:t>
      </w:r>
      <w:r w:rsidRPr="004A1CE1">
        <w:rPr>
          <w:b w:val="0"/>
          <w:sz w:val="20"/>
          <w:szCs w:val="20"/>
        </w:rPr>
        <w:t xml:space="preserve">ays after receiving an initial Change Request from HCA’s technical contact or Contract Manager.  </w:t>
      </w:r>
    </w:p>
    <w:p w14:paraId="4E951231"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47E7D1BE"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If the change is not accepted by HCA or Contractor, HCA or Contractor will provide written feedback as to the reason or reasons for non-acceptance.  Acceptance will not be unreasonably withheld.</w:t>
      </w:r>
    </w:p>
    <w:p w14:paraId="23664E1A"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26CEFA63"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If a Change Request is not accepted, the Contractor will continue performing the services in accordance with the original Contract unless otherwise agreed upon by HCA.</w:t>
      </w:r>
    </w:p>
    <w:p w14:paraId="6D68719E"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5ADBA971"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 xml:space="preserve">It is the sole responsibility of the Contractor to identify downstream impacts of a Change Request.  If existing functionality is changed unsatisfactorily by the agreed upon Change Request, it shall be treated as a software defect and resolved by the Contractor at no additional cost to HCA. </w:t>
      </w:r>
    </w:p>
    <w:p w14:paraId="38003562" w14:textId="77777777" w:rsidR="007F4FBA" w:rsidRPr="004A1CE1" w:rsidRDefault="007F4FBA" w:rsidP="007F4FBA">
      <w:pPr>
        <w:pStyle w:val="Heading2"/>
        <w:keepNext w:val="0"/>
        <w:keepLines w:val="0"/>
        <w:widowControl w:val="0"/>
        <w:numPr>
          <w:ilvl w:val="0"/>
          <w:numId w:val="0"/>
        </w:numPr>
        <w:ind w:left="2430"/>
        <w:rPr>
          <w:b w:val="0"/>
          <w:sz w:val="20"/>
          <w:szCs w:val="20"/>
        </w:rPr>
      </w:pPr>
    </w:p>
    <w:p w14:paraId="7B0CC890" w14:textId="77777777" w:rsidR="0029242B" w:rsidRPr="004A1CE1" w:rsidRDefault="0029242B" w:rsidP="007F4FBA">
      <w:pPr>
        <w:pStyle w:val="Heading2"/>
        <w:keepNext w:val="0"/>
        <w:keepLines w:val="0"/>
        <w:widowControl w:val="0"/>
        <w:numPr>
          <w:ilvl w:val="2"/>
          <w:numId w:val="1"/>
        </w:numPr>
        <w:ind w:left="2430" w:hanging="900"/>
        <w:rPr>
          <w:b w:val="0"/>
          <w:sz w:val="20"/>
          <w:szCs w:val="20"/>
        </w:rPr>
      </w:pPr>
      <w:r w:rsidRPr="004A1CE1">
        <w:rPr>
          <w:b w:val="0"/>
          <w:sz w:val="20"/>
          <w:szCs w:val="20"/>
        </w:rPr>
        <w:t>If HCA and Contractor are unable to mutually agree to accept or withdraw a Change Request after a second submittal and within the timeframes listed in this Section either party may invoke the “disputes” provision of the contract. If the parties cannot reach agreement on a proposed change order the parties shall use their best, good faith efforts to cooperatively resolve disputes and problems that arise in connection with this Contract. Both parties will continue without delay to carry out their respective responsibilities under this contract while attempting to resolve the dispute under this section.</w:t>
      </w:r>
    </w:p>
    <w:p w14:paraId="347745F5" w14:textId="77777777" w:rsidR="0050772B" w:rsidRPr="004A1CE1" w:rsidRDefault="0050772B" w:rsidP="0050772B">
      <w:pPr>
        <w:pStyle w:val="Heading2"/>
        <w:keepNext w:val="0"/>
        <w:keepLines w:val="0"/>
        <w:widowControl w:val="0"/>
        <w:numPr>
          <w:ilvl w:val="0"/>
          <w:numId w:val="0"/>
        </w:numPr>
        <w:ind w:left="1440"/>
        <w:rPr>
          <w:b w:val="0"/>
          <w:sz w:val="20"/>
          <w:szCs w:val="20"/>
        </w:rPr>
      </w:pPr>
    </w:p>
    <w:p w14:paraId="5EC39567" w14:textId="77777777" w:rsidR="0029242B" w:rsidRPr="004A1CE1" w:rsidRDefault="0029242B" w:rsidP="002E1CFD">
      <w:pPr>
        <w:pStyle w:val="Heading2"/>
        <w:keepNext w:val="0"/>
        <w:keepLines w:val="0"/>
        <w:widowControl w:val="0"/>
        <w:rPr>
          <w:b w:val="0"/>
          <w:sz w:val="20"/>
          <w:szCs w:val="20"/>
        </w:rPr>
      </w:pPr>
      <w:r w:rsidRPr="004A1CE1">
        <w:rPr>
          <w:b w:val="0"/>
          <w:sz w:val="20"/>
          <w:szCs w:val="20"/>
        </w:rPr>
        <w:t>During</w:t>
      </w:r>
      <w:r w:rsidRPr="004A1CE1">
        <w:rPr>
          <w:b w:val="0"/>
          <w:spacing w:val="-2"/>
          <w:sz w:val="20"/>
          <w:szCs w:val="20"/>
        </w:rPr>
        <w:t xml:space="preserve"> </w:t>
      </w:r>
      <w:r w:rsidRPr="004A1CE1">
        <w:rPr>
          <w:b w:val="0"/>
          <w:sz w:val="20"/>
          <w:szCs w:val="20"/>
        </w:rPr>
        <w:t>the</w:t>
      </w:r>
      <w:r w:rsidRPr="004A1CE1">
        <w:rPr>
          <w:b w:val="0"/>
          <w:spacing w:val="-2"/>
          <w:sz w:val="20"/>
          <w:szCs w:val="20"/>
        </w:rPr>
        <w:t xml:space="preserve"> </w:t>
      </w:r>
      <w:r w:rsidRPr="004A1CE1">
        <w:rPr>
          <w:b w:val="0"/>
          <w:sz w:val="20"/>
          <w:szCs w:val="20"/>
        </w:rPr>
        <w:t>course</w:t>
      </w:r>
      <w:r w:rsidRPr="004A1CE1">
        <w:rPr>
          <w:b w:val="0"/>
          <w:spacing w:val="-2"/>
          <w:sz w:val="20"/>
          <w:szCs w:val="20"/>
        </w:rPr>
        <w:t xml:space="preserve"> of</w:t>
      </w:r>
      <w:r w:rsidRPr="004A1CE1">
        <w:rPr>
          <w:b w:val="0"/>
          <w:spacing w:val="2"/>
          <w:sz w:val="20"/>
          <w:szCs w:val="20"/>
        </w:rPr>
        <w:t xml:space="preserve"> </w:t>
      </w:r>
      <w:r w:rsidRPr="004A1CE1">
        <w:rPr>
          <w:b w:val="0"/>
          <w:sz w:val="20"/>
          <w:szCs w:val="20"/>
        </w:rPr>
        <w:t>the Contract,</w:t>
      </w:r>
      <w:r w:rsidRPr="004A1CE1">
        <w:rPr>
          <w:b w:val="0"/>
          <w:spacing w:val="2"/>
          <w:sz w:val="20"/>
          <w:szCs w:val="20"/>
        </w:rPr>
        <w:t xml:space="preserve"> </w:t>
      </w:r>
      <w:r w:rsidRPr="004A1CE1">
        <w:rPr>
          <w:b w:val="0"/>
          <w:sz w:val="20"/>
          <w:szCs w:val="20"/>
        </w:rPr>
        <w:t>if the</w:t>
      </w:r>
      <w:r w:rsidRPr="004A1CE1">
        <w:rPr>
          <w:b w:val="0"/>
          <w:spacing w:val="-2"/>
          <w:sz w:val="20"/>
          <w:szCs w:val="20"/>
        </w:rPr>
        <w:t xml:space="preserve"> </w:t>
      </w:r>
      <w:r w:rsidRPr="004A1CE1">
        <w:rPr>
          <w:b w:val="0"/>
          <w:sz w:val="20"/>
          <w:szCs w:val="20"/>
        </w:rPr>
        <w:t>Contractor</w:t>
      </w:r>
      <w:r w:rsidRPr="004A1CE1">
        <w:rPr>
          <w:b w:val="0"/>
          <w:spacing w:val="2"/>
          <w:sz w:val="20"/>
          <w:szCs w:val="20"/>
        </w:rPr>
        <w:t xml:space="preserve"> </w:t>
      </w:r>
      <w:r w:rsidRPr="004A1CE1">
        <w:rPr>
          <w:b w:val="0"/>
          <w:sz w:val="20"/>
          <w:szCs w:val="20"/>
        </w:rPr>
        <w:t>determines</w:t>
      </w:r>
      <w:r w:rsidRPr="004A1CE1">
        <w:rPr>
          <w:b w:val="0"/>
          <w:spacing w:val="1"/>
          <w:sz w:val="20"/>
          <w:szCs w:val="20"/>
        </w:rPr>
        <w:t xml:space="preserve"> </w:t>
      </w:r>
      <w:r w:rsidRPr="004A1CE1">
        <w:rPr>
          <w:b w:val="0"/>
          <w:spacing w:val="-2"/>
          <w:sz w:val="20"/>
          <w:szCs w:val="20"/>
        </w:rPr>
        <w:t>or</w:t>
      </w:r>
      <w:r w:rsidRPr="004A1CE1">
        <w:rPr>
          <w:b w:val="0"/>
          <w:sz w:val="20"/>
          <w:szCs w:val="20"/>
        </w:rPr>
        <w:t xml:space="preserve"> could</w:t>
      </w:r>
      <w:r w:rsidRPr="004A1CE1">
        <w:rPr>
          <w:b w:val="0"/>
          <w:spacing w:val="-2"/>
          <w:sz w:val="20"/>
          <w:szCs w:val="20"/>
        </w:rPr>
        <w:t xml:space="preserve"> </w:t>
      </w:r>
      <w:r w:rsidRPr="004A1CE1">
        <w:rPr>
          <w:b w:val="0"/>
          <w:sz w:val="20"/>
          <w:szCs w:val="20"/>
        </w:rPr>
        <w:t>reasonably</w:t>
      </w:r>
      <w:r w:rsidRPr="004A1CE1">
        <w:rPr>
          <w:b w:val="0"/>
          <w:spacing w:val="1"/>
          <w:sz w:val="20"/>
          <w:szCs w:val="20"/>
        </w:rPr>
        <w:t xml:space="preserve"> </w:t>
      </w:r>
      <w:r w:rsidRPr="004A1CE1">
        <w:rPr>
          <w:b w:val="0"/>
          <w:sz w:val="20"/>
          <w:szCs w:val="20"/>
        </w:rPr>
        <w:t>determine any</w:t>
      </w:r>
      <w:r w:rsidRPr="004A1CE1">
        <w:rPr>
          <w:b w:val="0"/>
          <w:spacing w:val="-3"/>
          <w:sz w:val="20"/>
          <w:szCs w:val="20"/>
        </w:rPr>
        <w:t xml:space="preserve"> </w:t>
      </w:r>
      <w:r w:rsidRPr="004A1CE1">
        <w:rPr>
          <w:b w:val="0"/>
          <w:sz w:val="20"/>
          <w:szCs w:val="20"/>
        </w:rPr>
        <w:t>HCA</w:t>
      </w:r>
      <w:r w:rsidRPr="004A1CE1">
        <w:rPr>
          <w:b w:val="0"/>
          <w:spacing w:val="57"/>
          <w:sz w:val="20"/>
          <w:szCs w:val="20"/>
        </w:rPr>
        <w:t xml:space="preserve"> </w:t>
      </w:r>
      <w:r w:rsidRPr="004A1CE1">
        <w:rPr>
          <w:b w:val="0"/>
          <w:sz w:val="20"/>
          <w:szCs w:val="20"/>
        </w:rPr>
        <w:t>actions</w:t>
      </w:r>
      <w:r w:rsidRPr="004A1CE1">
        <w:rPr>
          <w:b w:val="0"/>
          <w:spacing w:val="1"/>
          <w:sz w:val="20"/>
          <w:szCs w:val="20"/>
        </w:rPr>
        <w:t xml:space="preserve"> </w:t>
      </w:r>
      <w:r w:rsidRPr="004A1CE1">
        <w:rPr>
          <w:b w:val="0"/>
          <w:spacing w:val="-2"/>
          <w:sz w:val="20"/>
          <w:szCs w:val="20"/>
        </w:rPr>
        <w:t>or</w:t>
      </w:r>
      <w:r w:rsidRPr="004A1CE1">
        <w:rPr>
          <w:b w:val="0"/>
          <w:spacing w:val="2"/>
          <w:sz w:val="20"/>
          <w:szCs w:val="20"/>
        </w:rPr>
        <w:t xml:space="preserve"> </w:t>
      </w:r>
      <w:r w:rsidRPr="004A1CE1">
        <w:rPr>
          <w:b w:val="0"/>
          <w:sz w:val="20"/>
          <w:szCs w:val="20"/>
        </w:rPr>
        <w:t>directions</w:t>
      </w:r>
      <w:r w:rsidRPr="004A1CE1">
        <w:rPr>
          <w:b w:val="0"/>
          <w:spacing w:val="1"/>
          <w:sz w:val="20"/>
          <w:szCs w:val="20"/>
        </w:rPr>
        <w:t xml:space="preserve"> </w:t>
      </w:r>
      <w:r w:rsidRPr="004A1CE1">
        <w:rPr>
          <w:b w:val="0"/>
          <w:sz w:val="20"/>
          <w:szCs w:val="20"/>
        </w:rPr>
        <w:t>constitute</w:t>
      </w:r>
      <w:r w:rsidRPr="004A1CE1">
        <w:rPr>
          <w:b w:val="0"/>
          <w:spacing w:val="-2"/>
          <w:sz w:val="20"/>
          <w:szCs w:val="20"/>
        </w:rPr>
        <w:t xml:space="preserve"> </w:t>
      </w:r>
      <w:r w:rsidRPr="004A1CE1">
        <w:rPr>
          <w:b w:val="0"/>
          <w:sz w:val="20"/>
          <w:szCs w:val="20"/>
        </w:rPr>
        <w:t>a</w:t>
      </w:r>
      <w:r w:rsidRPr="004A1CE1">
        <w:rPr>
          <w:b w:val="0"/>
          <w:spacing w:val="-2"/>
          <w:sz w:val="20"/>
          <w:szCs w:val="20"/>
        </w:rPr>
        <w:t xml:space="preserve"> </w:t>
      </w:r>
      <w:r w:rsidRPr="004A1CE1">
        <w:rPr>
          <w:b w:val="0"/>
          <w:sz w:val="20"/>
          <w:szCs w:val="20"/>
        </w:rPr>
        <w:t>requirement</w:t>
      </w:r>
      <w:r w:rsidRPr="004A1CE1">
        <w:rPr>
          <w:b w:val="0"/>
          <w:spacing w:val="2"/>
          <w:sz w:val="20"/>
          <w:szCs w:val="20"/>
        </w:rPr>
        <w:t xml:space="preserve"> </w:t>
      </w:r>
      <w:r w:rsidRPr="004A1CE1">
        <w:rPr>
          <w:b w:val="0"/>
          <w:sz w:val="20"/>
          <w:szCs w:val="20"/>
        </w:rPr>
        <w:t>to</w:t>
      </w:r>
      <w:r w:rsidRPr="004A1CE1">
        <w:rPr>
          <w:b w:val="0"/>
          <w:spacing w:val="-2"/>
          <w:sz w:val="20"/>
          <w:szCs w:val="20"/>
        </w:rPr>
        <w:t xml:space="preserve"> perform</w:t>
      </w:r>
      <w:r w:rsidRPr="004A1CE1">
        <w:rPr>
          <w:b w:val="0"/>
          <w:spacing w:val="4"/>
          <w:sz w:val="20"/>
          <w:szCs w:val="20"/>
        </w:rPr>
        <w:t xml:space="preserve"> </w:t>
      </w:r>
      <w:r w:rsidRPr="004A1CE1">
        <w:rPr>
          <w:b w:val="0"/>
          <w:sz w:val="20"/>
          <w:szCs w:val="20"/>
        </w:rPr>
        <w:t>additional</w:t>
      </w:r>
      <w:r w:rsidRPr="004A1CE1">
        <w:rPr>
          <w:b w:val="0"/>
          <w:spacing w:val="2"/>
          <w:sz w:val="20"/>
          <w:szCs w:val="20"/>
        </w:rPr>
        <w:t xml:space="preserve"> </w:t>
      </w:r>
      <w:r w:rsidRPr="004A1CE1">
        <w:rPr>
          <w:b w:val="0"/>
          <w:spacing w:val="-2"/>
          <w:sz w:val="20"/>
          <w:szCs w:val="20"/>
        </w:rPr>
        <w:t>work,</w:t>
      </w:r>
      <w:r w:rsidRPr="004A1CE1">
        <w:rPr>
          <w:b w:val="0"/>
          <w:spacing w:val="2"/>
          <w:sz w:val="20"/>
          <w:szCs w:val="20"/>
        </w:rPr>
        <w:t xml:space="preserve"> </w:t>
      </w:r>
      <w:r w:rsidRPr="004A1CE1">
        <w:rPr>
          <w:b w:val="0"/>
          <w:sz w:val="20"/>
          <w:szCs w:val="20"/>
        </w:rPr>
        <w:t>the Contractor shall</w:t>
      </w:r>
      <w:r w:rsidRPr="004A1CE1">
        <w:rPr>
          <w:b w:val="0"/>
          <w:spacing w:val="2"/>
          <w:sz w:val="20"/>
          <w:szCs w:val="20"/>
        </w:rPr>
        <w:t xml:space="preserve"> </w:t>
      </w:r>
      <w:r w:rsidRPr="004A1CE1">
        <w:rPr>
          <w:b w:val="0"/>
          <w:sz w:val="20"/>
          <w:szCs w:val="20"/>
        </w:rPr>
        <w:t>notify</w:t>
      </w:r>
      <w:r w:rsidRPr="004A1CE1">
        <w:rPr>
          <w:b w:val="0"/>
          <w:spacing w:val="-4"/>
          <w:sz w:val="20"/>
          <w:szCs w:val="20"/>
        </w:rPr>
        <w:t xml:space="preserve"> </w:t>
      </w:r>
      <w:r w:rsidRPr="004A1CE1">
        <w:rPr>
          <w:b w:val="0"/>
          <w:sz w:val="20"/>
          <w:szCs w:val="20"/>
        </w:rPr>
        <w:t>HCA</w:t>
      </w:r>
      <w:r w:rsidRPr="004A1CE1">
        <w:rPr>
          <w:b w:val="0"/>
          <w:spacing w:val="61"/>
          <w:sz w:val="20"/>
          <w:szCs w:val="20"/>
        </w:rPr>
        <w:t xml:space="preserve"> </w:t>
      </w:r>
      <w:r w:rsidRPr="004A1CE1">
        <w:rPr>
          <w:b w:val="0"/>
          <w:sz w:val="20"/>
          <w:szCs w:val="20"/>
        </w:rPr>
        <w:t>within thirty (30)</w:t>
      </w:r>
      <w:r w:rsidRPr="004A1CE1">
        <w:rPr>
          <w:b w:val="0"/>
          <w:spacing w:val="-2"/>
          <w:sz w:val="20"/>
          <w:szCs w:val="20"/>
        </w:rPr>
        <w:t xml:space="preserve"> days</w:t>
      </w:r>
      <w:r w:rsidRPr="004A1CE1">
        <w:rPr>
          <w:b w:val="0"/>
          <w:spacing w:val="1"/>
          <w:sz w:val="20"/>
          <w:szCs w:val="20"/>
        </w:rPr>
        <w:t xml:space="preserve"> </w:t>
      </w:r>
      <w:r w:rsidRPr="004A1CE1">
        <w:rPr>
          <w:b w:val="0"/>
          <w:sz w:val="20"/>
          <w:szCs w:val="20"/>
        </w:rPr>
        <w:t>that</w:t>
      </w:r>
      <w:r w:rsidRPr="004A1CE1">
        <w:rPr>
          <w:b w:val="0"/>
          <w:spacing w:val="2"/>
          <w:sz w:val="20"/>
          <w:szCs w:val="20"/>
        </w:rPr>
        <w:t xml:space="preserve"> </w:t>
      </w:r>
      <w:r w:rsidRPr="004A1CE1">
        <w:rPr>
          <w:b w:val="0"/>
          <w:sz w:val="20"/>
          <w:szCs w:val="20"/>
        </w:rPr>
        <w:t xml:space="preserve">HCA </w:t>
      </w:r>
      <w:r w:rsidRPr="004A1CE1">
        <w:rPr>
          <w:b w:val="0"/>
          <w:spacing w:val="-2"/>
          <w:sz w:val="20"/>
          <w:szCs w:val="20"/>
        </w:rPr>
        <w:t>has</w:t>
      </w:r>
      <w:r w:rsidRPr="004A1CE1">
        <w:rPr>
          <w:b w:val="0"/>
          <w:spacing w:val="1"/>
          <w:sz w:val="20"/>
          <w:szCs w:val="20"/>
        </w:rPr>
        <w:t xml:space="preserve"> </w:t>
      </w:r>
      <w:r w:rsidRPr="004A1CE1">
        <w:rPr>
          <w:b w:val="0"/>
          <w:sz w:val="20"/>
          <w:szCs w:val="20"/>
        </w:rPr>
        <w:t>requested</w:t>
      </w:r>
      <w:r w:rsidRPr="004A1CE1">
        <w:rPr>
          <w:b w:val="0"/>
          <w:spacing w:val="-2"/>
          <w:sz w:val="20"/>
          <w:szCs w:val="20"/>
        </w:rPr>
        <w:t xml:space="preserve"> </w:t>
      </w:r>
      <w:r w:rsidRPr="004A1CE1">
        <w:rPr>
          <w:b w:val="0"/>
          <w:sz w:val="20"/>
          <w:szCs w:val="20"/>
        </w:rPr>
        <w:t xml:space="preserve">Contractor to </w:t>
      </w:r>
      <w:r w:rsidRPr="004A1CE1">
        <w:rPr>
          <w:b w:val="0"/>
          <w:spacing w:val="-2"/>
          <w:sz w:val="20"/>
          <w:szCs w:val="20"/>
        </w:rPr>
        <w:t>perform</w:t>
      </w:r>
      <w:r w:rsidRPr="004A1CE1">
        <w:rPr>
          <w:b w:val="0"/>
          <w:spacing w:val="4"/>
          <w:sz w:val="20"/>
          <w:szCs w:val="20"/>
        </w:rPr>
        <w:t xml:space="preserve"> </w:t>
      </w:r>
      <w:r w:rsidRPr="004A1CE1">
        <w:rPr>
          <w:b w:val="0"/>
          <w:spacing w:val="-2"/>
          <w:sz w:val="20"/>
          <w:szCs w:val="20"/>
        </w:rPr>
        <w:t>additional</w:t>
      </w:r>
      <w:r w:rsidRPr="004A1CE1">
        <w:rPr>
          <w:b w:val="0"/>
          <w:spacing w:val="2"/>
          <w:sz w:val="20"/>
          <w:szCs w:val="20"/>
        </w:rPr>
        <w:t xml:space="preserve"> </w:t>
      </w:r>
      <w:r w:rsidRPr="004A1CE1">
        <w:rPr>
          <w:b w:val="0"/>
          <w:spacing w:val="-2"/>
          <w:sz w:val="20"/>
          <w:szCs w:val="20"/>
        </w:rPr>
        <w:t>work</w:t>
      </w:r>
      <w:r w:rsidRPr="004A1CE1">
        <w:rPr>
          <w:b w:val="0"/>
          <w:spacing w:val="1"/>
          <w:sz w:val="20"/>
          <w:szCs w:val="20"/>
        </w:rPr>
        <w:t xml:space="preserve"> </w:t>
      </w:r>
      <w:r w:rsidRPr="004A1CE1">
        <w:rPr>
          <w:b w:val="0"/>
          <w:sz w:val="20"/>
          <w:szCs w:val="20"/>
        </w:rPr>
        <w:t>in</w:t>
      </w:r>
      <w:r w:rsidRPr="004A1CE1">
        <w:rPr>
          <w:b w:val="0"/>
          <w:spacing w:val="-2"/>
          <w:sz w:val="20"/>
          <w:szCs w:val="20"/>
        </w:rPr>
        <w:t xml:space="preserve"> </w:t>
      </w:r>
      <w:r w:rsidRPr="004A1CE1">
        <w:rPr>
          <w:b w:val="0"/>
          <w:sz w:val="20"/>
          <w:szCs w:val="20"/>
        </w:rPr>
        <w:t>the</w:t>
      </w:r>
      <w:r w:rsidRPr="004A1CE1">
        <w:rPr>
          <w:b w:val="0"/>
          <w:spacing w:val="-2"/>
          <w:sz w:val="20"/>
          <w:szCs w:val="20"/>
        </w:rPr>
        <w:t xml:space="preserve"> </w:t>
      </w:r>
      <w:r w:rsidRPr="004A1CE1">
        <w:rPr>
          <w:b w:val="0"/>
          <w:sz w:val="20"/>
          <w:szCs w:val="20"/>
        </w:rPr>
        <w:t>form</w:t>
      </w:r>
      <w:r w:rsidRPr="004A1CE1">
        <w:rPr>
          <w:b w:val="0"/>
          <w:spacing w:val="2"/>
          <w:sz w:val="20"/>
          <w:szCs w:val="20"/>
        </w:rPr>
        <w:t xml:space="preserve"> </w:t>
      </w:r>
      <w:r w:rsidRPr="004A1CE1">
        <w:rPr>
          <w:b w:val="0"/>
          <w:spacing w:val="-2"/>
          <w:sz w:val="20"/>
          <w:szCs w:val="20"/>
        </w:rPr>
        <w:t>of</w:t>
      </w:r>
      <w:r w:rsidRPr="004A1CE1">
        <w:rPr>
          <w:b w:val="0"/>
          <w:spacing w:val="2"/>
          <w:sz w:val="20"/>
          <w:szCs w:val="20"/>
        </w:rPr>
        <w:t xml:space="preserve"> </w:t>
      </w:r>
      <w:r w:rsidRPr="004A1CE1">
        <w:rPr>
          <w:b w:val="0"/>
          <w:sz w:val="20"/>
          <w:szCs w:val="20"/>
        </w:rPr>
        <w:t>a</w:t>
      </w:r>
      <w:r w:rsidRPr="004A1CE1">
        <w:rPr>
          <w:b w:val="0"/>
          <w:spacing w:val="71"/>
          <w:sz w:val="20"/>
          <w:szCs w:val="20"/>
        </w:rPr>
        <w:t xml:space="preserve"> </w:t>
      </w:r>
      <w:r w:rsidRPr="004A1CE1">
        <w:rPr>
          <w:b w:val="0"/>
          <w:sz w:val="20"/>
          <w:szCs w:val="20"/>
        </w:rPr>
        <w:t>documented</w:t>
      </w:r>
      <w:r w:rsidRPr="004A1CE1">
        <w:rPr>
          <w:b w:val="0"/>
          <w:spacing w:val="-2"/>
          <w:sz w:val="20"/>
          <w:szCs w:val="20"/>
        </w:rPr>
        <w:t xml:space="preserve"> </w:t>
      </w:r>
      <w:r w:rsidRPr="004A1CE1">
        <w:rPr>
          <w:b w:val="0"/>
          <w:sz w:val="20"/>
          <w:szCs w:val="20"/>
        </w:rPr>
        <w:t>Change</w:t>
      </w:r>
      <w:r w:rsidRPr="004A1CE1">
        <w:rPr>
          <w:b w:val="0"/>
          <w:spacing w:val="-2"/>
          <w:sz w:val="20"/>
          <w:szCs w:val="20"/>
        </w:rPr>
        <w:t xml:space="preserve"> </w:t>
      </w:r>
      <w:r w:rsidRPr="004A1CE1">
        <w:rPr>
          <w:b w:val="0"/>
          <w:sz w:val="20"/>
          <w:szCs w:val="20"/>
        </w:rPr>
        <w:t>Request</w:t>
      </w:r>
      <w:r w:rsidRPr="004A1CE1">
        <w:rPr>
          <w:b w:val="0"/>
          <w:spacing w:val="2"/>
          <w:sz w:val="20"/>
          <w:szCs w:val="20"/>
        </w:rPr>
        <w:t xml:space="preserve"> </w:t>
      </w:r>
      <w:r w:rsidRPr="004A1CE1">
        <w:rPr>
          <w:b w:val="0"/>
          <w:sz w:val="20"/>
          <w:szCs w:val="20"/>
        </w:rPr>
        <w:t>utilizing</w:t>
      </w:r>
      <w:r w:rsidRPr="004A1CE1">
        <w:rPr>
          <w:b w:val="0"/>
          <w:spacing w:val="-2"/>
          <w:sz w:val="20"/>
          <w:szCs w:val="20"/>
        </w:rPr>
        <w:t xml:space="preserve"> </w:t>
      </w:r>
      <w:r w:rsidRPr="004A1CE1">
        <w:rPr>
          <w:b w:val="0"/>
          <w:sz w:val="20"/>
          <w:szCs w:val="20"/>
        </w:rPr>
        <w:t>the procedures</w:t>
      </w:r>
      <w:r w:rsidRPr="004A1CE1">
        <w:rPr>
          <w:b w:val="0"/>
          <w:spacing w:val="1"/>
          <w:sz w:val="20"/>
          <w:szCs w:val="20"/>
        </w:rPr>
        <w:t xml:space="preserve"> </w:t>
      </w:r>
      <w:r w:rsidRPr="004A1CE1">
        <w:rPr>
          <w:b w:val="0"/>
          <w:sz w:val="20"/>
          <w:szCs w:val="20"/>
        </w:rPr>
        <w:t>above.</w:t>
      </w:r>
      <w:r w:rsidRPr="004A1CE1">
        <w:rPr>
          <w:b w:val="0"/>
          <w:spacing w:val="2"/>
          <w:sz w:val="20"/>
          <w:szCs w:val="20"/>
        </w:rPr>
        <w:t xml:space="preserve"> </w:t>
      </w:r>
      <w:r w:rsidRPr="004A1CE1">
        <w:rPr>
          <w:b w:val="0"/>
          <w:sz w:val="20"/>
          <w:szCs w:val="20"/>
        </w:rPr>
        <w:t>The</w:t>
      </w:r>
      <w:r w:rsidRPr="004A1CE1">
        <w:rPr>
          <w:b w:val="0"/>
          <w:spacing w:val="-2"/>
          <w:sz w:val="20"/>
          <w:szCs w:val="20"/>
        </w:rPr>
        <w:t xml:space="preserve"> </w:t>
      </w:r>
      <w:r w:rsidRPr="004A1CE1">
        <w:rPr>
          <w:b w:val="0"/>
          <w:sz w:val="20"/>
          <w:szCs w:val="20"/>
        </w:rPr>
        <w:t>Contractor understands</w:t>
      </w:r>
      <w:r w:rsidRPr="004A1CE1">
        <w:rPr>
          <w:b w:val="0"/>
          <w:spacing w:val="1"/>
          <w:sz w:val="20"/>
          <w:szCs w:val="20"/>
        </w:rPr>
        <w:t xml:space="preserve"> </w:t>
      </w:r>
      <w:r w:rsidRPr="004A1CE1">
        <w:rPr>
          <w:b w:val="0"/>
          <w:spacing w:val="-2"/>
          <w:sz w:val="20"/>
          <w:szCs w:val="20"/>
        </w:rPr>
        <w:t>that</w:t>
      </w:r>
      <w:r w:rsidRPr="004A1CE1">
        <w:rPr>
          <w:b w:val="0"/>
          <w:spacing w:val="2"/>
          <w:sz w:val="20"/>
          <w:szCs w:val="20"/>
        </w:rPr>
        <w:t xml:space="preserve"> </w:t>
      </w:r>
      <w:r w:rsidRPr="004A1CE1">
        <w:rPr>
          <w:b w:val="0"/>
          <w:sz w:val="20"/>
          <w:szCs w:val="20"/>
        </w:rPr>
        <w:t>it</w:t>
      </w:r>
      <w:r w:rsidRPr="004A1CE1">
        <w:rPr>
          <w:b w:val="0"/>
          <w:spacing w:val="4"/>
          <w:sz w:val="20"/>
          <w:szCs w:val="20"/>
        </w:rPr>
        <w:t xml:space="preserve"> </w:t>
      </w:r>
      <w:r w:rsidRPr="004A1CE1">
        <w:rPr>
          <w:b w:val="0"/>
          <w:spacing w:val="-2"/>
          <w:sz w:val="20"/>
          <w:szCs w:val="20"/>
        </w:rPr>
        <w:t>waives</w:t>
      </w:r>
      <w:r w:rsidRPr="004A1CE1">
        <w:rPr>
          <w:b w:val="0"/>
          <w:spacing w:val="3"/>
          <w:sz w:val="20"/>
          <w:szCs w:val="20"/>
        </w:rPr>
        <w:t xml:space="preserve"> </w:t>
      </w:r>
      <w:r w:rsidRPr="004A1CE1">
        <w:rPr>
          <w:b w:val="0"/>
          <w:sz w:val="20"/>
          <w:szCs w:val="20"/>
        </w:rPr>
        <w:t>the</w:t>
      </w:r>
      <w:r w:rsidRPr="004A1CE1">
        <w:rPr>
          <w:b w:val="0"/>
          <w:spacing w:val="-2"/>
          <w:sz w:val="20"/>
          <w:szCs w:val="20"/>
        </w:rPr>
        <w:t xml:space="preserve"> right</w:t>
      </w:r>
      <w:r w:rsidRPr="004A1CE1">
        <w:rPr>
          <w:b w:val="0"/>
          <w:spacing w:val="46"/>
          <w:sz w:val="20"/>
          <w:szCs w:val="20"/>
        </w:rPr>
        <w:t xml:space="preserve"> </w:t>
      </w:r>
      <w:r w:rsidRPr="004A1CE1">
        <w:rPr>
          <w:b w:val="0"/>
          <w:sz w:val="20"/>
          <w:szCs w:val="20"/>
        </w:rPr>
        <w:t>to</w:t>
      </w:r>
      <w:r w:rsidRPr="004A1CE1">
        <w:rPr>
          <w:b w:val="0"/>
          <w:spacing w:val="-2"/>
          <w:sz w:val="20"/>
          <w:szCs w:val="20"/>
        </w:rPr>
        <w:t xml:space="preserve"> request</w:t>
      </w:r>
      <w:r w:rsidRPr="004A1CE1">
        <w:rPr>
          <w:b w:val="0"/>
          <w:spacing w:val="2"/>
          <w:sz w:val="20"/>
          <w:szCs w:val="20"/>
        </w:rPr>
        <w:t xml:space="preserve"> </w:t>
      </w:r>
      <w:r w:rsidRPr="004A1CE1">
        <w:rPr>
          <w:b w:val="0"/>
          <w:sz w:val="20"/>
          <w:szCs w:val="20"/>
        </w:rPr>
        <w:t>additional time</w:t>
      </w:r>
      <w:r w:rsidRPr="004A1CE1">
        <w:rPr>
          <w:b w:val="0"/>
          <w:spacing w:val="-2"/>
          <w:sz w:val="20"/>
          <w:szCs w:val="20"/>
        </w:rPr>
        <w:t xml:space="preserve"> </w:t>
      </w:r>
      <w:r w:rsidRPr="004A1CE1">
        <w:rPr>
          <w:b w:val="0"/>
          <w:sz w:val="20"/>
          <w:szCs w:val="20"/>
        </w:rPr>
        <w:t>and</w:t>
      </w:r>
      <w:r w:rsidRPr="004A1CE1">
        <w:rPr>
          <w:b w:val="0"/>
          <w:spacing w:val="-2"/>
          <w:sz w:val="20"/>
          <w:szCs w:val="20"/>
        </w:rPr>
        <w:t xml:space="preserve"> </w:t>
      </w:r>
      <w:r w:rsidRPr="004A1CE1">
        <w:rPr>
          <w:b w:val="0"/>
          <w:sz w:val="20"/>
          <w:szCs w:val="20"/>
        </w:rPr>
        <w:t>reimbursable</w:t>
      </w:r>
      <w:r w:rsidRPr="004A1CE1">
        <w:rPr>
          <w:b w:val="0"/>
          <w:spacing w:val="-2"/>
          <w:sz w:val="20"/>
          <w:szCs w:val="20"/>
        </w:rPr>
        <w:t xml:space="preserve"> </w:t>
      </w:r>
      <w:r w:rsidRPr="004A1CE1">
        <w:rPr>
          <w:b w:val="0"/>
          <w:sz w:val="20"/>
          <w:szCs w:val="20"/>
        </w:rPr>
        <w:t>costs</w:t>
      </w:r>
      <w:r w:rsidRPr="004A1CE1">
        <w:rPr>
          <w:b w:val="0"/>
          <w:spacing w:val="1"/>
          <w:sz w:val="20"/>
          <w:szCs w:val="20"/>
        </w:rPr>
        <w:t xml:space="preserve"> </w:t>
      </w:r>
      <w:r w:rsidRPr="004A1CE1">
        <w:rPr>
          <w:b w:val="0"/>
          <w:sz w:val="20"/>
          <w:szCs w:val="20"/>
        </w:rPr>
        <w:t>if the</w:t>
      </w:r>
      <w:r w:rsidRPr="004A1CE1">
        <w:rPr>
          <w:b w:val="0"/>
          <w:spacing w:val="-2"/>
          <w:sz w:val="20"/>
          <w:szCs w:val="20"/>
        </w:rPr>
        <w:t xml:space="preserve"> </w:t>
      </w:r>
      <w:r w:rsidRPr="004A1CE1">
        <w:rPr>
          <w:b w:val="0"/>
          <w:sz w:val="20"/>
          <w:szCs w:val="20"/>
        </w:rPr>
        <w:t>Contractor fails</w:t>
      </w:r>
      <w:r w:rsidRPr="004A1CE1">
        <w:rPr>
          <w:b w:val="0"/>
          <w:spacing w:val="1"/>
          <w:sz w:val="20"/>
          <w:szCs w:val="20"/>
        </w:rPr>
        <w:t xml:space="preserve"> </w:t>
      </w:r>
      <w:r w:rsidRPr="004A1CE1">
        <w:rPr>
          <w:b w:val="0"/>
          <w:sz w:val="20"/>
          <w:szCs w:val="20"/>
        </w:rPr>
        <w:t>to</w:t>
      </w:r>
      <w:r w:rsidRPr="004A1CE1">
        <w:rPr>
          <w:b w:val="0"/>
          <w:spacing w:val="-2"/>
          <w:sz w:val="20"/>
          <w:szCs w:val="20"/>
        </w:rPr>
        <w:t xml:space="preserve"> </w:t>
      </w:r>
      <w:r w:rsidRPr="004A1CE1">
        <w:rPr>
          <w:b w:val="0"/>
          <w:sz w:val="20"/>
          <w:szCs w:val="20"/>
        </w:rPr>
        <w:t>notify</w:t>
      </w:r>
      <w:r w:rsidRPr="004A1CE1">
        <w:rPr>
          <w:b w:val="0"/>
          <w:spacing w:val="-2"/>
          <w:sz w:val="20"/>
          <w:szCs w:val="20"/>
        </w:rPr>
        <w:t xml:space="preserve"> </w:t>
      </w:r>
      <w:r w:rsidRPr="004A1CE1">
        <w:rPr>
          <w:b w:val="0"/>
          <w:sz w:val="20"/>
          <w:szCs w:val="20"/>
        </w:rPr>
        <w:t>HCA</w:t>
      </w:r>
      <w:r w:rsidRPr="004A1CE1">
        <w:rPr>
          <w:b w:val="0"/>
          <w:spacing w:val="2"/>
          <w:sz w:val="20"/>
          <w:szCs w:val="20"/>
        </w:rPr>
        <w:t xml:space="preserve"> </w:t>
      </w:r>
      <w:r w:rsidRPr="004A1CE1">
        <w:rPr>
          <w:b w:val="0"/>
          <w:sz w:val="20"/>
          <w:szCs w:val="20"/>
        </w:rPr>
        <w:t xml:space="preserve">within thirty (30) </w:t>
      </w:r>
      <w:r w:rsidRPr="004A1CE1">
        <w:rPr>
          <w:b w:val="0"/>
          <w:spacing w:val="-2"/>
          <w:sz w:val="20"/>
          <w:szCs w:val="20"/>
        </w:rPr>
        <w:t>days</w:t>
      </w:r>
      <w:r w:rsidRPr="004A1CE1">
        <w:rPr>
          <w:b w:val="0"/>
          <w:spacing w:val="3"/>
          <w:sz w:val="20"/>
          <w:szCs w:val="20"/>
        </w:rPr>
        <w:t xml:space="preserve"> </w:t>
      </w:r>
      <w:r w:rsidRPr="004A1CE1">
        <w:rPr>
          <w:b w:val="0"/>
          <w:spacing w:val="-3"/>
          <w:sz w:val="20"/>
          <w:szCs w:val="20"/>
        </w:rPr>
        <w:t>of</w:t>
      </w:r>
      <w:r w:rsidRPr="004A1CE1">
        <w:rPr>
          <w:b w:val="0"/>
          <w:spacing w:val="70"/>
          <w:sz w:val="20"/>
          <w:szCs w:val="20"/>
        </w:rPr>
        <w:t xml:space="preserve"> </w:t>
      </w:r>
      <w:r w:rsidRPr="004A1CE1">
        <w:rPr>
          <w:b w:val="0"/>
          <w:sz w:val="20"/>
          <w:szCs w:val="20"/>
        </w:rPr>
        <w:t>determining</w:t>
      </w:r>
      <w:r w:rsidRPr="004A1CE1">
        <w:rPr>
          <w:b w:val="0"/>
          <w:spacing w:val="-2"/>
          <w:sz w:val="20"/>
          <w:szCs w:val="20"/>
        </w:rPr>
        <w:t xml:space="preserve"> </w:t>
      </w:r>
      <w:r w:rsidRPr="004A1CE1">
        <w:rPr>
          <w:b w:val="0"/>
          <w:sz w:val="20"/>
          <w:szCs w:val="20"/>
        </w:rPr>
        <w:t>or reasonably</w:t>
      </w:r>
      <w:r w:rsidRPr="004A1CE1">
        <w:rPr>
          <w:b w:val="0"/>
          <w:spacing w:val="-2"/>
          <w:sz w:val="20"/>
          <w:szCs w:val="20"/>
        </w:rPr>
        <w:t xml:space="preserve"> </w:t>
      </w:r>
      <w:r w:rsidRPr="004A1CE1">
        <w:rPr>
          <w:b w:val="0"/>
          <w:sz w:val="20"/>
          <w:szCs w:val="20"/>
        </w:rPr>
        <w:t>being</w:t>
      </w:r>
      <w:r w:rsidRPr="004A1CE1">
        <w:rPr>
          <w:b w:val="0"/>
          <w:spacing w:val="-2"/>
          <w:sz w:val="20"/>
          <w:szCs w:val="20"/>
        </w:rPr>
        <w:t xml:space="preserve"> </w:t>
      </w:r>
      <w:r w:rsidRPr="004A1CE1">
        <w:rPr>
          <w:b w:val="0"/>
          <w:sz w:val="20"/>
          <w:szCs w:val="20"/>
        </w:rPr>
        <w:t>able</w:t>
      </w:r>
      <w:r w:rsidRPr="004A1CE1">
        <w:rPr>
          <w:b w:val="0"/>
          <w:spacing w:val="-2"/>
          <w:sz w:val="20"/>
          <w:szCs w:val="20"/>
        </w:rPr>
        <w:t xml:space="preserve"> </w:t>
      </w:r>
      <w:r w:rsidRPr="004A1CE1">
        <w:rPr>
          <w:b w:val="0"/>
          <w:sz w:val="20"/>
          <w:szCs w:val="20"/>
        </w:rPr>
        <w:t>to determine</w:t>
      </w:r>
      <w:r w:rsidRPr="004A1CE1">
        <w:rPr>
          <w:b w:val="0"/>
          <w:spacing w:val="-2"/>
          <w:sz w:val="20"/>
          <w:szCs w:val="20"/>
        </w:rPr>
        <w:t xml:space="preserve"> </w:t>
      </w:r>
      <w:r w:rsidRPr="004A1CE1">
        <w:rPr>
          <w:b w:val="0"/>
          <w:sz w:val="20"/>
          <w:szCs w:val="20"/>
        </w:rPr>
        <w:t>that</w:t>
      </w:r>
      <w:r w:rsidRPr="004A1CE1">
        <w:rPr>
          <w:b w:val="0"/>
          <w:spacing w:val="2"/>
          <w:sz w:val="20"/>
          <w:szCs w:val="20"/>
        </w:rPr>
        <w:t xml:space="preserve"> </w:t>
      </w:r>
      <w:r w:rsidRPr="004A1CE1">
        <w:rPr>
          <w:b w:val="0"/>
          <w:sz w:val="20"/>
          <w:szCs w:val="20"/>
        </w:rPr>
        <w:t>any</w:t>
      </w:r>
      <w:r w:rsidRPr="004A1CE1">
        <w:rPr>
          <w:b w:val="0"/>
          <w:spacing w:val="-3"/>
          <w:sz w:val="20"/>
          <w:szCs w:val="20"/>
        </w:rPr>
        <w:t xml:space="preserve"> </w:t>
      </w:r>
      <w:r w:rsidRPr="004A1CE1">
        <w:rPr>
          <w:b w:val="0"/>
          <w:sz w:val="20"/>
          <w:szCs w:val="20"/>
        </w:rPr>
        <w:t>HCA</w:t>
      </w:r>
      <w:r w:rsidRPr="004A1CE1">
        <w:rPr>
          <w:b w:val="0"/>
          <w:spacing w:val="2"/>
          <w:sz w:val="20"/>
          <w:szCs w:val="20"/>
        </w:rPr>
        <w:t xml:space="preserve"> </w:t>
      </w:r>
      <w:r w:rsidRPr="004A1CE1">
        <w:rPr>
          <w:b w:val="0"/>
          <w:sz w:val="20"/>
          <w:szCs w:val="20"/>
        </w:rPr>
        <w:t>actions</w:t>
      </w:r>
      <w:r w:rsidRPr="004A1CE1">
        <w:rPr>
          <w:b w:val="0"/>
          <w:spacing w:val="1"/>
          <w:sz w:val="20"/>
          <w:szCs w:val="20"/>
        </w:rPr>
        <w:t xml:space="preserve"> </w:t>
      </w:r>
      <w:r w:rsidRPr="004A1CE1">
        <w:rPr>
          <w:b w:val="0"/>
          <w:sz w:val="20"/>
          <w:szCs w:val="20"/>
        </w:rPr>
        <w:t>or directions</w:t>
      </w:r>
      <w:r w:rsidRPr="004A1CE1">
        <w:rPr>
          <w:b w:val="0"/>
          <w:spacing w:val="1"/>
          <w:sz w:val="20"/>
          <w:szCs w:val="20"/>
        </w:rPr>
        <w:t xml:space="preserve"> </w:t>
      </w:r>
      <w:r w:rsidRPr="004A1CE1">
        <w:rPr>
          <w:b w:val="0"/>
          <w:sz w:val="20"/>
          <w:szCs w:val="20"/>
        </w:rPr>
        <w:t>constitute</w:t>
      </w:r>
      <w:r w:rsidRPr="004A1CE1">
        <w:rPr>
          <w:b w:val="0"/>
          <w:spacing w:val="-2"/>
          <w:sz w:val="20"/>
          <w:szCs w:val="20"/>
        </w:rPr>
        <w:t xml:space="preserve"> </w:t>
      </w:r>
      <w:r w:rsidRPr="004A1CE1">
        <w:rPr>
          <w:b w:val="0"/>
          <w:sz w:val="20"/>
          <w:szCs w:val="20"/>
        </w:rPr>
        <w:t>a</w:t>
      </w:r>
      <w:r w:rsidRPr="004A1CE1">
        <w:rPr>
          <w:b w:val="0"/>
          <w:spacing w:val="57"/>
          <w:sz w:val="20"/>
          <w:szCs w:val="20"/>
        </w:rPr>
        <w:t xml:space="preserve"> </w:t>
      </w:r>
      <w:r w:rsidRPr="004A1CE1">
        <w:rPr>
          <w:b w:val="0"/>
          <w:sz w:val="20"/>
          <w:szCs w:val="20"/>
        </w:rPr>
        <w:t>requirement</w:t>
      </w:r>
      <w:r w:rsidRPr="004A1CE1">
        <w:rPr>
          <w:b w:val="0"/>
          <w:spacing w:val="2"/>
          <w:sz w:val="20"/>
          <w:szCs w:val="20"/>
        </w:rPr>
        <w:t xml:space="preserve"> </w:t>
      </w:r>
      <w:r w:rsidRPr="004A1CE1">
        <w:rPr>
          <w:b w:val="0"/>
          <w:sz w:val="20"/>
          <w:szCs w:val="20"/>
        </w:rPr>
        <w:t>to</w:t>
      </w:r>
      <w:r w:rsidRPr="004A1CE1">
        <w:rPr>
          <w:b w:val="0"/>
          <w:spacing w:val="-2"/>
          <w:sz w:val="20"/>
          <w:szCs w:val="20"/>
        </w:rPr>
        <w:t xml:space="preserve"> perform</w:t>
      </w:r>
      <w:r w:rsidRPr="004A1CE1">
        <w:rPr>
          <w:b w:val="0"/>
          <w:spacing w:val="4"/>
          <w:sz w:val="20"/>
          <w:szCs w:val="20"/>
        </w:rPr>
        <w:t xml:space="preserve"> </w:t>
      </w:r>
      <w:r w:rsidRPr="004A1CE1">
        <w:rPr>
          <w:b w:val="0"/>
          <w:spacing w:val="-2"/>
          <w:sz w:val="20"/>
          <w:szCs w:val="20"/>
        </w:rPr>
        <w:t>additional</w:t>
      </w:r>
      <w:r w:rsidRPr="004A1CE1">
        <w:rPr>
          <w:b w:val="0"/>
          <w:spacing w:val="2"/>
          <w:sz w:val="20"/>
          <w:szCs w:val="20"/>
        </w:rPr>
        <w:t xml:space="preserve"> </w:t>
      </w:r>
      <w:r w:rsidRPr="004A1CE1">
        <w:rPr>
          <w:b w:val="0"/>
          <w:spacing w:val="-2"/>
          <w:sz w:val="20"/>
          <w:szCs w:val="20"/>
        </w:rPr>
        <w:t>work</w:t>
      </w:r>
      <w:r w:rsidRPr="004A1CE1">
        <w:rPr>
          <w:b w:val="0"/>
          <w:spacing w:val="1"/>
          <w:sz w:val="20"/>
          <w:szCs w:val="20"/>
        </w:rPr>
        <w:t xml:space="preserve"> </w:t>
      </w:r>
      <w:r w:rsidRPr="004A1CE1">
        <w:rPr>
          <w:b w:val="0"/>
          <w:spacing w:val="-2"/>
          <w:sz w:val="20"/>
          <w:szCs w:val="20"/>
        </w:rPr>
        <w:t>under</w:t>
      </w:r>
      <w:r w:rsidRPr="004A1CE1">
        <w:rPr>
          <w:b w:val="0"/>
          <w:sz w:val="20"/>
          <w:szCs w:val="20"/>
        </w:rPr>
        <w:t xml:space="preserve"> the Contract. HCA reserves the right to reject or negotiate the Change Request.</w:t>
      </w:r>
    </w:p>
    <w:p w14:paraId="1047829D" w14:textId="77777777" w:rsidR="004363E6" w:rsidRPr="004A1CE1" w:rsidRDefault="004363E6" w:rsidP="004363E6">
      <w:pPr>
        <w:rPr>
          <w:rFonts w:cs="Arial"/>
          <w:sz w:val="20"/>
        </w:rPr>
      </w:pPr>
    </w:p>
    <w:p w14:paraId="226A6D9F" w14:textId="77777777" w:rsidR="004363E6" w:rsidRPr="004A1CE1" w:rsidRDefault="004363E6" w:rsidP="004363E6">
      <w:pPr>
        <w:rPr>
          <w:rFonts w:cs="Arial"/>
          <w:sz w:val="20"/>
        </w:rPr>
      </w:pPr>
      <w:bookmarkStart w:id="93" w:name="_Toc60059346"/>
      <w:bookmarkStart w:id="94" w:name="_Toc60059894"/>
      <w:bookmarkStart w:id="95" w:name="_Toc60059963"/>
    </w:p>
    <w:p w14:paraId="67FC2328" w14:textId="77777777" w:rsidR="004363E6" w:rsidRPr="004A1CE1" w:rsidRDefault="004D7B0E" w:rsidP="00AC6C1A">
      <w:pPr>
        <w:pStyle w:val="Heading1"/>
        <w:rPr>
          <w:rFonts w:ascii="Arial" w:hAnsi="Arial" w:cs="Arial"/>
          <w:sz w:val="20"/>
          <w:szCs w:val="20"/>
        </w:rPr>
      </w:pPr>
      <w:bookmarkStart w:id="96" w:name="_Toc62028034"/>
      <w:r w:rsidRPr="004A1CE1">
        <w:rPr>
          <w:rFonts w:ascii="Arial" w:hAnsi="Arial" w:cs="Arial"/>
          <w:sz w:val="20"/>
          <w:szCs w:val="20"/>
        </w:rPr>
        <w:t>IMPLEMENTATION AND FINAL ACCEPTANCE</w:t>
      </w:r>
      <w:bookmarkEnd w:id="93"/>
      <w:bookmarkEnd w:id="94"/>
      <w:bookmarkEnd w:id="95"/>
      <w:bookmarkEnd w:id="96"/>
    </w:p>
    <w:p w14:paraId="4EDDB0CA" w14:textId="77777777" w:rsidR="00C029F6" w:rsidRPr="004A1CE1" w:rsidRDefault="004363E6" w:rsidP="004363E6">
      <w:pPr>
        <w:ind w:left="720"/>
        <w:rPr>
          <w:rFonts w:cs="Arial"/>
          <w:sz w:val="20"/>
        </w:rPr>
      </w:pPr>
      <w:r w:rsidRPr="004A1CE1">
        <w:rPr>
          <w:rFonts w:cs="Arial"/>
          <w:sz w:val="20"/>
        </w:rPr>
        <w:t xml:space="preserve">Contractor shall complete </w:t>
      </w:r>
      <w:r w:rsidR="009F4C2C" w:rsidRPr="004A1CE1">
        <w:rPr>
          <w:rFonts w:cs="Arial"/>
          <w:sz w:val="20"/>
        </w:rPr>
        <w:t xml:space="preserve">Solution </w:t>
      </w:r>
      <w:r w:rsidR="00CE3B1E">
        <w:rPr>
          <w:rFonts w:cs="Arial"/>
          <w:sz w:val="20"/>
        </w:rPr>
        <w:t>DDI</w:t>
      </w:r>
      <w:r w:rsidR="00CE3B1E" w:rsidRPr="004A1CE1">
        <w:rPr>
          <w:rFonts w:cs="Arial"/>
          <w:sz w:val="20"/>
        </w:rPr>
        <w:t xml:space="preserve"> </w:t>
      </w:r>
      <w:r w:rsidRPr="004A1CE1">
        <w:rPr>
          <w:rFonts w:cs="Arial"/>
          <w:sz w:val="20"/>
        </w:rPr>
        <w:t xml:space="preserve">in accordance with the </w:t>
      </w:r>
      <w:r w:rsidR="00154C82" w:rsidRPr="004A1CE1">
        <w:rPr>
          <w:rFonts w:cs="Arial"/>
          <w:sz w:val="20"/>
        </w:rPr>
        <w:t xml:space="preserve">Work Plan and </w:t>
      </w:r>
      <w:r w:rsidRPr="004A1CE1">
        <w:rPr>
          <w:rFonts w:cs="Arial"/>
          <w:sz w:val="20"/>
        </w:rPr>
        <w:t xml:space="preserve">Schedule. </w:t>
      </w:r>
    </w:p>
    <w:p w14:paraId="29D40782" w14:textId="77777777" w:rsidR="00C029F6" w:rsidRPr="004A1CE1" w:rsidRDefault="00C029F6" w:rsidP="004363E6">
      <w:pPr>
        <w:ind w:left="720"/>
        <w:rPr>
          <w:rFonts w:cs="Arial"/>
          <w:sz w:val="20"/>
        </w:rPr>
      </w:pPr>
    </w:p>
    <w:p w14:paraId="4630BCB3" w14:textId="77777777" w:rsidR="00C029F6" w:rsidRPr="004A1CE1" w:rsidRDefault="009F4C2C" w:rsidP="00C029F6">
      <w:pPr>
        <w:pStyle w:val="Heading2"/>
        <w:rPr>
          <w:sz w:val="20"/>
          <w:szCs w:val="20"/>
        </w:rPr>
      </w:pPr>
      <w:r w:rsidRPr="004A1CE1">
        <w:rPr>
          <w:b w:val="0"/>
          <w:sz w:val="20"/>
          <w:szCs w:val="20"/>
        </w:rPr>
        <w:t xml:space="preserve">Solution </w:t>
      </w:r>
      <w:r w:rsidR="004363E6" w:rsidRPr="004A1CE1">
        <w:rPr>
          <w:b w:val="0"/>
          <w:sz w:val="20"/>
          <w:szCs w:val="20"/>
        </w:rPr>
        <w:t>implementation shall include</w:t>
      </w:r>
      <w:r w:rsidR="004363E6" w:rsidRPr="004A1CE1">
        <w:rPr>
          <w:sz w:val="20"/>
          <w:szCs w:val="20"/>
        </w:rPr>
        <w:t>:</w:t>
      </w:r>
    </w:p>
    <w:p w14:paraId="56C3FAE3"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377CCAD4" w14:textId="77777777" w:rsidR="00C029F6" w:rsidRPr="004A1CE1" w:rsidRDefault="009F4C2C" w:rsidP="0050772B">
      <w:pPr>
        <w:pStyle w:val="Heading2"/>
        <w:keepNext w:val="0"/>
        <w:keepLines w:val="0"/>
        <w:widowControl w:val="0"/>
        <w:numPr>
          <w:ilvl w:val="2"/>
          <w:numId w:val="1"/>
        </w:numPr>
        <w:ind w:left="2430" w:hanging="900"/>
        <w:rPr>
          <w:b w:val="0"/>
          <w:sz w:val="20"/>
          <w:szCs w:val="20"/>
        </w:rPr>
      </w:pPr>
      <w:r w:rsidRPr="004A1CE1">
        <w:rPr>
          <w:b w:val="0"/>
          <w:sz w:val="20"/>
          <w:szCs w:val="20"/>
        </w:rPr>
        <w:lastRenderedPageBreak/>
        <w:t xml:space="preserve">Solution </w:t>
      </w:r>
      <w:r w:rsidR="004363E6" w:rsidRPr="004A1CE1">
        <w:rPr>
          <w:b w:val="0"/>
          <w:sz w:val="20"/>
          <w:szCs w:val="20"/>
        </w:rPr>
        <w:t>installation and production readiness testing;</w:t>
      </w:r>
    </w:p>
    <w:p w14:paraId="497E043A"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0274FD6A" w14:textId="77777777" w:rsidR="00C029F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User Acceptance testing;</w:t>
      </w:r>
    </w:p>
    <w:p w14:paraId="5D2A84E7"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43397101" w14:textId="4029A627" w:rsidR="00C029F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 xml:space="preserve">Quality </w:t>
      </w:r>
      <w:r w:rsidR="00F94C57">
        <w:rPr>
          <w:b w:val="0"/>
          <w:sz w:val="20"/>
          <w:szCs w:val="20"/>
        </w:rPr>
        <w:t>A</w:t>
      </w:r>
      <w:r w:rsidRPr="004A1CE1">
        <w:rPr>
          <w:b w:val="0"/>
          <w:sz w:val="20"/>
          <w:szCs w:val="20"/>
        </w:rPr>
        <w:t>ssurance testing;</w:t>
      </w:r>
    </w:p>
    <w:p w14:paraId="0DB1111A"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5CE9CED6" w14:textId="77777777" w:rsidR="00C029F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Training (administrative and end user);</w:t>
      </w:r>
    </w:p>
    <w:p w14:paraId="10B0D105"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6A4F6828" w14:textId="35264BAD" w:rsidR="00C029F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Go-</w:t>
      </w:r>
      <w:r w:rsidR="00F94C57">
        <w:rPr>
          <w:b w:val="0"/>
          <w:sz w:val="20"/>
          <w:szCs w:val="20"/>
        </w:rPr>
        <w:t>L</w:t>
      </w:r>
      <w:r w:rsidRPr="004A1CE1">
        <w:rPr>
          <w:b w:val="0"/>
          <w:sz w:val="20"/>
          <w:szCs w:val="20"/>
        </w:rPr>
        <w:t>ive implementation;</w:t>
      </w:r>
    </w:p>
    <w:p w14:paraId="035BC158"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7214F547" w14:textId="77777777" w:rsidR="00C029F6" w:rsidRPr="004A1CE1" w:rsidRDefault="009F4C2C" w:rsidP="0050772B">
      <w:pPr>
        <w:pStyle w:val="Heading2"/>
        <w:keepNext w:val="0"/>
        <w:keepLines w:val="0"/>
        <w:widowControl w:val="0"/>
        <w:numPr>
          <w:ilvl w:val="2"/>
          <w:numId w:val="1"/>
        </w:numPr>
        <w:ind w:left="2430" w:hanging="900"/>
        <w:rPr>
          <w:b w:val="0"/>
          <w:sz w:val="20"/>
          <w:szCs w:val="20"/>
        </w:rPr>
      </w:pPr>
      <w:r w:rsidRPr="004A1CE1">
        <w:rPr>
          <w:b w:val="0"/>
          <w:sz w:val="20"/>
          <w:szCs w:val="20"/>
        </w:rPr>
        <w:t xml:space="preserve">Solution </w:t>
      </w:r>
      <w:r w:rsidR="004363E6" w:rsidRPr="004A1CE1">
        <w:rPr>
          <w:b w:val="0"/>
          <w:sz w:val="20"/>
          <w:szCs w:val="20"/>
        </w:rPr>
        <w:t>stabilization</w:t>
      </w:r>
      <w:r w:rsidR="00E94B55" w:rsidRPr="004A1CE1">
        <w:rPr>
          <w:b w:val="0"/>
          <w:sz w:val="20"/>
          <w:szCs w:val="20"/>
        </w:rPr>
        <w:t>;</w:t>
      </w:r>
    </w:p>
    <w:p w14:paraId="29129A5B"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49B86EBF" w14:textId="77777777" w:rsidR="00C029F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Final implementation documents</w:t>
      </w:r>
      <w:r w:rsidR="00E94B55" w:rsidRPr="004A1CE1">
        <w:rPr>
          <w:b w:val="0"/>
          <w:sz w:val="20"/>
          <w:szCs w:val="20"/>
        </w:rPr>
        <w:t>;</w:t>
      </w:r>
    </w:p>
    <w:p w14:paraId="437D7F7C"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409099AE" w14:textId="77777777" w:rsidR="00C029F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CMS Certification Warranty Period</w:t>
      </w:r>
      <w:r w:rsidR="00E94B55" w:rsidRPr="004A1CE1">
        <w:rPr>
          <w:b w:val="0"/>
          <w:sz w:val="20"/>
          <w:szCs w:val="20"/>
        </w:rPr>
        <w:t>; and</w:t>
      </w:r>
    </w:p>
    <w:p w14:paraId="066475B1"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5703B3BB" w14:textId="77777777" w:rsidR="00C029F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 xml:space="preserve">CMS Certification of </w:t>
      </w:r>
      <w:r w:rsidR="009F4C2C" w:rsidRPr="004A1CE1">
        <w:rPr>
          <w:b w:val="0"/>
          <w:sz w:val="20"/>
          <w:szCs w:val="20"/>
        </w:rPr>
        <w:t>Solution</w:t>
      </w:r>
      <w:r w:rsidR="00E94B55" w:rsidRPr="004A1CE1">
        <w:rPr>
          <w:b w:val="0"/>
          <w:sz w:val="20"/>
          <w:szCs w:val="20"/>
        </w:rPr>
        <w:t>.</w:t>
      </w:r>
    </w:p>
    <w:p w14:paraId="4413021F" w14:textId="77777777" w:rsidR="0050772B" w:rsidRPr="004A1CE1" w:rsidRDefault="0050772B" w:rsidP="0050772B">
      <w:pPr>
        <w:pStyle w:val="Heading2"/>
        <w:numPr>
          <w:ilvl w:val="0"/>
          <w:numId w:val="0"/>
        </w:numPr>
        <w:ind w:left="1440"/>
        <w:rPr>
          <w:sz w:val="20"/>
          <w:szCs w:val="20"/>
        </w:rPr>
      </w:pPr>
    </w:p>
    <w:p w14:paraId="28453C66" w14:textId="77777777" w:rsidR="00C029F6" w:rsidRPr="004A1CE1" w:rsidRDefault="004363E6" w:rsidP="00C029F6">
      <w:pPr>
        <w:pStyle w:val="Heading2"/>
        <w:rPr>
          <w:sz w:val="20"/>
          <w:szCs w:val="20"/>
        </w:rPr>
      </w:pPr>
      <w:r w:rsidRPr="004A1CE1">
        <w:rPr>
          <w:sz w:val="20"/>
          <w:szCs w:val="20"/>
        </w:rPr>
        <w:t>“</w:t>
      </w:r>
      <w:r w:rsidRPr="004A1CE1">
        <w:rPr>
          <w:b w:val="0"/>
          <w:sz w:val="20"/>
          <w:szCs w:val="20"/>
        </w:rPr>
        <w:t xml:space="preserve">Final Acceptance” for the </w:t>
      </w:r>
      <w:r w:rsidR="009F4C2C" w:rsidRPr="004A1CE1">
        <w:rPr>
          <w:b w:val="0"/>
          <w:sz w:val="20"/>
          <w:szCs w:val="20"/>
        </w:rPr>
        <w:t xml:space="preserve">Solution </w:t>
      </w:r>
      <w:r w:rsidRPr="004A1CE1">
        <w:rPr>
          <w:b w:val="0"/>
          <w:sz w:val="20"/>
          <w:szCs w:val="20"/>
        </w:rPr>
        <w:t xml:space="preserve">in the </w:t>
      </w:r>
      <w:r w:rsidR="00CE3B1E">
        <w:rPr>
          <w:b w:val="0"/>
          <w:sz w:val="20"/>
          <w:szCs w:val="20"/>
        </w:rPr>
        <w:t>DDI</w:t>
      </w:r>
      <w:r w:rsidR="00CE3B1E" w:rsidRPr="004A1CE1">
        <w:rPr>
          <w:b w:val="0"/>
          <w:sz w:val="20"/>
          <w:szCs w:val="20"/>
        </w:rPr>
        <w:t xml:space="preserve"> </w:t>
      </w:r>
      <w:r w:rsidRPr="004A1CE1">
        <w:rPr>
          <w:b w:val="0"/>
          <w:sz w:val="20"/>
          <w:szCs w:val="20"/>
        </w:rPr>
        <w:t>phase of this Contract means:</w:t>
      </w:r>
    </w:p>
    <w:p w14:paraId="032AE66E"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1FD6C77B" w14:textId="27B4DFD2" w:rsidR="00C029F6" w:rsidRPr="004A1CE1" w:rsidRDefault="00E94B55" w:rsidP="0050772B">
      <w:pPr>
        <w:pStyle w:val="Heading2"/>
        <w:keepNext w:val="0"/>
        <w:keepLines w:val="0"/>
        <w:widowControl w:val="0"/>
        <w:numPr>
          <w:ilvl w:val="2"/>
          <w:numId w:val="1"/>
        </w:numPr>
        <w:ind w:left="2430" w:hanging="900"/>
        <w:rPr>
          <w:b w:val="0"/>
          <w:sz w:val="20"/>
          <w:szCs w:val="20"/>
        </w:rPr>
      </w:pPr>
      <w:r w:rsidRPr="004A1CE1">
        <w:rPr>
          <w:b w:val="0"/>
          <w:sz w:val="20"/>
          <w:szCs w:val="20"/>
        </w:rPr>
        <w:t>HCA’s written confirmation</w:t>
      </w:r>
      <w:r w:rsidR="00AF1EDB" w:rsidRPr="004A1CE1">
        <w:rPr>
          <w:b w:val="0"/>
          <w:sz w:val="20"/>
          <w:szCs w:val="20"/>
        </w:rPr>
        <w:t xml:space="preserve"> by Contract Manager</w:t>
      </w:r>
      <w:r w:rsidRPr="004A1CE1">
        <w:rPr>
          <w:b w:val="0"/>
          <w:sz w:val="20"/>
          <w:szCs w:val="20"/>
        </w:rPr>
        <w:t xml:space="preserve"> of the </w:t>
      </w:r>
      <w:r w:rsidR="004363E6" w:rsidRPr="004A1CE1">
        <w:rPr>
          <w:b w:val="0"/>
          <w:sz w:val="20"/>
          <w:szCs w:val="20"/>
        </w:rPr>
        <w:t xml:space="preserve">successful completion of all Deliverables as defined in the </w:t>
      </w:r>
      <w:r w:rsidR="000B7E97" w:rsidRPr="00B85793">
        <w:rPr>
          <w:b w:val="0"/>
          <w:i/>
          <w:sz w:val="20"/>
          <w:szCs w:val="20"/>
        </w:rPr>
        <w:t xml:space="preserve">Attachment B </w:t>
      </w:r>
      <w:hyperlink w:anchor="_bookmark99" w:history="1">
        <w:r w:rsidR="004363E6" w:rsidRPr="00B85793">
          <w:rPr>
            <w:b w:val="0"/>
            <w:i/>
            <w:sz w:val="20"/>
            <w:szCs w:val="20"/>
          </w:rPr>
          <w:t xml:space="preserve">Statement of Work </w:t>
        </w:r>
      </w:hyperlink>
      <w:r w:rsidR="004363E6" w:rsidRPr="004A1CE1">
        <w:rPr>
          <w:b w:val="0"/>
          <w:sz w:val="20"/>
          <w:szCs w:val="20"/>
        </w:rPr>
        <w:t>and associated Deliverable Expectation Document</w:t>
      </w:r>
      <w:r w:rsidR="000B7E97" w:rsidRPr="004A1CE1">
        <w:rPr>
          <w:b w:val="0"/>
          <w:sz w:val="20"/>
          <w:szCs w:val="20"/>
        </w:rPr>
        <w:t>(s)</w:t>
      </w:r>
      <w:r w:rsidRPr="004A1CE1">
        <w:rPr>
          <w:b w:val="0"/>
          <w:sz w:val="20"/>
          <w:szCs w:val="20"/>
        </w:rPr>
        <w:t>; and</w:t>
      </w:r>
      <w:r w:rsidR="004363E6" w:rsidRPr="004A1CE1">
        <w:rPr>
          <w:b w:val="0"/>
          <w:sz w:val="20"/>
          <w:szCs w:val="20"/>
        </w:rPr>
        <w:t xml:space="preserve"> </w:t>
      </w:r>
    </w:p>
    <w:p w14:paraId="0DAF7209" w14:textId="77777777" w:rsidR="0050772B" w:rsidRPr="004A1CE1" w:rsidRDefault="0050772B" w:rsidP="0050772B">
      <w:pPr>
        <w:pStyle w:val="Heading2"/>
        <w:keepNext w:val="0"/>
        <w:keepLines w:val="0"/>
        <w:widowControl w:val="0"/>
        <w:numPr>
          <w:ilvl w:val="0"/>
          <w:numId w:val="0"/>
        </w:numPr>
        <w:ind w:left="2430"/>
        <w:rPr>
          <w:b w:val="0"/>
          <w:sz w:val="20"/>
          <w:szCs w:val="20"/>
        </w:rPr>
      </w:pPr>
    </w:p>
    <w:p w14:paraId="1EB67E2A" w14:textId="77777777" w:rsidR="004363E6" w:rsidRPr="004A1CE1" w:rsidRDefault="004363E6" w:rsidP="0050772B">
      <w:pPr>
        <w:pStyle w:val="Heading2"/>
        <w:keepNext w:val="0"/>
        <w:keepLines w:val="0"/>
        <w:widowControl w:val="0"/>
        <w:numPr>
          <w:ilvl w:val="2"/>
          <w:numId w:val="1"/>
        </w:numPr>
        <w:ind w:left="2430" w:hanging="900"/>
        <w:rPr>
          <w:b w:val="0"/>
          <w:sz w:val="20"/>
          <w:szCs w:val="20"/>
        </w:rPr>
      </w:pPr>
      <w:r w:rsidRPr="004A1CE1">
        <w:rPr>
          <w:b w:val="0"/>
          <w:sz w:val="20"/>
          <w:szCs w:val="20"/>
        </w:rPr>
        <w:t>CMS Certification</w:t>
      </w:r>
      <w:r w:rsidR="00E94B55" w:rsidRPr="004A1CE1">
        <w:rPr>
          <w:b w:val="0"/>
          <w:sz w:val="20"/>
          <w:szCs w:val="20"/>
        </w:rPr>
        <w:t>.</w:t>
      </w:r>
      <w:r w:rsidRPr="004A1CE1">
        <w:rPr>
          <w:b w:val="0"/>
          <w:sz w:val="20"/>
          <w:szCs w:val="20"/>
        </w:rPr>
        <w:t xml:space="preserve"> </w:t>
      </w:r>
    </w:p>
    <w:p w14:paraId="5A12E241" w14:textId="77777777" w:rsidR="004363E6" w:rsidRPr="004A1CE1" w:rsidRDefault="004363E6" w:rsidP="00E94B55">
      <w:pPr>
        <w:widowControl w:val="0"/>
        <w:rPr>
          <w:rFonts w:cs="Arial"/>
          <w:sz w:val="20"/>
        </w:rPr>
      </w:pPr>
    </w:p>
    <w:p w14:paraId="217EBF04" w14:textId="77777777" w:rsidR="00DC01BC" w:rsidRPr="004A1CE1" w:rsidRDefault="00DC01BC" w:rsidP="00E94B55">
      <w:pPr>
        <w:widowControl w:val="0"/>
        <w:rPr>
          <w:rFonts w:cs="Arial"/>
          <w:sz w:val="20"/>
        </w:rPr>
        <w:sectPr w:rsidR="00DC01BC" w:rsidRPr="004A1CE1" w:rsidSect="00864D47">
          <w:pgSz w:w="12240" w:h="15840"/>
          <w:pgMar w:top="1440" w:right="1440" w:bottom="1440" w:left="1440" w:header="720" w:footer="720" w:gutter="0"/>
          <w:cols w:space="720"/>
          <w:docGrid w:linePitch="360"/>
        </w:sectPr>
      </w:pPr>
    </w:p>
    <w:p w14:paraId="1672C968" w14:textId="77777777" w:rsidR="004D7B0E" w:rsidRPr="004A1CE1" w:rsidRDefault="004D7B0E" w:rsidP="00E94B55">
      <w:pPr>
        <w:pStyle w:val="Heading1"/>
        <w:keepNext w:val="0"/>
        <w:keepLines w:val="0"/>
        <w:widowControl w:val="0"/>
        <w:rPr>
          <w:rFonts w:ascii="Arial" w:hAnsi="Arial" w:cs="Arial"/>
          <w:sz w:val="20"/>
          <w:szCs w:val="20"/>
        </w:rPr>
      </w:pPr>
      <w:bookmarkStart w:id="97" w:name="_Toc60059348"/>
      <w:bookmarkStart w:id="98" w:name="_Toc60059896"/>
      <w:bookmarkStart w:id="99" w:name="_Toc60059965"/>
      <w:bookmarkStart w:id="100" w:name="_Toc62028035"/>
      <w:r w:rsidRPr="004A1CE1">
        <w:rPr>
          <w:rFonts w:ascii="Arial" w:hAnsi="Arial" w:cs="Arial"/>
          <w:sz w:val="20"/>
          <w:szCs w:val="20"/>
        </w:rPr>
        <w:lastRenderedPageBreak/>
        <w:t>GENERAL TERMS AND CONDITIONS</w:t>
      </w:r>
      <w:bookmarkStart w:id="101" w:name="_Toc57641710"/>
      <w:bookmarkEnd w:id="97"/>
      <w:bookmarkEnd w:id="98"/>
      <w:bookmarkEnd w:id="99"/>
      <w:bookmarkEnd w:id="100"/>
    </w:p>
    <w:p w14:paraId="4CA56329" w14:textId="77777777" w:rsidR="004D7B0E" w:rsidRPr="004A1CE1" w:rsidRDefault="004D7B0E" w:rsidP="004D7B0E">
      <w:pPr>
        <w:pStyle w:val="ListParagraph"/>
        <w:rPr>
          <w:rFonts w:cs="Arial"/>
          <w:b/>
          <w:sz w:val="20"/>
        </w:rPr>
      </w:pPr>
    </w:p>
    <w:p w14:paraId="7FDA0790" w14:textId="77777777" w:rsidR="004D7B0E" w:rsidRPr="004A1CE1" w:rsidRDefault="004D7B0E" w:rsidP="00CE21E5">
      <w:pPr>
        <w:pStyle w:val="Heading2"/>
        <w:rPr>
          <w:sz w:val="20"/>
          <w:szCs w:val="20"/>
        </w:rPr>
      </w:pPr>
      <w:bookmarkStart w:id="102" w:name="_Toc60059897"/>
      <w:bookmarkStart w:id="103" w:name="_Toc60059966"/>
      <w:r w:rsidRPr="004A1CE1">
        <w:rPr>
          <w:sz w:val="20"/>
          <w:szCs w:val="20"/>
        </w:rPr>
        <w:t>Access to Dat</w:t>
      </w:r>
      <w:bookmarkEnd w:id="101"/>
      <w:r w:rsidRPr="004A1CE1">
        <w:rPr>
          <w:sz w:val="20"/>
          <w:szCs w:val="20"/>
        </w:rPr>
        <w:t>a</w:t>
      </w:r>
      <w:bookmarkEnd w:id="102"/>
      <w:bookmarkEnd w:id="103"/>
    </w:p>
    <w:p w14:paraId="6A612030" w14:textId="77777777" w:rsidR="000045DC" w:rsidRPr="004A1CE1" w:rsidRDefault="000045DC" w:rsidP="004D7B0E">
      <w:pPr>
        <w:ind w:left="1440"/>
        <w:rPr>
          <w:rFonts w:cs="Arial"/>
          <w:sz w:val="20"/>
        </w:rPr>
      </w:pPr>
    </w:p>
    <w:p w14:paraId="2B1CBB76" w14:textId="111C2C7D" w:rsidR="004D7B0E" w:rsidRPr="004A1CE1" w:rsidRDefault="004D7B0E" w:rsidP="004D7B0E">
      <w:pPr>
        <w:ind w:left="1440"/>
        <w:rPr>
          <w:rFonts w:cs="Arial"/>
          <w:sz w:val="20"/>
        </w:rPr>
      </w:pPr>
      <w:r w:rsidRPr="004A1CE1">
        <w:rPr>
          <w:rFonts w:cs="Arial"/>
          <w:sz w:val="20"/>
        </w:rPr>
        <w:t>In compliance with RCW 39.26.180 (2) and</w:t>
      </w:r>
      <w:r w:rsidR="00702529">
        <w:rPr>
          <w:rFonts w:cs="Arial"/>
          <w:sz w:val="20"/>
        </w:rPr>
        <w:t xml:space="preserve"> any other applicable</w:t>
      </w:r>
      <w:r w:rsidRPr="004A1CE1">
        <w:rPr>
          <w:rFonts w:cs="Arial"/>
          <w:sz w:val="20"/>
        </w:rPr>
        <w:t xml:space="preserve"> federal </w:t>
      </w:r>
      <w:r w:rsidR="00702529">
        <w:rPr>
          <w:rFonts w:cs="Arial"/>
          <w:sz w:val="20"/>
        </w:rPr>
        <w:t>or state statute or regulation</w:t>
      </w:r>
      <w:r w:rsidRPr="004A1CE1">
        <w:rPr>
          <w:rFonts w:cs="Arial"/>
          <w:sz w:val="20"/>
        </w:rPr>
        <w:t>, the Contractor must provide access to any data generated under this Contract to HCA, the Joint Legislative Audit and Review Committee, the State Auditor, and any other state or federal officials so authorized by law, rule, regulation, or agreement</w:t>
      </w:r>
      <w:r w:rsidR="00702529">
        <w:rPr>
          <w:rFonts w:cs="Arial"/>
          <w:sz w:val="20"/>
        </w:rPr>
        <w:t>.  The access must be provided</w:t>
      </w:r>
      <w:r w:rsidRPr="004A1CE1">
        <w:rPr>
          <w:rFonts w:cs="Arial"/>
          <w:sz w:val="20"/>
        </w:rPr>
        <w:t xml:space="preserve"> at no additional cost. This includes access to all information that supports the findings, conclusions, and recommendations of the Contractor’s reports, including computer models and methodology for those models.</w:t>
      </w:r>
    </w:p>
    <w:p w14:paraId="08507889" w14:textId="77777777" w:rsidR="00E94B55" w:rsidRPr="004A1CE1" w:rsidRDefault="00E94B55" w:rsidP="004D7B0E">
      <w:pPr>
        <w:ind w:left="1440"/>
        <w:rPr>
          <w:rFonts w:cs="Arial"/>
          <w:sz w:val="20"/>
        </w:rPr>
      </w:pPr>
    </w:p>
    <w:p w14:paraId="122CCB02" w14:textId="77777777" w:rsidR="004D7B0E" w:rsidRPr="004A1CE1" w:rsidRDefault="004D7B0E" w:rsidP="00CE21E5">
      <w:pPr>
        <w:pStyle w:val="Heading2"/>
        <w:rPr>
          <w:sz w:val="20"/>
          <w:szCs w:val="20"/>
        </w:rPr>
      </w:pPr>
      <w:bookmarkStart w:id="104" w:name="_Toc57641711"/>
      <w:bookmarkStart w:id="105" w:name="_Toc60059349"/>
      <w:bookmarkStart w:id="106" w:name="_Toc60059898"/>
      <w:bookmarkStart w:id="107" w:name="_Toc60059967"/>
      <w:r w:rsidRPr="004A1CE1">
        <w:rPr>
          <w:sz w:val="20"/>
          <w:szCs w:val="20"/>
        </w:rPr>
        <w:t>Advance Payment Prohibited</w:t>
      </w:r>
      <w:bookmarkEnd w:id="104"/>
      <w:bookmarkEnd w:id="105"/>
      <w:bookmarkEnd w:id="106"/>
      <w:bookmarkEnd w:id="107"/>
    </w:p>
    <w:p w14:paraId="5B74B7C8" w14:textId="77777777" w:rsidR="000045DC" w:rsidRPr="004A1CE1" w:rsidRDefault="000045DC" w:rsidP="00CE21E5">
      <w:pPr>
        <w:ind w:left="1440"/>
        <w:rPr>
          <w:rFonts w:cs="Arial"/>
          <w:sz w:val="20"/>
        </w:rPr>
      </w:pPr>
      <w:bookmarkStart w:id="108" w:name="_Toc60059350"/>
    </w:p>
    <w:p w14:paraId="27BB6C5E" w14:textId="2410D632" w:rsidR="004D7B0E" w:rsidRPr="004A1CE1" w:rsidRDefault="00702529" w:rsidP="00CE21E5">
      <w:pPr>
        <w:ind w:left="1440"/>
        <w:rPr>
          <w:rFonts w:cs="Arial"/>
          <w:sz w:val="20"/>
        </w:rPr>
      </w:pPr>
      <w:r>
        <w:rPr>
          <w:rFonts w:cs="Arial"/>
          <w:sz w:val="20"/>
        </w:rPr>
        <w:t>HCA will not make any a</w:t>
      </w:r>
      <w:r w:rsidR="004D7B0E" w:rsidRPr="004A1CE1">
        <w:rPr>
          <w:rFonts w:cs="Arial"/>
          <w:sz w:val="20"/>
        </w:rPr>
        <w:t>dvance payment will be made for services furnished by Contractor</w:t>
      </w:r>
      <w:bookmarkEnd w:id="108"/>
      <w:r w:rsidR="00CD1A9F">
        <w:rPr>
          <w:rFonts w:cs="Arial"/>
          <w:sz w:val="20"/>
        </w:rPr>
        <w:t>.</w:t>
      </w:r>
    </w:p>
    <w:p w14:paraId="5C391D86" w14:textId="77777777" w:rsidR="004D7B0E" w:rsidRPr="004A1CE1" w:rsidRDefault="004D7B0E" w:rsidP="004D7B0E">
      <w:pPr>
        <w:rPr>
          <w:rFonts w:cs="Arial"/>
          <w:sz w:val="20"/>
        </w:rPr>
      </w:pPr>
    </w:p>
    <w:p w14:paraId="162E938B" w14:textId="77777777" w:rsidR="004D7B0E" w:rsidRPr="004A1CE1" w:rsidRDefault="004D7B0E" w:rsidP="00CE21E5">
      <w:pPr>
        <w:pStyle w:val="Heading2"/>
        <w:rPr>
          <w:sz w:val="20"/>
          <w:szCs w:val="20"/>
        </w:rPr>
      </w:pPr>
      <w:bookmarkStart w:id="109" w:name="_Toc60059899"/>
      <w:bookmarkStart w:id="110" w:name="_Toc60059968"/>
      <w:r w:rsidRPr="004A1CE1">
        <w:rPr>
          <w:sz w:val="20"/>
          <w:szCs w:val="20"/>
        </w:rPr>
        <w:t>Amendments</w:t>
      </w:r>
      <w:bookmarkEnd w:id="109"/>
      <w:bookmarkEnd w:id="110"/>
    </w:p>
    <w:p w14:paraId="13DF0AA0" w14:textId="77777777" w:rsidR="000045DC" w:rsidRPr="004A1CE1" w:rsidRDefault="000045DC" w:rsidP="00041C23">
      <w:pPr>
        <w:ind w:left="1440"/>
        <w:rPr>
          <w:rFonts w:cs="Arial"/>
          <w:sz w:val="20"/>
        </w:rPr>
      </w:pPr>
    </w:p>
    <w:p w14:paraId="6EA74868" w14:textId="77777777" w:rsidR="00041C23" w:rsidRPr="004A1CE1" w:rsidRDefault="004D7B0E" w:rsidP="00041C23">
      <w:pPr>
        <w:ind w:left="1440"/>
        <w:rPr>
          <w:rFonts w:cs="Arial"/>
          <w:sz w:val="20"/>
        </w:rPr>
      </w:pPr>
      <w:r w:rsidRPr="004A1CE1">
        <w:rPr>
          <w:rFonts w:cs="Arial"/>
          <w:sz w:val="20"/>
        </w:rPr>
        <w:t>This Contract may be amended by mutual agreement of the parties. Such amendments will not be binding unless they are in writing and signed by personnel authorized to bind each of the parties.</w:t>
      </w:r>
    </w:p>
    <w:p w14:paraId="2291A509" w14:textId="77777777" w:rsidR="00041C23" w:rsidRPr="004A1CE1" w:rsidRDefault="00041C23" w:rsidP="00041C23">
      <w:pPr>
        <w:rPr>
          <w:rFonts w:cs="Arial"/>
          <w:sz w:val="20"/>
        </w:rPr>
      </w:pPr>
    </w:p>
    <w:p w14:paraId="4875096F" w14:textId="77777777" w:rsidR="00041C23" w:rsidRPr="004A1CE1" w:rsidRDefault="00041C23" w:rsidP="00CE21E5">
      <w:pPr>
        <w:pStyle w:val="Heading2"/>
        <w:rPr>
          <w:sz w:val="20"/>
          <w:szCs w:val="20"/>
        </w:rPr>
      </w:pPr>
      <w:bookmarkStart w:id="111" w:name="_Toc60059900"/>
      <w:bookmarkStart w:id="112" w:name="_Toc60059969"/>
      <w:r w:rsidRPr="004A1CE1">
        <w:rPr>
          <w:sz w:val="20"/>
          <w:szCs w:val="20"/>
        </w:rPr>
        <w:t>Antitrust Violations</w:t>
      </w:r>
      <w:bookmarkEnd w:id="111"/>
      <w:bookmarkEnd w:id="112"/>
    </w:p>
    <w:p w14:paraId="4CF7C5E2" w14:textId="77777777" w:rsidR="000045DC" w:rsidRPr="004A1CE1" w:rsidRDefault="000045DC" w:rsidP="00041C23">
      <w:pPr>
        <w:ind w:left="1440"/>
        <w:rPr>
          <w:rFonts w:cs="Arial"/>
          <w:sz w:val="20"/>
        </w:rPr>
      </w:pPr>
    </w:p>
    <w:p w14:paraId="586F51C8" w14:textId="77777777" w:rsidR="00041C23" w:rsidRPr="004A1CE1" w:rsidRDefault="00041C23" w:rsidP="00041C23">
      <w:pPr>
        <w:ind w:left="1440"/>
        <w:rPr>
          <w:rFonts w:cs="Arial"/>
          <w:sz w:val="20"/>
        </w:rPr>
      </w:pPr>
      <w:r w:rsidRPr="004A1CE1">
        <w:rPr>
          <w:rFonts w:cs="Arial"/>
          <w:sz w:val="20"/>
        </w:rPr>
        <w:t>Contractor and HCA recognize that, in actual economic practice, overcharges resulting from antitrust violations are usually borne by HCA. Therefore, Contractor hereby assigns to HCA any and all claims for such overcharges as to goods and services purchased in connection with this Contract, except as to overcharges not passed on to HCA resulting from antitrust violations commencing after the date of the bid, quotation, or other event establishing the Price under this Contract.</w:t>
      </w:r>
    </w:p>
    <w:p w14:paraId="41A147F6" w14:textId="77777777" w:rsidR="00041C23" w:rsidRPr="004A1CE1" w:rsidRDefault="00041C23" w:rsidP="00041C23">
      <w:pPr>
        <w:rPr>
          <w:rFonts w:cs="Arial"/>
          <w:sz w:val="20"/>
        </w:rPr>
      </w:pPr>
    </w:p>
    <w:p w14:paraId="63528E31" w14:textId="77777777" w:rsidR="00041C23" w:rsidRPr="004A1CE1" w:rsidRDefault="00041C23" w:rsidP="00CE21E5">
      <w:pPr>
        <w:pStyle w:val="Heading2"/>
        <w:rPr>
          <w:sz w:val="20"/>
          <w:szCs w:val="20"/>
        </w:rPr>
      </w:pPr>
      <w:bookmarkStart w:id="113" w:name="_Toc60059901"/>
      <w:bookmarkStart w:id="114" w:name="_Toc60059970"/>
      <w:r w:rsidRPr="004A1CE1">
        <w:rPr>
          <w:sz w:val="20"/>
          <w:szCs w:val="20"/>
        </w:rPr>
        <w:t>Assignment</w:t>
      </w:r>
      <w:bookmarkEnd w:id="113"/>
      <w:bookmarkEnd w:id="114"/>
    </w:p>
    <w:p w14:paraId="7125E83B" w14:textId="77777777" w:rsidR="00777CAE" w:rsidRPr="004A1CE1" w:rsidRDefault="00777CAE" w:rsidP="00777CAE">
      <w:pPr>
        <w:pStyle w:val="ListParagraph"/>
        <w:ind w:left="1800"/>
        <w:rPr>
          <w:rFonts w:cs="Arial"/>
          <w:b/>
          <w:sz w:val="20"/>
        </w:rPr>
      </w:pPr>
    </w:p>
    <w:p w14:paraId="564B17FE" w14:textId="0A4A1DA2" w:rsidR="00041C23" w:rsidRPr="004A1CE1" w:rsidRDefault="00041C23" w:rsidP="00777CAE">
      <w:pPr>
        <w:pStyle w:val="ListParagraph"/>
        <w:numPr>
          <w:ilvl w:val="2"/>
          <w:numId w:val="1"/>
        </w:numPr>
        <w:ind w:left="2250"/>
        <w:rPr>
          <w:rFonts w:cs="Arial"/>
          <w:sz w:val="20"/>
        </w:rPr>
      </w:pPr>
      <w:r w:rsidRPr="004A1CE1">
        <w:rPr>
          <w:rFonts w:cs="Arial"/>
          <w:sz w:val="20"/>
        </w:rPr>
        <w:t xml:space="preserve">Contractor may not assign or transfer all or any portion of this Contract or any of its rights hereunder, or delegate any of its duties hereunder, except delegations as set forth in </w:t>
      </w:r>
      <w:r w:rsidRPr="00DE5ED1">
        <w:rPr>
          <w:rFonts w:cs="Arial"/>
          <w:i/>
          <w:sz w:val="20"/>
        </w:rPr>
        <w:t xml:space="preserve">Section </w:t>
      </w:r>
      <w:r w:rsidR="00DE5ED1">
        <w:rPr>
          <w:rFonts w:cs="Arial"/>
          <w:i/>
          <w:sz w:val="20"/>
        </w:rPr>
        <w:t>27.48</w:t>
      </w:r>
      <w:r w:rsidRPr="00DE5ED1">
        <w:rPr>
          <w:rFonts w:cs="Arial"/>
          <w:i/>
          <w:sz w:val="20"/>
        </w:rPr>
        <w:t>, Subcontracting</w:t>
      </w:r>
      <w:r w:rsidRPr="004A1CE1">
        <w:rPr>
          <w:rFonts w:cs="Arial"/>
          <w:sz w:val="20"/>
        </w:rPr>
        <w:t xml:space="preserve">, without the prior written consent of HCA.  Any permitted assignment will not operate to relieve Contractor of any of its duties and obligations hereunder, nor will such assignment affect any remedies available to HCA that may arise from any breach of the provisions of this Contract or warranties made herein, including but not limited to, rights of setoff. Any attempted assignment, transfer or delegation in contravention of this Subsection </w:t>
      </w:r>
      <w:r w:rsidR="00DE5ED1">
        <w:rPr>
          <w:rFonts w:cs="Arial"/>
          <w:sz w:val="20"/>
        </w:rPr>
        <w:t>27.5</w:t>
      </w:r>
      <w:r w:rsidRPr="004A1CE1">
        <w:rPr>
          <w:rFonts w:cs="Arial"/>
          <w:sz w:val="20"/>
        </w:rPr>
        <w:t xml:space="preserve"> of the Contract will be null and void.</w:t>
      </w:r>
    </w:p>
    <w:p w14:paraId="19E44F28" w14:textId="77777777" w:rsidR="00777CAE" w:rsidRPr="004A1CE1" w:rsidRDefault="00777CAE" w:rsidP="00777CAE">
      <w:pPr>
        <w:pStyle w:val="ListParagraph"/>
        <w:ind w:left="1800"/>
        <w:rPr>
          <w:rFonts w:cs="Arial"/>
          <w:b/>
          <w:sz w:val="20"/>
        </w:rPr>
      </w:pPr>
    </w:p>
    <w:p w14:paraId="66BD69E0" w14:textId="77777777" w:rsidR="00041C23" w:rsidRPr="004A1CE1" w:rsidRDefault="00041C23" w:rsidP="00777CAE">
      <w:pPr>
        <w:pStyle w:val="ListParagraph"/>
        <w:numPr>
          <w:ilvl w:val="2"/>
          <w:numId w:val="1"/>
        </w:numPr>
        <w:ind w:left="2250"/>
        <w:rPr>
          <w:rFonts w:cs="Arial"/>
          <w:sz w:val="20"/>
        </w:rPr>
      </w:pPr>
      <w:r w:rsidRPr="004A1CE1">
        <w:rPr>
          <w:rFonts w:cs="Arial"/>
          <w:sz w:val="20"/>
        </w:rPr>
        <w:t>HCA may assign this Contract to any public agency, commission, board, or the like, within the political boundaries of the State of Washington, with written notice of thirty (30) calendar days to Contractor.</w:t>
      </w:r>
    </w:p>
    <w:p w14:paraId="0B93A6FF" w14:textId="77777777" w:rsidR="00777CAE" w:rsidRPr="004A1CE1" w:rsidRDefault="00777CAE" w:rsidP="00777CAE">
      <w:pPr>
        <w:pStyle w:val="ListParagraph"/>
        <w:ind w:left="2250"/>
        <w:rPr>
          <w:rFonts w:cs="Arial"/>
          <w:sz w:val="20"/>
        </w:rPr>
      </w:pPr>
    </w:p>
    <w:p w14:paraId="3A7A3857" w14:textId="77777777" w:rsidR="00041C23" w:rsidRPr="004A1CE1" w:rsidRDefault="00041C23" w:rsidP="00777CAE">
      <w:pPr>
        <w:pStyle w:val="ListParagraph"/>
        <w:numPr>
          <w:ilvl w:val="2"/>
          <w:numId w:val="1"/>
        </w:numPr>
        <w:ind w:left="2250"/>
        <w:rPr>
          <w:rFonts w:cs="Arial"/>
          <w:sz w:val="20"/>
        </w:rPr>
      </w:pPr>
      <w:r w:rsidRPr="004A1CE1">
        <w:rPr>
          <w:rFonts w:cs="Arial"/>
          <w:sz w:val="20"/>
        </w:rPr>
        <w:t>This Contract will inure to the benefit of and be binding on the parties hereto and their permitted successors and assigns.</w:t>
      </w:r>
    </w:p>
    <w:p w14:paraId="7DD021D1" w14:textId="77777777" w:rsidR="00041C23" w:rsidRPr="004A1CE1" w:rsidRDefault="00041C23" w:rsidP="00CE21E5">
      <w:pPr>
        <w:pStyle w:val="Heading2"/>
        <w:numPr>
          <w:ilvl w:val="0"/>
          <w:numId w:val="0"/>
        </w:numPr>
        <w:ind w:left="1440"/>
        <w:rPr>
          <w:sz w:val="20"/>
          <w:szCs w:val="20"/>
        </w:rPr>
      </w:pPr>
    </w:p>
    <w:p w14:paraId="34AE4251" w14:textId="77777777" w:rsidR="00041C23" w:rsidRPr="004A1CE1" w:rsidRDefault="00041C23" w:rsidP="00CE21E5">
      <w:pPr>
        <w:pStyle w:val="Heading2"/>
        <w:rPr>
          <w:sz w:val="20"/>
          <w:szCs w:val="20"/>
        </w:rPr>
      </w:pPr>
      <w:bookmarkStart w:id="115" w:name="_Toc60059902"/>
      <w:bookmarkStart w:id="116" w:name="_Toc60059971"/>
      <w:r w:rsidRPr="004A1CE1">
        <w:rPr>
          <w:sz w:val="20"/>
          <w:szCs w:val="20"/>
        </w:rPr>
        <w:t>Attorney’s Fee</w:t>
      </w:r>
      <w:bookmarkEnd w:id="115"/>
      <w:bookmarkEnd w:id="116"/>
    </w:p>
    <w:p w14:paraId="1C32ECC7" w14:textId="77777777" w:rsidR="000045DC" w:rsidRPr="004A1CE1" w:rsidRDefault="000045DC" w:rsidP="00041C23">
      <w:pPr>
        <w:ind w:left="1440"/>
        <w:rPr>
          <w:rFonts w:cs="Arial"/>
          <w:sz w:val="20"/>
        </w:rPr>
      </w:pPr>
    </w:p>
    <w:p w14:paraId="68B24F7A" w14:textId="77777777" w:rsidR="00041C23" w:rsidRPr="004A1CE1" w:rsidRDefault="00041C23" w:rsidP="00041C23">
      <w:pPr>
        <w:ind w:left="1440"/>
        <w:rPr>
          <w:rFonts w:cs="Arial"/>
          <w:b/>
          <w:sz w:val="20"/>
        </w:rPr>
      </w:pPr>
      <w:r w:rsidRPr="004A1CE1">
        <w:rPr>
          <w:rFonts w:cs="Arial"/>
          <w:sz w:val="20"/>
        </w:rPr>
        <w:t xml:space="preserve">In the event of </w:t>
      </w:r>
      <w:r w:rsidR="00D50F96" w:rsidRPr="004A1CE1">
        <w:rPr>
          <w:rFonts w:cs="Arial"/>
          <w:sz w:val="20"/>
        </w:rPr>
        <w:t>litigation</w:t>
      </w:r>
      <w:r w:rsidRPr="004A1CE1">
        <w:rPr>
          <w:rFonts w:cs="Arial"/>
          <w:sz w:val="20"/>
        </w:rPr>
        <w:t xml:space="preserve"> or other action brought to enforce the terms of this Contract, each party agrees to bear its own attorneys’ fees and costs.</w:t>
      </w:r>
    </w:p>
    <w:p w14:paraId="1B9FFC93" w14:textId="77777777" w:rsidR="00041C23" w:rsidRPr="004A1CE1" w:rsidRDefault="00041C23" w:rsidP="00041C23">
      <w:pPr>
        <w:rPr>
          <w:rFonts w:cs="Arial"/>
          <w:sz w:val="20"/>
        </w:rPr>
      </w:pPr>
    </w:p>
    <w:p w14:paraId="63A9538A" w14:textId="77777777" w:rsidR="00041C23" w:rsidRPr="004A1CE1" w:rsidRDefault="00041C23" w:rsidP="00CE21E5">
      <w:pPr>
        <w:pStyle w:val="Heading2"/>
        <w:rPr>
          <w:sz w:val="20"/>
          <w:szCs w:val="20"/>
        </w:rPr>
      </w:pPr>
      <w:bookmarkStart w:id="117" w:name="_Toc60059903"/>
      <w:bookmarkStart w:id="118" w:name="_Toc60059972"/>
      <w:r w:rsidRPr="004A1CE1">
        <w:rPr>
          <w:sz w:val="20"/>
          <w:szCs w:val="20"/>
        </w:rPr>
        <w:t>Benefit of Upgrades</w:t>
      </w:r>
      <w:bookmarkEnd w:id="117"/>
      <w:bookmarkEnd w:id="118"/>
    </w:p>
    <w:p w14:paraId="71F6C18D" w14:textId="77777777" w:rsidR="000045DC" w:rsidRPr="004A1CE1" w:rsidRDefault="000045DC" w:rsidP="00D84C71">
      <w:pPr>
        <w:pStyle w:val="ListParagraph"/>
        <w:ind w:left="1440"/>
        <w:rPr>
          <w:rFonts w:cs="Arial"/>
          <w:sz w:val="20"/>
        </w:rPr>
      </w:pPr>
    </w:p>
    <w:p w14:paraId="226C380F" w14:textId="77777777" w:rsidR="00D84C71" w:rsidRPr="004A1CE1" w:rsidRDefault="00041C23" w:rsidP="00D84C71">
      <w:pPr>
        <w:pStyle w:val="ListParagraph"/>
        <w:ind w:left="1440"/>
        <w:rPr>
          <w:rFonts w:cs="Arial"/>
          <w:sz w:val="20"/>
        </w:rPr>
      </w:pPr>
      <w:r w:rsidRPr="004A1CE1">
        <w:rPr>
          <w:rFonts w:cs="Arial"/>
          <w:sz w:val="20"/>
        </w:rPr>
        <w:t xml:space="preserve">If Contractor upgrades or modifies its commercial product(s) provided to additional clients during the term of this Contract, HCA shall have the immediate benefit of the upgrades or modifications. Contractor shall send notice for major releases to the HCA Contract </w:t>
      </w:r>
      <w:r w:rsidR="00D84C71" w:rsidRPr="004A1CE1">
        <w:rPr>
          <w:rFonts w:cs="Arial"/>
          <w:sz w:val="20"/>
        </w:rPr>
        <w:t>Manager</w:t>
      </w:r>
      <w:r w:rsidRPr="004A1CE1">
        <w:rPr>
          <w:rFonts w:cs="Arial"/>
          <w:sz w:val="20"/>
        </w:rPr>
        <w:t xml:space="preserve"> with the upgrades or modifications within </w:t>
      </w:r>
      <w:r w:rsidR="0065217D" w:rsidRPr="004A1CE1">
        <w:rPr>
          <w:rFonts w:cs="Arial"/>
          <w:sz w:val="20"/>
        </w:rPr>
        <w:t>sixty</w:t>
      </w:r>
      <w:r w:rsidRPr="004A1CE1">
        <w:rPr>
          <w:rFonts w:cs="Arial"/>
          <w:sz w:val="20"/>
        </w:rPr>
        <w:t xml:space="preserve"> (</w:t>
      </w:r>
      <w:r w:rsidR="0065217D" w:rsidRPr="004A1CE1">
        <w:rPr>
          <w:rFonts w:cs="Arial"/>
          <w:sz w:val="20"/>
        </w:rPr>
        <w:t>60</w:t>
      </w:r>
      <w:r w:rsidRPr="004A1CE1">
        <w:rPr>
          <w:rFonts w:cs="Arial"/>
          <w:sz w:val="20"/>
        </w:rPr>
        <w:t>) days of said modification or upgrade.</w:t>
      </w:r>
    </w:p>
    <w:p w14:paraId="2CAF586A" w14:textId="77777777" w:rsidR="00D84C71" w:rsidRPr="004A1CE1" w:rsidRDefault="00D84C71" w:rsidP="0065217D">
      <w:pPr>
        <w:ind w:left="0"/>
        <w:rPr>
          <w:rFonts w:cs="Arial"/>
          <w:sz w:val="20"/>
        </w:rPr>
      </w:pPr>
    </w:p>
    <w:p w14:paraId="5DDFA07D" w14:textId="77777777" w:rsidR="00D84C71" w:rsidRPr="004A1CE1" w:rsidRDefault="00041C23" w:rsidP="00CE21E5">
      <w:pPr>
        <w:pStyle w:val="Heading2"/>
        <w:rPr>
          <w:sz w:val="20"/>
          <w:szCs w:val="20"/>
        </w:rPr>
      </w:pPr>
      <w:bookmarkStart w:id="119" w:name="_Toc60059904"/>
      <w:bookmarkStart w:id="120" w:name="_Toc60059973"/>
      <w:r w:rsidRPr="004A1CE1">
        <w:rPr>
          <w:sz w:val="20"/>
          <w:szCs w:val="20"/>
        </w:rPr>
        <w:t>Change in Statu</w:t>
      </w:r>
      <w:r w:rsidR="00D84C71" w:rsidRPr="004A1CE1">
        <w:rPr>
          <w:sz w:val="20"/>
          <w:szCs w:val="20"/>
        </w:rPr>
        <w:t>s</w:t>
      </w:r>
      <w:bookmarkEnd w:id="119"/>
      <w:bookmarkEnd w:id="120"/>
    </w:p>
    <w:p w14:paraId="671CCE46" w14:textId="77777777" w:rsidR="000045DC" w:rsidRPr="004A1CE1" w:rsidRDefault="000045DC" w:rsidP="00D84C71">
      <w:pPr>
        <w:pStyle w:val="ListParagraph"/>
        <w:ind w:left="1440"/>
        <w:rPr>
          <w:rFonts w:cs="Arial"/>
          <w:sz w:val="20"/>
        </w:rPr>
      </w:pPr>
    </w:p>
    <w:p w14:paraId="57223EBA" w14:textId="78255771" w:rsidR="00D84C71" w:rsidRDefault="00041C23" w:rsidP="00D84C71">
      <w:pPr>
        <w:pStyle w:val="ListParagraph"/>
        <w:ind w:left="1440"/>
        <w:rPr>
          <w:rFonts w:cs="Arial"/>
          <w:sz w:val="20"/>
        </w:rPr>
      </w:pPr>
      <w:r w:rsidRPr="004A1CE1">
        <w:rPr>
          <w:rFonts w:cs="Arial"/>
          <w:sz w:val="20"/>
        </w:rPr>
        <w:t>In the event of any substantive change in its legal status, organizational structure, or fiscal reporting responsibility, Contractor will notify HCA of the change. Contractor must provide notice as soon as practicable, but no later than thirty (30) calendar days after such a change takes effect.</w:t>
      </w:r>
    </w:p>
    <w:p w14:paraId="4B98781F" w14:textId="334510A8" w:rsidR="0092660B" w:rsidRDefault="0092660B" w:rsidP="00D84C71">
      <w:pPr>
        <w:pStyle w:val="ListParagraph"/>
        <w:ind w:left="1440"/>
        <w:rPr>
          <w:rFonts w:cs="Arial"/>
          <w:sz w:val="20"/>
        </w:rPr>
      </w:pPr>
    </w:p>
    <w:p w14:paraId="4BE04FB1" w14:textId="77777777" w:rsidR="0092660B" w:rsidRPr="0092660B" w:rsidRDefault="0092660B" w:rsidP="0092660B">
      <w:pPr>
        <w:pStyle w:val="Heading2"/>
        <w:rPr>
          <w:sz w:val="20"/>
          <w:szCs w:val="20"/>
        </w:rPr>
      </w:pPr>
      <w:r w:rsidRPr="0092660B">
        <w:rPr>
          <w:sz w:val="20"/>
          <w:szCs w:val="20"/>
        </w:rPr>
        <w:t>Clean Air Act</w:t>
      </w:r>
    </w:p>
    <w:p w14:paraId="2FCEBA13" w14:textId="77777777" w:rsidR="00F94C57" w:rsidRDefault="00F94C57" w:rsidP="0092660B">
      <w:pPr>
        <w:pStyle w:val="ListParagraph"/>
        <w:ind w:left="1440"/>
        <w:rPr>
          <w:rFonts w:cs="Arial"/>
          <w:sz w:val="20"/>
        </w:rPr>
      </w:pPr>
    </w:p>
    <w:p w14:paraId="775E0DBE" w14:textId="19320AA2" w:rsidR="0092660B" w:rsidRPr="00BE6AF5" w:rsidRDefault="0092660B" w:rsidP="0092660B">
      <w:pPr>
        <w:pStyle w:val="ListParagraph"/>
        <w:ind w:left="1440"/>
        <w:rPr>
          <w:rFonts w:cs="Arial"/>
          <w:sz w:val="20"/>
        </w:rPr>
      </w:pPr>
      <w:r w:rsidRPr="00826E67">
        <w:rPr>
          <w:rFonts w:cs="Arial"/>
          <w:sz w:val="20"/>
        </w:rPr>
        <w:t xml:space="preserve">During the performance of this Agreement, Contractor shall comply with the federal Clean Air Act. In the event of Contractor’s conviction of any offense </w:t>
      </w:r>
      <w:r w:rsidRPr="0092660B">
        <w:rPr>
          <w:rFonts w:cs="Arial"/>
          <w:sz w:val="20"/>
        </w:rPr>
        <w:t xml:space="preserve">under section 113(c), this Agreement may be rescinded, canceled, or terminated in whole or in part by HCA under </w:t>
      </w:r>
      <w:r w:rsidRPr="00DE5ED1">
        <w:rPr>
          <w:rFonts w:cs="Arial"/>
          <w:i/>
          <w:sz w:val="20"/>
        </w:rPr>
        <w:t>Section 27.48.1 Termination for Default</w:t>
      </w:r>
      <w:r w:rsidRPr="0092660B">
        <w:rPr>
          <w:rFonts w:cs="Arial"/>
          <w:sz w:val="20"/>
        </w:rPr>
        <w:t>, and Contractor may be declared ineligible for further contracts with HCA.</w:t>
      </w:r>
    </w:p>
    <w:p w14:paraId="6E42270F" w14:textId="77777777" w:rsidR="0092660B" w:rsidRPr="00BE6AF5" w:rsidRDefault="0092660B" w:rsidP="0092660B">
      <w:pPr>
        <w:pStyle w:val="BodyText"/>
        <w:ind w:left="0"/>
        <w:rPr>
          <w:rFonts w:cs="Arial"/>
          <w:sz w:val="20"/>
        </w:rPr>
      </w:pPr>
    </w:p>
    <w:p w14:paraId="3332EC85" w14:textId="1FFEDF8C" w:rsidR="0092660B" w:rsidRPr="0092660B" w:rsidRDefault="0092660B" w:rsidP="0092660B">
      <w:pPr>
        <w:pStyle w:val="Heading2"/>
        <w:rPr>
          <w:sz w:val="20"/>
          <w:szCs w:val="20"/>
        </w:rPr>
      </w:pPr>
      <w:r w:rsidRPr="0092660B">
        <w:rPr>
          <w:sz w:val="20"/>
          <w:szCs w:val="20"/>
        </w:rPr>
        <w:t>Clean Water Act</w:t>
      </w:r>
    </w:p>
    <w:p w14:paraId="3255856C" w14:textId="77777777" w:rsidR="00F94C57" w:rsidRDefault="00F94C57" w:rsidP="0092660B">
      <w:pPr>
        <w:pStyle w:val="ListParagraph"/>
        <w:ind w:left="1440"/>
        <w:rPr>
          <w:rFonts w:cs="Arial"/>
          <w:sz w:val="20"/>
        </w:rPr>
      </w:pPr>
    </w:p>
    <w:p w14:paraId="43A88C3F" w14:textId="28C540D9" w:rsidR="0092660B" w:rsidRDefault="0092660B" w:rsidP="0092660B">
      <w:pPr>
        <w:pStyle w:val="ListParagraph"/>
        <w:ind w:left="1440"/>
        <w:rPr>
          <w:rFonts w:cs="Arial"/>
          <w:sz w:val="20"/>
        </w:rPr>
      </w:pPr>
      <w:r w:rsidRPr="00BE6AF5">
        <w:rPr>
          <w:rFonts w:cs="Arial"/>
          <w:sz w:val="20"/>
        </w:rPr>
        <w:t xml:space="preserve">During the performance of this Agreement, Contractor shall comply with the federal Clean Water Act. In the event of Contractor’s conviction of any offense under section 309(c), this Agreement may be rescinded, canceled, or terminated in whole or in part by HCA under </w:t>
      </w:r>
      <w:r w:rsidRPr="00DE5ED1">
        <w:rPr>
          <w:rFonts w:cs="Arial"/>
          <w:i/>
          <w:sz w:val="20"/>
        </w:rPr>
        <w:t>Section 27.48.1 Termination for Default</w:t>
      </w:r>
      <w:r w:rsidRPr="0092660B">
        <w:rPr>
          <w:rFonts w:cs="Arial"/>
          <w:sz w:val="20"/>
        </w:rPr>
        <w:t>, and Contractor may be declared ineligible for further contracts with HCA.</w:t>
      </w:r>
      <w:r w:rsidRPr="00826E67">
        <w:rPr>
          <w:rFonts w:cs="Arial"/>
          <w:sz w:val="20"/>
        </w:rPr>
        <w:t xml:space="preserve">  </w:t>
      </w:r>
    </w:p>
    <w:p w14:paraId="57CD439B" w14:textId="77777777" w:rsidR="00D84C71" w:rsidRPr="004A1CE1" w:rsidRDefault="00D84C71" w:rsidP="00D84C71">
      <w:pPr>
        <w:rPr>
          <w:rFonts w:cs="Arial"/>
          <w:sz w:val="20"/>
        </w:rPr>
      </w:pPr>
    </w:p>
    <w:p w14:paraId="78A76992" w14:textId="77777777" w:rsidR="00D84C71" w:rsidRPr="004A1CE1" w:rsidRDefault="00041C23" w:rsidP="00CE21E5">
      <w:pPr>
        <w:pStyle w:val="Heading2"/>
        <w:rPr>
          <w:sz w:val="20"/>
          <w:szCs w:val="20"/>
        </w:rPr>
      </w:pPr>
      <w:bookmarkStart w:id="121" w:name="_Toc60059905"/>
      <w:bookmarkStart w:id="122" w:name="_Toc60059974"/>
      <w:r w:rsidRPr="004A1CE1">
        <w:rPr>
          <w:sz w:val="20"/>
          <w:szCs w:val="20"/>
        </w:rPr>
        <w:t>Confidential Information Protection</w:t>
      </w:r>
      <w:bookmarkEnd w:id="121"/>
      <w:bookmarkEnd w:id="122"/>
    </w:p>
    <w:p w14:paraId="498A0531" w14:textId="77777777" w:rsidR="00777CAE" w:rsidRPr="004A1CE1" w:rsidRDefault="00777CAE" w:rsidP="00777CAE">
      <w:pPr>
        <w:pStyle w:val="ListParagraph"/>
        <w:ind w:left="2250"/>
        <w:rPr>
          <w:rFonts w:cs="Arial"/>
          <w:b/>
          <w:sz w:val="20"/>
        </w:rPr>
      </w:pPr>
    </w:p>
    <w:p w14:paraId="4EF60C15" w14:textId="60FB35A8" w:rsidR="00D84C71" w:rsidRPr="004A1CE1" w:rsidRDefault="00041C23" w:rsidP="00777CAE">
      <w:pPr>
        <w:pStyle w:val="ListParagraph"/>
        <w:numPr>
          <w:ilvl w:val="2"/>
          <w:numId w:val="1"/>
        </w:numPr>
        <w:ind w:left="2250"/>
        <w:rPr>
          <w:rFonts w:cs="Arial"/>
          <w:sz w:val="20"/>
        </w:rPr>
      </w:pPr>
      <w:r w:rsidRPr="004A1CE1">
        <w:rPr>
          <w:rFonts w:cs="Arial"/>
          <w:sz w:val="20"/>
        </w:rPr>
        <w:t xml:space="preserve">Contractor acknowledges that some of the material and information that may come into its possession or knowledge in connection with this Contract or its performance may consist of Confidential Information. 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(See </w:t>
      </w:r>
      <w:r w:rsidRPr="001B0BE5">
        <w:rPr>
          <w:rFonts w:cs="Arial"/>
          <w:i/>
          <w:sz w:val="20"/>
        </w:rPr>
        <w:t xml:space="preserve">Attachment </w:t>
      </w:r>
      <w:r w:rsidR="000B7E97" w:rsidRPr="001B0BE5">
        <w:rPr>
          <w:rFonts w:cs="Arial"/>
          <w:i/>
          <w:sz w:val="20"/>
        </w:rPr>
        <w:t>A</w:t>
      </w:r>
      <w:r w:rsidRPr="004A1CE1">
        <w:rPr>
          <w:rFonts w:cs="Arial"/>
          <w:sz w:val="20"/>
        </w:rPr>
        <w:t xml:space="preserve">  </w:t>
      </w:r>
      <w:r w:rsidRPr="004A1CE1">
        <w:rPr>
          <w:rFonts w:cs="Arial"/>
          <w:i/>
          <w:sz w:val="20"/>
        </w:rPr>
        <w:t>Confidential Information Security Requirements</w:t>
      </w:r>
      <w:r w:rsidRPr="004A1CE1">
        <w:rPr>
          <w:rFonts w:cs="Arial"/>
          <w:sz w:val="20"/>
        </w:rPr>
        <w:t>).</w:t>
      </w:r>
    </w:p>
    <w:p w14:paraId="503A4EF4" w14:textId="77777777" w:rsidR="00777CAE" w:rsidRPr="004A1CE1" w:rsidRDefault="00777CAE" w:rsidP="00777CAE">
      <w:pPr>
        <w:pStyle w:val="ListParagraph"/>
        <w:ind w:left="1800"/>
        <w:rPr>
          <w:rFonts w:cs="Arial"/>
          <w:b/>
          <w:sz w:val="20"/>
        </w:rPr>
      </w:pPr>
    </w:p>
    <w:p w14:paraId="67F3D1DC" w14:textId="77777777" w:rsidR="00D84C71" w:rsidRPr="004A1CE1" w:rsidRDefault="00041C23" w:rsidP="00777CAE">
      <w:pPr>
        <w:pStyle w:val="ListParagraph"/>
        <w:numPr>
          <w:ilvl w:val="2"/>
          <w:numId w:val="1"/>
        </w:numPr>
        <w:ind w:left="2250"/>
        <w:rPr>
          <w:rFonts w:cs="Arial"/>
          <w:sz w:val="20"/>
        </w:rPr>
      </w:pPr>
      <w:r w:rsidRPr="004A1CE1">
        <w:rPr>
          <w:rFonts w:cs="Arial"/>
          <w:sz w:val="20"/>
        </w:rPr>
        <w:t xml:space="preserve">Contractors that come into contact with Protected Health Information may 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0FC6E25B" w14:textId="77777777" w:rsidR="00777CAE" w:rsidRPr="004A1CE1" w:rsidRDefault="00777CAE" w:rsidP="00777CAE">
      <w:pPr>
        <w:pStyle w:val="ListParagraph"/>
        <w:ind w:left="2250"/>
        <w:rPr>
          <w:rFonts w:cs="Arial"/>
          <w:sz w:val="20"/>
        </w:rPr>
      </w:pPr>
    </w:p>
    <w:p w14:paraId="5BE67315" w14:textId="77777777" w:rsidR="00D84C71" w:rsidRPr="004A1CE1" w:rsidRDefault="00041C23" w:rsidP="00777CAE">
      <w:pPr>
        <w:pStyle w:val="ListParagraph"/>
        <w:numPr>
          <w:ilvl w:val="2"/>
          <w:numId w:val="1"/>
        </w:numPr>
        <w:ind w:left="2250"/>
        <w:rPr>
          <w:rFonts w:cs="Arial"/>
          <w:sz w:val="20"/>
        </w:rPr>
      </w:pPr>
      <w:r w:rsidRPr="004A1CE1">
        <w:rPr>
          <w:rFonts w:cs="Arial"/>
          <w:sz w:val="20"/>
        </w:rPr>
        <w:lastRenderedPageBreak/>
        <w:t xml:space="preserve">HCA reserves the right to monitor, audit, or investigate the use of Confidential Information collected, used, or acquired by Contractor through this Contract. Violation of this Section by Contractor or its Subcontractors may result in termination </w:t>
      </w:r>
      <w:r w:rsidR="00BE598B" w:rsidRPr="004A1CE1">
        <w:rPr>
          <w:rFonts w:cs="Arial"/>
          <w:sz w:val="20"/>
        </w:rPr>
        <w:t>of this Contract and demand fo</w:t>
      </w:r>
      <w:r w:rsidR="000452C7" w:rsidRPr="004A1CE1">
        <w:rPr>
          <w:rFonts w:cs="Arial"/>
          <w:sz w:val="20"/>
        </w:rPr>
        <w:t xml:space="preserve">r </w:t>
      </w:r>
      <w:r w:rsidRPr="004A1CE1">
        <w:rPr>
          <w:rFonts w:cs="Arial"/>
          <w:sz w:val="20"/>
        </w:rPr>
        <w:t>return of all Confidential Information, monetary damages, or penalties.</w:t>
      </w:r>
    </w:p>
    <w:p w14:paraId="32D9C50C" w14:textId="77777777" w:rsidR="00BE598B" w:rsidRPr="004A1CE1" w:rsidRDefault="00BE598B" w:rsidP="00BE598B">
      <w:pPr>
        <w:pStyle w:val="ListParagraph"/>
        <w:ind w:left="2250"/>
        <w:rPr>
          <w:rFonts w:cs="Arial"/>
          <w:sz w:val="20"/>
        </w:rPr>
      </w:pPr>
    </w:p>
    <w:p w14:paraId="67691DB8" w14:textId="77777777" w:rsidR="00D84C71" w:rsidRPr="004A1CE1" w:rsidRDefault="00041C23" w:rsidP="00777CAE">
      <w:pPr>
        <w:pStyle w:val="ListParagraph"/>
        <w:numPr>
          <w:ilvl w:val="2"/>
          <w:numId w:val="1"/>
        </w:numPr>
        <w:ind w:left="2250"/>
        <w:rPr>
          <w:rFonts w:cs="Arial"/>
          <w:sz w:val="20"/>
        </w:rPr>
      </w:pPr>
      <w:r w:rsidRPr="004A1CE1">
        <w:rPr>
          <w:rFonts w:cs="Arial"/>
          <w:sz w:val="20"/>
        </w:rPr>
        <w:t>The obligations set forth in this Section will survive completion, cancellation, expiration, or termination of this Contract.</w:t>
      </w:r>
    </w:p>
    <w:p w14:paraId="46A61D2B" w14:textId="77777777" w:rsidR="00CE21E5" w:rsidRPr="004A1CE1" w:rsidRDefault="00CE21E5" w:rsidP="00CE21E5">
      <w:pPr>
        <w:pStyle w:val="ListParagraph"/>
        <w:ind w:left="1800"/>
        <w:rPr>
          <w:rFonts w:cs="Arial"/>
          <w:b/>
          <w:sz w:val="20"/>
        </w:rPr>
      </w:pPr>
    </w:p>
    <w:p w14:paraId="6DB9E817" w14:textId="77777777" w:rsidR="00D84C71" w:rsidRPr="004A1CE1" w:rsidRDefault="00041C23" w:rsidP="00CE21E5">
      <w:pPr>
        <w:pStyle w:val="Heading2"/>
        <w:rPr>
          <w:sz w:val="20"/>
          <w:szCs w:val="20"/>
        </w:rPr>
      </w:pPr>
      <w:bookmarkStart w:id="123" w:name="_Toc60059906"/>
      <w:bookmarkStart w:id="124" w:name="_Toc60059975"/>
      <w:r w:rsidRPr="004A1CE1">
        <w:rPr>
          <w:sz w:val="20"/>
          <w:szCs w:val="20"/>
        </w:rPr>
        <w:t>Confidential Information Breach – Required Notification</w:t>
      </w:r>
      <w:bookmarkEnd w:id="123"/>
      <w:bookmarkEnd w:id="124"/>
    </w:p>
    <w:p w14:paraId="1009A2A9" w14:textId="77777777" w:rsidR="000452C7" w:rsidRPr="004A1CE1" w:rsidRDefault="000452C7" w:rsidP="000452C7">
      <w:pPr>
        <w:pStyle w:val="ListParagraph"/>
        <w:ind w:left="2430"/>
        <w:rPr>
          <w:rFonts w:cs="Arial"/>
          <w:sz w:val="20"/>
        </w:rPr>
      </w:pPr>
    </w:p>
    <w:p w14:paraId="5CB1DAE0" w14:textId="77777777" w:rsidR="00D84C71" w:rsidRPr="004A1CE1" w:rsidRDefault="00041C23" w:rsidP="000452C7">
      <w:pPr>
        <w:pStyle w:val="ListParagraph"/>
        <w:numPr>
          <w:ilvl w:val="2"/>
          <w:numId w:val="1"/>
        </w:numPr>
        <w:ind w:left="2430" w:hanging="900"/>
        <w:rPr>
          <w:rFonts w:cs="Arial"/>
          <w:sz w:val="20"/>
        </w:rPr>
      </w:pPr>
      <w:r w:rsidRPr="004A1CE1">
        <w:rPr>
          <w:rFonts w:cs="Arial"/>
          <w:sz w:val="20"/>
        </w:rPr>
        <w:t>Contractor must notify the HCA Privacy Officer (PrivacyOfficer@hca.wa.gov) within five</w:t>
      </w:r>
      <w:r w:rsidR="0029242B" w:rsidRPr="004A1CE1">
        <w:rPr>
          <w:rFonts w:cs="Arial"/>
          <w:sz w:val="20"/>
        </w:rPr>
        <w:t xml:space="preserve"> (5)</w:t>
      </w:r>
      <w:r w:rsidRPr="004A1CE1">
        <w:rPr>
          <w:rFonts w:cs="Arial"/>
          <w:sz w:val="20"/>
        </w:rPr>
        <w:t xml:space="preserve"> Business Days of discovery of any Breach or suspected Breach of Confidential Information.</w:t>
      </w:r>
    </w:p>
    <w:p w14:paraId="2E26A708" w14:textId="77777777" w:rsidR="000452C7" w:rsidRPr="004A1CE1" w:rsidRDefault="000452C7" w:rsidP="000452C7">
      <w:pPr>
        <w:pStyle w:val="ListParagraph"/>
        <w:ind w:left="2430"/>
        <w:rPr>
          <w:rFonts w:cs="Arial"/>
          <w:sz w:val="20"/>
        </w:rPr>
      </w:pPr>
    </w:p>
    <w:p w14:paraId="1BE2A7B7" w14:textId="77777777" w:rsidR="00D84C71" w:rsidRPr="004A1CE1" w:rsidRDefault="00041C23" w:rsidP="000452C7">
      <w:pPr>
        <w:pStyle w:val="ListParagraph"/>
        <w:numPr>
          <w:ilvl w:val="2"/>
          <w:numId w:val="1"/>
        </w:numPr>
        <w:ind w:left="2430" w:hanging="900"/>
        <w:rPr>
          <w:rFonts w:cs="Arial"/>
          <w:sz w:val="20"/>
        </w:rPr>
      </w:pPr>
      <w:r w:rsidRPr="004A1CE1">
        <w:rPr>
          <w:rFonts w:cs="Arial"/>
          <w:sz w:val="20"/>
        </w:rPr>
        <w:t>Contractor will take steps necessary to mitigate any known harmful effects of such unauthorized access including, but not limited to, sanctioning employees and taking steps necessary to stop further unauthorized access. Contractor agrees to indemnify and hold HCA harmless for any damages related to unauthorized use or disclosure of Confidential Information by Contractor, its officers, directors, employees, Subcontractors or agents.</w:t>
      </w:r>
    </w:p>
    <w:p w14:paraId="6148C7BC" w14:textId="77777777" w:rsidR="000452C7" w:rsidRPr="004A1CE1" w:rsidRDefault="000452C7" w:rsidP="000452C7">
      <w:pPr>
        <w:pStyle w:val="ListParagraph"/>
        <w:ind w:left="2430"/>
        <w:rPr>
          <w:rFonts w:cs="Arial"/>
          <w:sz w:val="20"/>
        </w:rPr>
      </w:pPr>
    </w:p>
    <w:p w14:paraId="4023503D" w14:textId="77777777" w:rsidR="00D84C71" w:rsidRPr="004A1CE1" w:rsidRDefault="00041C23" w:rsidP="000452C7">
      <w:pPr>
        <w:pStyle w:val="ListParagraph"/>
        <w:numPr>
          <w:ilvl w:val="2"/>
          <w:numId w:val="1"/>
        </w:numPr>
        <w:ind w:left="2430" w:hanging="900"/>
        <w:rPr>
          <w:rFonts w:cs="Arial"/>
          <w:sz w:val="20"/>
        </w:rPr>
      </w:pPr>
      <w:r w:rsidRPr="004A1CE1">
        <w:rPr>
          <w:rFonts w:cs="Arial"/>
          <w:sz w:val="20"/>
        </w:rPr>
        <w:t>If notification of the Breach or possible Breach must (in the judgment of HCA) be made under the HIPAA Breach Notification Rule, or RCW 42.56.590 or RCW 19.255.010, or other law or rule, then</w:t>
      </w:r>
      <w:r w:rsidR="00D84C71" w:rsidRPr="004A1CE1">
        <w:rPr>
          <w:rFonts w:cs="Arial"/>
          <w:sz w:val="20"/>
        </w:rPr>
        <w:t>:</w:t>
      </w:r>
    </w:p>
    <w:p w14:paraId="25C9FEF1" w14:textId="77777777" w:rsidR="000452C7" w:rsidRPr="004A1CE1" w:rsidRDefault="000452C7" w:rsidP="000452C7">
      <w:pPr>
        <w:pStyle w:val="ListParagraph"/>
        <w:ind w:left="3690"/>
        <w:rPr>
          <w:rFonts w:cs="Arial"/>
          <w:b/>
          <w:sz w:val="20"/>
        </w:rPr>
      </w:pPr>
    </w:p>
    <w:p w14:paraId="514621AA" w14:textId="77777777" w:rsidR="00D84C71" w:rsidRPr="004A1CE1" w:rsidRDefault="00041C23" w:rsidP="000452C7">
      <w:pPr>
        <w:pStyle w:val="ListParagraph"/>
        <w:numPr>
          <w:ilvl w:val="3"/>
          <w:numId w:val="1"/>
        </w:numPr>
        <w:ind w:left="3690" w:hanging="1080"/>
        <w:rPr>
          <w:rFonts w:cs="Arial"/>
          <w:sz w:val="20"/>
        </w:rPr>
      </w:pPr>
      <w:r w:rsidRPr="004A1CE1">
        <w:rPr>
          <w:rFonts w:cs="Arial"/>
          <w:sz w:val="20"/>
        </w:rPr>
        <w:t>HCA may choose to make any required notifications to the individuals, to the U.S. Department of Health and Human Services</w:t>
      </w:r>
      <w:r w:rsidR="00D84C71" w:rsidRPr="004A1CE1">
        <w:rPr>
          <w:rFonts w:cs="Arial"/>
          <w:sz w:val="20"/>
        </w:rPr>
        <w:t xml:space="preserve"> </w:t>
      </w:r>
      <w:r w:rsidRPr="004A1CE1">
        <w:rPr>
          <w:rFonts w:cs="Arial"/>
          <w:sz w:val="20"/>
        </w:rPr>
        <w:t>(DHHS) Secretary, and to the media, or direct Contractor to make them or any of them;</w:t>
      </w:r>
    </w:p>
    <w:p w14:paraId="0A8666DB" w14:textId="77777777" w:rsidR="000452C7" w:rsidRPr="004A1CE1" w:rsidRDefault="000452C7" w:rsidP="000452C7">
      <w:pPr>
        <w:pStyle w:val="ListParagraph"/>
        <w:ind w:left="2520"/>
        <w:rPr>
          <w:rFonts w:cs="Arial"/>
          <w:b/>
          <w:sz w:val="20"/>
        </w:rPr>
      </w:pPr>
    </w:p>
    <w:p w14:paraId="612488D8" w14:textId="77777777" w:rsidR="00D84C71" w:rsidRPr="004A1CE1" w:rsidRDefault="00041C23" w:rsidP="000452C7">
      <w:pPr>
        <w:pStyle w:val="ListParagraph"/>
        <w:numPr>
          <w:ilvl w:val="3"/>
          <w:numId w:val="1"/>
        </w:numPr>
        <w:ind w:left="3690" w:hanging="1080"/>
        <w:rPr>
          <w:rFonts w:cs="Arial"/>
          <w:sz w:val="20"/>
        </w:rPr>
      </w:pPr>
      <w:r w:rsidRPr="004A1CE1">
        <w:rPr>
          <w:rFonts w:cs="Arial"/>
          <w:sz w:val="20"/>
        </w:rPr>
        <w:t>Contractor will pay the reasonable costs of notification to individuals, media, and governmental agencies and of other actions HCA reasonably considers appropriate to protect HCA clients (such as paying for regular credit watches); and</w:t>
      </w:r>
    </w:p>
    <w:p w14:paraId="51A2A387" w14:textId="77777777" w:rsidR="000452C7" w:rsidRPr="004A1CE1" w:rsidRDefault="000452C7" w:rsidP="000452C7">
      <w:pPr>
        <w:pStyle w:val="ListParagraph"/>
        <w:ind w:left="3690"/>
        <w:rPr>
          <w:rFonts w:cs="Arial"/>
          <w:sz w:val="20"/>
        </w:rPr>
      </w:pPr>
    </w:p>
    <w:p w14:paraId="676862CF" w14:textId="77777777" w:rsidR="00D84C71" w:rsidRPr="004A1CE1" w:rsidRDefault="00041C23" w:rsidP="000452C7">
      <w:pPr>
        <w:pStyle w:val="ListParagraph"/>
        <w:numPr>
          <w:ilvl w:val="3"/>
          <w:numId w:val="1"/>
        </w:numPr>
        <w:ind w:left="3690" w:hanging="1080"/>
        <w:rPr>
          <w:rFonts w:cs="Arial"/>
          <w:sz w:val="20"/>
        </w:rPr>
      </w:pPr>
      <w:r w:rsidRPr="004A1CE1">
        <w:rPr>
          <w:rFonts w:cs="Arial"/>
          <w:sz w:val="20"/>
        </w:rPr>
        <w:t>Contractor will compensate HCA clients for harms caused to them by any Breach or possible Breach.</w:t>
      </w:r>
    </w:p>
    <w:p w14:paraId="2AA38734" w14:textId="77777777" w:rsidR="000452C7" w:rsidRPr="004A1CE1" w:rsidRDefault="000452C7" w:rsidP="000452C7">
      <w:pPr>
        <w:pStyle w:val="ListParagraph"/>
        <w:ind w:left="2430"/>
        <w:rPr>
          <w:rFonts w:cs="Arial"/>
          <w:sz w:val="20"/>
        </w:rPr>
      </w:pPr>
    </w:p>
    <w:p w14:paraId="5E868DDC" w14:textId="77777777" w:rsidR="00D84C71" w:rsidRPr="004A1CE1" w:rsidRDefault="00041C23" w:rsidP="000452C7">
      <w:pPr>
        <w:pStyle w:val="ListParagraph"/>
        <w:numPr>
          <w:ilvl w:val="2"/>
          <w:numId w:val="1"/>
        </w:numPr>
        <w:ind w:left="2430" w:hanging="900"/>
        <w:rPr>
          <w:rFonts w:cs="Arial"/>
          <w:sz w:val="20"/>
        </w:rPr>
      </w:pPr>
      <w:r w:rsidRPr="004A1CE1">
        <w:rPr>
          <w:rFonts w:cs="Arial"/>
          <w:sz w:val="20"/>
        </w:rPr>
        <w:t>Any breach of this clause may result in termination of the Contract and the demand for return or disposition (</w:t>
      </w:r>
      <w:r w:rsidRPr="001B0BE5">
        <w:rPr>
          <w:rFonts w:cs="Arial"/>
          <w:i/>
          <w:sz w:val="20"/>
        </w:rPr>
        <w:t xml:space="preserve">Attachment </w:t>
      </w:r>
      <w:r w:rsidR="000B7E97" w:rsidRPr="001B0BE5">
        <w:rPr>
          <w:rFonts w:cs="Arial"/>
          <w:i/>
          <w:sz w:val="20"/>
        </w:rPr>
        <w:t>A</w:t>
      </w:r>
      <w:r w:rsidR="00D84C71" w:rsidRPr="001B0BE5">
        <w:rPr>
          <w:rFonts w:cs="Arial"/>
          <w:i/>
          <w:sz w:val="20"/>
        </w:rPr>
        <w:t xml:space="preserve"> Confidential Information Security Requirements</w:t>
      </w:r>
      <w:r w:rsidRPr="001B0BE5">
        <w:rPr>
          <w:rFonts w:cs="Arial"/>
          <w:i/>
          <w:sz w:val="20"/>
        </w:rPr>
        <w:t>, Section 6</w:t>
      </w:r>
      <w:r w:rsidRPr="004A1CE1">
        <w:rPr>
          <w:rFonts w:cs="Arial"/>
          <w:sz w:val="20"/>
        </w:rPr>
        <w:t>) of all Confidential Information.</w:t>
      </w:r>
    </w:p>
    <w:p w14:paraId="6AFD250F" w14:textId="77777777" w:rsidR="000452C7" w:rsidRPr="004A1CE1" w:rsidRDefault="000452C7" w:rsidP="000452C7">
      <w:pPr>
        <w:pStyle w:val="ListParagraph"/>
        <w:ind w:left="2430"/>
        <w:rPr>
          <w:rFonts w:cs="Arial"/>
          <w:sz w:val="20"/>
        </w:rPr>
      </w:pPr>
    </w:p>
    <w:p w14:paraId="0C839F1F" w14:textId="77777777" w:rsidR="00D84C71" w:rsidRPr="004A1CE1" w:rsidRDefault="00041C23" w:rsidP="000452C7">
      <w:pPr>
        <w:pStyle w:val="ListParagraph"/>
        <w:numPr>
          <w:ilvl w:val="2"/>
          <w:numId w:val="1"/>
        </w:numPr>
        <w:ind w:left="2430" w:hanging="900"/>
        <w:rPr>
          <w:rFonts w:cs="Arial"/>
          <w:sz w:val="20"/>
        </w:rPr>
      </w:pPr>
      <w:r w:rsidRPr="004A1CE1">
        <w:rPr>
          <w:rFonts w:cs="Arial"/>
          <w:sz w:val="20"/>
        </w:rPr>
        <w:t xml:space="preserve">Contractor’s obligations regarding Breach notification survive the termination of this Contract and continue for as long as Contractor maintains the Confidential Information and for any breach or possible breach at any time. </w:t>
      </w:r>
    </w:p>
    <w:p w14:paraId="307C26AE" w14:textId="77777777" w:rsidR="00D84C71" w:rsidRPr="004A1CE1" w:rsidRDefault="00D84C71" w:rsidP="00D84C71">
      <w:pPr>
        <w:pStyle w:val="ListParagraph"/>
        <w:ind w:left="1800"/>
        <w:rPr>
          <w:rFonts w:cs="Arial"/>
          <w:b/>
          <w:sz w:val="20"/>
        </w:rPr>
      </w:pPr>
    </w:p>
    <w:p w14:paraId="25E4A074" w14:textId="77777777" w:rsidR="00D84C71" w:rsidRPr="004A1CE1" w:rsidRDefault="00041C23" w:rsidP="00CE21E5">
      <w:pPr>
        <w:pStyle w:val="Heading2"/>
        <w:rPr>
          <w:sz w:val="20"/>
          <w:szCs w:val="20"/>
        </w:rPr>
      </w:pPr>
      <w:bookmarkStart w:id="125" w:name="_Toc60059907"/>
      <w:bookmarkStart w:id="126" w:name="_Toc60059976"/>
      <w:r w:rsidRPr="004A1CE1">
        <w:rPr>
          <w:sz w:val="20"/>
          <w:szCs w:val="20"/>
        </w:rPr>
        <w:t>Construction and Interpretation of License and Right to Use Terms</w:t>
      </w:r>
      <w:bookmarkEnd w:id="125"/>
      <w:bookmarkEnd w:id="126"/>
    </w:p>
    <w:p w14:paraId="4EEC414E" w14:textId="77777777" w:rsidR="000045DC" w:rsidRPr="004A1CE1" w:rsidRDefault="000045DC" w:rsidP="00D84C71">
      <w:pPr>
        <w:pStyle w:val="ListParagraph"/>
        <w:ind w:left="1440"/>
        <w:rPr>
          <w:rFonts w:cs="Arial"/>
          <w:sz w:val="20"/>
        </w:rPr>
      </w:pPr>
    </w:p>
    <w:p w14:paraId="58922BE5" w14:textId="4C448E93" w:rsidR="00D84C71" w:rsidRPr="004A1CE1" w:rsidRDefault="00041C23" w:rsidP="00D84C71">
      <w:pPr>
        <w:pStyle w:val="ListParagraph"/>
        <w:ind w:left="1440"/>
        <w:rPr>
          <w:rFonts w:cs="Arial"/>
          <w:sz w:val="20"/>
        </w:rPr>
      </w:pPr>
      <w:r w:rsidRPr="004A1CE1">
        <w:rPr>
          <w:rFonts w:cs="Arial"/>
          <w:sz w:val="20"/>
        </w:rPr>
        <w:t>Contractor acknowledges that the intent of the scope of the Software license is to make HCA’s rights to use the Software as broad as possible and, accordingly, the language in</w:t>
      </w:r>
      <w:r w:rsidR="00DE5ED1">
        <w:rPr>
          <w:rFonts w:cs="Arial"/>
          <w:sz w:val="20"/>
        </w:rPr>
        <w:t xml:space="preserve"> this</w:t>
      </w:r>
      <w:r w:rsidRPr="004A1CE1">
        <w:rPr>
          <w:rFonts w:cs="Arial"/>
          <w:sz w:val="20"/>
        </w:rPr>
        <w:t xml:space="preserve"> </w:t>
      </w:r>
      <w:r w:rsidRPr="00DE5ED1">
        <w:rPr>
          <w:rFonts w:cs="Arial"/>
          <w:i/>
          <w:sz w:val="20"/>
        </w:rPr>
        <w:t xml:space="preserve">Section </w:t>
      </w:r>
      <w:r w:rsidR="00DE5ED1" w:rsidRPr="00DE5ED1">
        <w:rPr>
          <w:rFonts w:cs="Arial"/>
          <w:i/>
          <w:sz w:val="20"/>
        </w:rPr>
        <w:t>27.13</w:t>
      </w:r>
      <w:r w:rsidRPr="004A1CE1">
        <w:rPr>
          <w:rFonts w:cs="Arial"/>
          <w:sz w:val="20"/>
        </w:rPr>
        <w:t xml:space="preserve"> shall not be interpreted strictly or narrowly in favor of Contractor. Furthermore, in the even that Contractor develops future limitations, qualifications and/or restrictions in how it licenses the Software to its customers, such future limitations, qualifications and/or restrictions shall have no effect on the scope of the Software license granted herein to HCA, and Contractor expressly disclaims the right to claim otherwise.</w:t>
      </w:r>
    </w:p>
    <w:p w14:paraId="7AAAD2DE" w14:textId="77777777" w:rsidR="00D84C71" w:rsidRPr="004A1CE1" w:rsidRDefault="00D84C71" w:rsidP="00D84C71">
      <w:pPr>
        <w:rPr>
          <w:rFonts w:cs="Arial"/>
          <w:sz w:val="20"/>
        </w:rPr>
      </w:pPr>
    </w:p>
    <w:p w14:paraId="06689752" w14:textId="77777777" w:rsidR="00D84C71" w:rsidRPr="004A1CE1" w:rsidRDefault="00041C23" w:rsidP="00CE21E5">
      <w:pPr>
        <w:pStyle w:val="Heading2"/>
        <w:rPr>
          <w:sz w:val="20"/>
          <w:szCs w:val="20"/>
        </w:rPr>
      </w:pPr>
      <w:bookmarkStart w:id="127" w:name="_Toc60059908"/>
      <w:bookmarkStart w:id="128" w:name="_Toc60059977"/>
      <w:r w:rsidRPr="004A1CE1">
        <w:rPr>
          <w:sz w:val="20"/>
          <w:szCs w:val="20"/>
        </w:rPr>
        <w:t>Contractor’s Proprietary Information</w:t>
      </w:r>
      <w:bookmarkEnd w:id="127"/>
      <w:bookmarkEnd w:id="128"/>
    </w:p>
    <w:p w14:paraId="7581E440" w14:textId="77777777" w:rsidR="000045DC" w:rsidRPr="004A1CE1" w:rsidRDefault="000045DC" w:rsidP="00D84C71">
      <w:pPr>
        <w:pStyle w:val="ListParagraph"/>
        <w:ind w:left="1440"/>
        <w:rPr>
          <w:rFonts w:cs="Arial"/>
          <w:sz w:val="20"/>
        </w:rPr>
      </w:pPr>
    </w:p>
    <w:p w14:paraId="131E65B0" w14:textId="77777777" w:rsidR="00D84C71" w:rsidRPr="004A1CE1" w:rsidRDefault="00041C23" w:rsidP="00D84C71">
      <w:pPr>
        <w:pStyle w:val="ListParagraph"/>
        <w:ind w:left="1440"/>
        <w:rPr>
          <w:rFonts w:cs="Arial"/>
          <w:sz w:val="20"/>
        </w:rPr>
      </w:pPr>
      <w:r w:rsidRPr="004A1CE1">
        <w:rPr>
          <w:rFonts w:cs="Arial"/>
          <w:sz w:val="20"/>
        </w:rPr>
        <w:t>Contractor acknowledges that HCA is subject to chapter 42.56 RCW, the Public Records Act, and that this Contract will be a public record as defined in chapter 42.56 RCW. Any specific information that is claimed by Contractor to be Proprietary Information must be clearly identified as such by Contractor. To the extent consistent with chapter 42.56 RCW, HCA will maintain the confidentiality of Contractor’s information in its possession that is marked Proprietary. If a public disclosure request is made to view Contractor’s Proprietary Information, HCA will notify Contractor of the request and of the date that such records will be released to the requester unless Contractor obtains a court order from a court of competent jurisdiction enjoining that disclosure. If Contractor fails to obtain the court order enjoining disclosure, HCA will release the requested information on the date specified.</w:t>
      </w:r>
    </w:p>
    <w:p w14:paraId="102FBCEC" w14:textId="77777777" w:rsidR="00D84C71" w:rsidRPr="004A1CE1" w:rsidRDefault="00D84C71" w:rsidP="00D84C71">
      <w:pPr>
        <w:pStyle w:val="ListParagraph"/>
        <w:ind w:left="1440"/>
        <w:rPr>
          <w:rFonts w:cs="Arial"/>
          <w:sz w:val="20"/>
        </w:rPr>
      </w:pPr>
    </w:p>
    <w:p w14:paraId="126F751E" w14:textId="77777777" w:rsidR="00D84C71" w:rsidRPr="004A1CE1" w:rsidRDefault="00041C23" w:rsidP="00CE21E5">
      <w:pPr>
        <w:pStyle w:val="Heading2"/>
        <w:rPr>
          <w:sz w:val="20"/>
          <w:szCs w:val="20"/>
        </w:rPr>
      </w:pPr>
      <w:bookmarkStart w:id="129" w:name="_Toc60059909"/>
      <w:bookmarkStart w:id="130" w:name="_Toc60059978"/>
      <w:r w:rsidRPr="004A1CE1">
        <w:rPr>
          <w:sz w:val="20"/>
          <w:szCs w:val="20"/>
        </w:rPr>
        <w:t>Covenant Against Contingent Fees</w:t>
      </w:r>
      <w:bookmarkEnd w:id="129"/>
      <w:bookmarkEnd w:id="130"/>
    </w:p>
    <w:p w14:paraId="58ECA908" w14:textId="77777777" w:rsidR="000045DC" w:rsidRPr="004A1CE1" w:rsidRDefault="000045DC" w:rsidP="00D84C71">
      <w:pPr>
        <w:pStyle w:val="ListParagraph"/>
        <w:ind w:left="1440"/>
        <w:rPr>
          <w:rFonts w:cs="Arial"/>
          <w:sz w:val="20"/>
        </w:rPr>
      </w:pPr>
    </w:p>
    <w:p w14:paraId="0A1D8D66" w14:textId="77777777" w:rsidR="00D84C71" w:rsidRPr="004A1CE1" w:rsidRDefault="00041C23" w:rsidP="00D84C71">
      <w:pPr>
        <w:pStyle w:val="ListParagraph"/>
        <w:ind w:left="1440"/>
        <w:rPr>
          <w:rFonts w:cs="Arial"/>
          <w:sz w:val="20"/>
        </w:rPr>
      </w:pPr>
      <w:r w:rsidRPr="004A1CE1">
        <w:rPr>
          <w:rFonts w:cs="Arial"/>
          <w:sz w:val="20"/>
        </w:rPr>
        <w:t>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the purpose of securing business.  HCA will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2AC62E57" w14:textId="77777777" w:rsidR="00D84C71" w:rsidRPr="004A1CE1" w:rsidRDefault="00D84C71" w:rsidP="00D84C71">
      <w:pPr>
        <w:rPr>
          <w:rFonts w:cs="Arial"/>
          <w:sz w:val="20"/>
        </w:rPr>
      </w:pPr>
    </w:p>
    <w:p w14:paraId="0FEC807F" w14:textId="77777777" w:rsidR="00D84C71" w:rsidRPr="004A1CE1" w:rsidRDefault="00041C23" w:rsidP="00CE21E5">
      <w:pPr>
        <w:pStyle w:val="Heading2"/>
        <w:rPr>
          <w:sz w:val="20"/>
          <w:szCs w:val="20"/>
        </w:rPr>
      </w:pPr>
      <w:bookmarkStart w:id="131" w:name="_Toc60059910"/>
      <w:bookmarkStart w:id="132" w:name="_Toc60059979"/>
      <w:r w:rsidRPr="004A1CE1">
        <w:rPr>
          <w:sz w:val="20"/>
          <w:szCs w:val="20"/>
        </w:rPr>
        <w:t>Debarment</w:t>
      </w:r>
      <w:bookmarkEnd w:id="131"/>
      <w:bookmarkEnd w:id="132"/>
    </w:p>
    <w:p w14:paraId="7F0A4726" w14:textId="77777777" w:rsidR="000045DC" w:rsidRPr="004A1CE1" w:rsidRDefault="000045DC" w:rsidP="00D84C71">
      <w:pPr>
        <w:pStyle w:val="ListParagraph"/>
        <w:ind w:left="1440"/>
        <w:rPr>
          <w:rFonts w:cs="Arial"/>
          <w:sz w:val="20"/>
        </w:rPr>
      </w:pPr>
    </w:p>
    <w:p w14:paraId="485873CA" w14:textId="77777777" w:rsidR="00D84C71" w:rsidRPr="004A1CE1" w:rsidRDefault="00041C23" w:rsidP="00D84C71">
      <w:pPr>
        <w:pStyle w:val="ListParagraph"/>
        <w:ind w:left="1440"/>
        <w:rPr>
          <w:rFonts w:cs="Arial"/>
          <w:sz w:val="20"/>
        </w:rPr>
      </w:pPr>
      <w:r w:rsidRPr="004A1CE1">
        <w:rPr>
          <w:rFonts w:cs="Arial"/>
          <w:sz w:val="20"/>
        </w:rPr>
        <w:t>By signing this Contract, Contractor certifies that it is not presently debarred, suspended, proposed for debarment, declared ineligible, or voluntarily excluded in any Washington State or Federal department or agency from participating in transactions (debarred). Contractor agrees to include the above requirement in any and all subcontracts into which it enters, and also agrees that it will not employ debarred individuals. Contractor must immediately notify HCA if, during the term of this Contract, Contractor becomes debarred. HCA may immediately terminate this Contract by providing Contractor written notice, if Contractor becomes debarred during the term hereof.</w:t>
      </w:r>
    </w:p>
    <w:p w14:paraId="045EF74F" w14:textId="77777777" w:rsidR="00D84C71" w:rsidRPr="004A1CE1" w:rsidRDefault="00D84C71" w:rsidP="00D84C71">
      <w:pPr>
        <w:pStyle w:val="ListParagraph"/>
        <w:ind w:left="1440"/>
        <w:rPr>
          <w:rFonts w:cs="Arial"/>
          <w:sz w:val="20"/>
        </w:rPr>
      </w:pPr>
    </w:p>
    <w:p w14:paraId="4A424CE4" w14:textId="77777777" w:rsidR="00D84C71" w:rsidRPr="004A1CE1" w:rsidRDefault="00041C23" w:rsidP="00CE21E5">
      <w:pPr>
        <w:pStyle w:val="Heading2"/>
        <w:rPr>
          <w:sz w:val="20"/>
          <w:szCs w:val="20"/>
        </w:rPr>
      </w:pPr>
      <w:bookmarkStart w:id="133" w:name="_Toc60059911"/>
      <w:bookmarkStart w:id="134" w:name="_Toc60059980"/>
      <w:r w:rsidRPr="004A1CE1">
        <w:rPr>
          <w:sz w:val="20"/>
          <w:szCs w:val="20"/>
        </w:rPr>
        <w:t>Disputes</w:t>
      </w:r>
      <w:bookmarkEnd w:id="133"/>
      <w:bookmarkEnd w:id="134"/>
    </w:p>
    <w:p w14:paraId="6C8CB3B2" w14:textId="77777777" w:rsidR="000045DC" w:rsidRPr="004A1CE1" w:rsidRDefault="000045DC" w:rsidP="000045DC">
      <w:pPr>
        <w:pStyle w:val="ListParagraph"/>
        <w:ind w:left="2610"/>
        <w:rPr>
          <w:rFonts w:cs="Arial"/>
          <w:sz w:val="20"/>
        </w:rPr>
      </w:pPr>
    </w:p>
    <w:p w14:paraId="6CD6B0F1" w14:textId="124CC354" w:rsidR="00D84C71" w:rsidRPr="004A1CE1" w:rsidRDefault="00041C23" w:rsidP="00AF6868">
      <w:pPr>
        <w:pStyle w:val="ListParagraph"/>
        <w:numPr>
          <w:ilvl w:val="2"/>
          <w:numId w:val="1"/>
        </w:numPr>
        <w:ind w:left="2610" w:hanging="990"/>
        <w:rPr>
          <w:rFonts w:cs="Arial"/>
          <w:sz w:val="20"/>
        </w:rPr>
      </w:pPr>
      <w:r w:rsidRPr="004A1CE1">
        <w:rPr>
          <w:rFonts w:cs="Arial"/>
          <w:sz w:val="20"/>
        </w:rPr>
        <w:t>The parties will use their best, good faith efforts to cooperatively resolve disputes and problems that arise in connection with this Contract. Both parties will continue without delay to carry out their respective responsibilities under this Contract while attempting to resolve any dispute. When a genuine dispute arises between HCA and the Contractor regarding the terms of this Contract and it cannot be resolved between the parties’ Contract Managers, either party may initiate the following dispute resolution process.</w:t>
      </w:r>
    </w:p>
    <w:p w14:paraId="034F025E" w14:textId="77777777" w:rsidR="00AF6868" w:rsidRPr="004A1CE1" w:rsidRDefault="00AF6868" w:rsidP="00AF6868">
      <w:pPr>
        <w:pStyle w:val="ListParagraph"/>
        <w:ind w:left="2610"/>
        <w:rPr>
          <w:rFonts w:cs="Arial"/>
          <w:sz w:val="20"/>
        </w:rPr>
      </w:pPr>
    </w:p>
    <w:p w14:paraId="091A8A85" w14:textId="77777777" w:rsidR="00D84C71" w:rsidRPr="004A1CE1" w:rsidRDefault="00041C23" w:rsidP="00AF6868">
      <w:pPr>
        <w:pStyle w:val="ListParagraph"/>
        <w:numPr>
          <w:ilvl w:val="2"/>
          <w:numId w:val="1"/>
        </w:numPr>
        <w:ind w:left="2610" w:hanging="990"/>
        <w:rPr>
          <w:rFonts w:cs="Arial"/>
          <w:sz w:val="20"/>
        </w:rPr>
      </w:pPr>
      <w:r w:rsidRPr="004A1CE1">
        <w:rPr>
          <w:rFonts w:cs="Arial"/>
          <w:sz w:val="20"/>
        </w:rPr>
        <w:t xml:space="preserve">The initiating party will reduce its description of the dispute to writing and deliver it to the responding party (email acceptable). The responding party will respond in writing within five (5) Business Days (email acceptable). 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w:t>
      </w:r>
      <w:r w:rsidRPr="004A1CE1">
        <w:rPr>
          <w:rFonts w:cs="Arial"/>
          <w:sz w:val="20"/>
        </w:rPr>
        <w:lastRenderedPageBreak/>
        <w:t xml:space="preserve">Director will inform the parties in writing within five (5) Business Days of the procedural manner in which he or she will review the dispute, including a timeframe in which he or she will issue a written decision.   </w:t>
      </w:r>
    </w:p>
    <w:p w14:paraId="5A40D6E6" w14:textId="77777777" w:rsidR="00AF6868" w:rsidRPr="004A1CE1" w:rsidRDefault="00AF6868" w:rsidP="00AF6868">
      <w:pPr>
        <w:pStyle w:val="ListParagraph"/>
        <w:ind w:left="2610"/>
        <w:rPr>
          <w:rFonts w:cs="Arial"/>
          <w:sz w:val="20"/>
        </w:rPr>
      </w:pPr>
    </w:p>
    <w:p w14:paraId="04812A70" w14:textId="77777777" w:rsidR="00560F32" w:rsidRPr="004A1CE1" w:rsidRDefault="00041C23" w:rsidP="00AF6868">
      <w:pPr>
        <w:pStyle w:val="ListParagraph"/>
        <w:numPr>
          <w:ilvl w:val="2"/>
          <w:numId w:val="1"/>
        </w:numPr>
        <w:ind w:left="2610" w:hanging="990"/>
        <w:rPr>
          <w:rFonts w:cs="Arial"/>
          <w:sz w:val="20"/>
        </w:rPr>
      </w:pPr>
      <w:r w:rsidRPr="004A1CE1">
        <w:rPr>
          <w:rFonts w:cs="Arial"/>
          <w:sz w:val="20"/>
        </w:rPr>
        <w:t>A party's request for a dispute resolution must:</w:t>
      </w:r>
    </w:p>
    <w:p w14:paraId="6A45BCAA" w14:textId="77777777" w:rsidR="00E13BBE" w:rsidRPr="004A1CE1" w:rsidRDefault="00E13BBE" w:rsidP="00E13BBE">
      <w:pPr>
        <w:pStyle w:val="ListParagraph"/>
        <w:ind w:left="2160"/>
        <w:rPr>
          <w:rFonts w:cs="Arial"/>
          <w:b/>
          <w:sz w:val="20"/>
        </w:rPr>
      </w:pPr>
    </w:p>
    <w:p w14:paraId="1063A585" w14:textId="77777777" w:rsidR="00560F32" w:rsidRPr="004A1CE1" w:rsidRDefault="00560F32" w:rsidP="00E13BBE">
      <w:pPr>
        <w:pStyle w:val="ListParagraph"/>
        <w:numPr>
          <w:ilvl w:val="3"/>
          <w:numId w:val="1"/>
        </w:numPr>
        <w:ind w:left="3870" w:hanging="1170"/>
        <w:rPr>
          <w:rFonts w:cs="Arial"/>
          <w:sz w:val="20"/>
        </w:rPr>
      </w:pPr>
      <w:r w:rsidRPr="004A1CE1">
        <w:rPr>
          <w:rFonts w:cs="Arial"/>
          <w:sz w:val="20"/>
        </w:rPr>
        <w:t xml:space="preserve">Be in writing; </w:t>
      </w:r>
    </w:p>
    <w:p w14:paraId="59D19809" w14:textId="77777777" w:rsidR="00E13BBE" w:rsidRPr="004A1CE1" w:rsidRDefault="00E13BBE" w:rsidP="00E13BBE">
      <w:pPr>
        <w:pStyle w:val="ListParagraph"/>
        <w:ind w:left="3870"/>
        <w:rPr>
          <w:rFonts w:cs="Arial"/>
          <w:b/>
          <w:sz w:val="20"/>
        </w:rPr>
      </w:pPr>
    </w:p>
    <w:p w14:paraId="58C27E5D" w14:textId="77777777" w:rsidR="00560F32" w:rsidRPr="004A1CE1" w:rsidRDefault="00560F32" w:rsidP="00E13BBE">
      <w:pPr>
        <w:pStyle w:val="ListParagraph"/>
        <w:numPr>
          <w:ilvl w:val="3"/>
          <w:numId w:val="1"/>
        </w:numPr>
        <w:ind w:left="3870" w:hanging="1170"/>
        <w:rPr>
          <w:rFonts w:cs="Arial"/>
          <w:sz w:val="20"/>
        </w:rPr>
      </w:pPr>
      <w:r w:rsidRPr="004A1CE1">
        <w:rPr>
          <w:rFonts w:cs="Arial"/>
          <w:sz w:val="20"/>
        </w:rPr>
        <w:t xml:space="preserve">Include a written description of the dispute; </w:t>
      </w:r>
    </w:p>
    <w:p w14:paraId="3876A19C" w14:textId="77777777" w:rsidR="00E13BBE" w:rsidRPr="004A1CE1" w:rsidRDefault="00E13BBE" w:rsidP="00E13BBE">
      <w:pPr>
        <w:pStyle w:val="ListParagraph"/>
        <w:ind w:left="3870"/>
        <w:rPr>
          <w:rFonts w:cs="Arial"/>
          <w:sz w:val="20"/>
        </w:rPr>
      </w:pPr>
    </w:p>
    <w:p w14:paraId="3A229FC2" w14:textId="77777777" w:rsidR="00560F32" w:rsidRPr="004A1CE1" w:rsidRDefault="00560F32" w:rsidP="00E13BBE">
      <w:pPr>
        <w:pStyle w:val="ListParagraph"/>
        <w:numPr>
          <w:ilvl w:val="3"/>
          <w:numId w:val="1"/>
        </w:numPr>
        <w:ind w:left="3870" w:hanging="1170"/>
        <w:rPr>
          <w:rFonts w:cs="Arial"/>
          <w:sz w:val="20"/>
        </w:rPr>
      </w:pPr>
      <w:r w:rsidRPr="004A1CE1">
        <w:rPr>
          <w:rFonts w:cs="Arial"/>
          <w:sz w:val="20"/>
        </w:rPr>
        <w:t xml:space="preserve">State the relative positions of the parties and the remedy sought; </w:t>
      </w:r>
    </w:p>
    <w:p w14:paraId="5D57B742" w14:textId="77777777" w:rsidR="00E13BBE" w:rsidRPr="004A1CE1" w:rsidRDefault="00E13BBE" w:rsidP="00E13BBE">
      <w:pPr>
        <w:pStyle w:val="ListParagraph"/>
        <w:ind w:left="3870"/>
        <w:rPr>
          <w:rFonts w:cs="Arial"/>
          <w:sz w:val="20"/>
        </w:rPr>
      </w:pPr>
    </w:p>
    <w:p w14:paraId="091E3A65" w14:textId="77777777" w:rsidR="00560F32" w:rsidRPr="004A1CE1" w:rsidRDefault="00560F32" w:rsidP="00E13BBE">
      <w:pPr>
        <w:pStyle w:val="ListParagraph"/>
        <w:numPr>
          <w:ilvl w:val="3"/>
          <w:numId w:val="1"/>
        </w:numPr>
        <w:ind w:left="3870" w:hanging="1170"/>
        <w:rPr>
          <w:rFonts w:cs="Arial"/>
          <w:sz w:val="20"/>
        </w:rPr>
      </w:pPr>
      <w:r w:rsidRPr="004A1CE1">
        <w:rPr>
          <w:rFonts w:cs="Arial"/>
          <w:sz w:val="20"/>
        </w:rPr>
        <w:t>State the Contract Number and the names and contact information for the parties;</w:t>
      </w:r>
    </w:p>
    <w:p w14:paraId="67B2D8E1" w14:textId="77777777" w:rsidR="00560F32" w:rsidRPr="004A1CE1" w:rsidRDefault="00560F32" w:rsidP="00E13BBE">
      <w:pPr>
        <w:pStyle w:val="ListParagraph"/>
        <w:ind w:left="2160"/>
        <w:rPr>
          <w:rFonts w:cs="Arial"/>
          <w:b/>
          <w:sz w:val="20"/>
        </w:rPr>
      </w:pPr>
    </w:p>
    <w:p w14:paraId="533725AD" w14:textId="77777777" w:rsidR="00D84C71" w:rsidRPr="004A1CE1" w:rsidRDefault="00041C23" w:rsidP="00E13BBE">
      <w:pPr>
        <w:pStyle w:val="ListParagraph"/>
        <w:numPr>
          <w:ilvl w:val="2"/>
          <w:numId w:val="1"/>
        </w:numPr>
        <w:ind w:left="2610" w:hanging="990"/>
        <w:rPr>
          <w:rFonts w:cs="Arial"/>
          <w:sz w:val="20"/>
        </w:rPr>
      </w:pPr>
      <w:r w:rsidRPr="004A1CE1">
        <w:rPr>
          <w:rFonts w:cs="Arial"/>
          <w:sz w:val="20"/>
        </w:rPr>
        <w:t>This dispute resolution process constitutes the sole administrative remedy available under this Contract. The parties agree that this resolution process will precede any action in a judicial or quasi-judicial tribunal.</w:t>
      </w:r>
    </w:p>
    <w:p w14:paraId="05AD33F2" w14:textId="634EAD12" w:rsidR="00D84C71" w:rsidRDefault="00D84C71" w:rsidP="00D84C71">
      <w:pPr>
        <w:pStyle w:val="ListParagraph"/>
        <w:ind w:left="1800"/>
        <w:rPr>
          <w:rFonts w:cs="Arial"/>
          <w:b/>
          <w:sz w:val="20"/>
        </w:rPr>
      </w:pPr>
    </w:p>
    <w:p w14:paraId="734956C9" w14:textId="77777777" w:rsidR="0092660B" w:rsidRPr="0092660B" w:rsidRDefault="0092660B" w:rsidP="0092660B">
      <w:pPr>
        <w:pStyle w:val="Heading2"/>
        <w:rPr>
          <w:sz w:val="20"/>
          <w:szCs w:val="20"/>
        </w:rPr>
      </w:pPr>
      <w:r w:rsidRPr="0092660B">
        <w:rPr>
          <w:sz w:val="20"/>
          <w:szCs w:val="20"/>
        </w:rPr>
        <w:t>Drug Free Workplace Statement</w:t>
      </w:r>
    </w:p>
    <w:p w14:paraId="5F9364B7" w14:textId="77777777" w:rsidR="0092660B" w:rsidRDefault="0092660B" w:rsidP="0092660B">
      <w:pPr>
        <w:pStyle w:val="BodyText"/>
        <w:ind w:left="0"/>
        <w:rPr>
          <w:rFonts w:cs="Arial"/>
          <w:sz w:val="20"/>
        </w:rPr>
      </w:pPr>
    </w:p>
    <w:p w14:paraId="348B9886" w14:textId="3BE77CC6" w:rsidR="0092660B" w:rsidRDefault="0092660B" w:rsidP="0092660B">
      <w:pPr>
        <w:pStyle w:val="ListParagraph"/>
        <w:numPr>
          <w:ilvl w:val="2"/>
          <w:numId w:val="1"/>
        </w:numPr>
        <w:ind w:left="2610" w:hanging="990"/>
        <w:rPr>
          <w:rFonts w:cs="Arial"/>
          <w:sz w:val="20"/>
        </w:rPr>
      </w:pPr>
      <w:r w:rsidRPr="00826E67">
        <w:rPr>
          <w:rFonts w:cs="Arial"/>
          <w:sz w:val="20"/>
        </w:rPr>
        <w:t xml:space="preserve">The </w:t>
      </w:r>
      <w:r w:rsidR="00852E1F">
        <w:rPr>
          <w:rFonts w:cs="Arial"/>
          <w:sz w:val="20"/>
        </w:rPr>
        <w:t>f</w:t>
      </w:r>
      <w:r w:rsidRPr="00826E67">
        <w:rPr>
          <w:rFonts w:cs="Arial"/>
          <w:sz w:val="20"/>
        </w:rPr>
        <w:t xml:space="preserve">ederal government implemented the Drug Free Workplace Act of 1988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in order to remain a responsible source for government contracts, the Contractor certifies that the following guidelines have been adopted: </w:t>
      </w:r>
    </w:p>
    <w:p w14:paraId="416D4B8C" w14:textId="77777777" w:rsidR="0092660B" w:rsidRPr="00826E67" w:rsidRDefault="0092660B" w:rsidP="0092660B">
      <w:pPr>
        <w:pStyle w:val="ListParagraph"/>
        <w:ind w:left="2610"/>
        <w:rPr>
          <w:rFonts w:cs="Arial"/>
          <w:sz w:val="20"/>
        </w:rPr>
      </w:pPr>
    </w:p>
    <w:p w14:paraId="6A671090" w14:textId="77777777" w:rsidR="0092660B" w:rsidRDefault="0092660B" w:rsidP="0092660B">
      <w:pPr>
        <w:pStyle w:val="ListParagraph"/>
        <w:numPr>
          <w:ilvl w:val="3"/>
          <w:numId w:val="1"/>
        </w:numPr>
        <w:ind w:left="3870" w:hanging="1170"/>
        <w:rPr>
          <w:rFonts w:cs="Arial"/>
          <w:sz w:val="20"/>
        </w:rPr>
      </w:pPr>
      <w:r w:rsidRPr="00826E67">
        <w:rPr>
          <w:rFonts w:cs="Arial"/>
          <w:sz w:val="20"/>
        </w:rPr>
        <w:t>The unlawful manufacture, distribution, dispensation, possession or use of a</w:t>
      </w:r>
      <w:r>
        <w:rPr>
          <w:rFonts w:cs="Arial"/>
          <w:sz w:val="20"/>
        </w:rPr>
        <w:t xml:space="preserve"> </w:t>
      </w:r>
      <w:r w:rsidRPr="00826E67">
        <w:rPr>
          <w:rFonts w:cs="Arial"/>
          <w:sz w:val="20"/>
        </w:rPr>
        <w:t>controlled substance is prohibited in the work place.</w:t>
      </w:r>
    </w:p>
    <w:p w14:paraId="0EF353E2" w14:textId="77777777" w:rsidR="0092660B" w:rsidRDefault="0092660B" w:rsidP="0092660B">
      <w:pPr>
        <w:pStyle w:val="ListParagraph"/>
        <w:numPr>
          <w:ilvl w:val="3"/>
          <w:numId w:val="1"/>
        </w:numPr>
        <w:ind w:left="3870" w:hanging="1170"/>
        <w:rPr>
          <w:rFonts w:cs="Arial"/>
          <w:sz w:val="20"/>
        </w:rPr>
      </w:pPr>
      <w:r w:rsidRPr="00826E67">
        <w:rPr>
          <w:rFonts w:cs="Arial"/>
          <w:sz w:val="20"/>
        </w:rPr>
        <w:t>Violators may be terminated or requested to seek counseling from an</w:t>
      </w:r>
      <w:r>
        <w:rPr>
          <w:rFonts w:cs="Arial"/>
          <w:sz w:val="20"/>
        </w:rPr>
        <w:t xml:space="preserve"> a</w:t>
      </w:r>
      <w:r w:rsidRPr="00826E67">
        <w:rPr>
          <w:rFonts w:cs="Arial"/>
          <w:sz w:val="20"/>
        </w:rPr>
        <w:t>pproved rehabilitation service</w:t>
      </w:r>
      <w:r>
        <w:rPr>
          <w:rFonts w:cs="Arial"/>
          <w:sz w:val="20"/>
        </w:rPr>
        <w:t>.</w:t>
      </w:r>
    </w:p>
    <w:p w14:paraId="27E5CA56" w14:textId="77777777" w:rsidR="0092660B" w:rsidRDefault="0092660B" w:rsidP="0092660B">
      <w:pPr>
        <w:pStyle w:val="ListParagraph"/>
        <w:numPr>
          <w:ilvl w:val="3"/>
          <w:numId w:val="1"/>
        </w:numPr>
        <w:ind w:left="3870" w:hanging="1170"/>
        <w:rPr>
          <w:rFonts w:cs="Arial"/>
          <w:sz w:val="20"/>
        </w:rPr>
      </w:pPr>
      <w:r w:rsidRPr="00826E67">
        <w:rPr>
          <w:rFonts w:cs="Arial"/>
          <w:sz w:val="20"/>
        </w:rPr>
        <w:t>Employees must notify their employer of any conviction of a criminal drug</w:t>
      </w:r>
      <w:r>
        <w:rPr>
          <w:rFonts w:cs="Arial"/>
          <w:sz w:val="20"/>
        </w:rPr>
        <w:t xml:space="preserve"> </w:t>
      </w:r>
      <w:r w:rsidRPr="00826E67">
        <w:rPr>
          <w:rFonts w:cs="Arial"/>
          <w:sz w:val="20"/>
        </w:rPr>
        <w:t>statue no later than five days after such conviction.</w:t>
      </w:r>
    </w:p>
    <w:p w14:paraId="359018CA" w14:textId="77777777" w:rsidR="0092660B" w:rsidRDefault="0092660B" w:rsidP="0092660B">
      <w:pPr>
        <w:pStyle w:val="ListParagraph"/>
        <w:numPr>
          <w:ilvl w:val="3"/>
          <w:numId w:val="1"/>
        </w:numPr>
        <w:ind w:left="3870" w:hanging="1170"/>
        <w:rPr>
          <w:rFonts w:cs="Arial"/>
          <w:sz w:val="20"/>
        </w:rPr>
      </w:pPr>
      <w:r w:rsidRPr="00826E67">
        <w:rPr>
          <w:rFonts w:cs="Arial"/>
          <w:sz w:val="20"/>
        </w:rPr>
        <w:t>Although alcohol is not a controlled substance, it is nonetheless a drug. Abuse</w:t>
      </w:r>
      <w:r>
        <w:rPr>
          <w:rFonts w:cs="Arial"/>
          <w:sz w:val="20"/>
        </w:rPr>
        <w:t xml:space="preserve"> </w:t>
      </w:r>
      <w:r w:rsidRPr="00826E67">
        <w:rPr>
          <w:rFonts w:cs="Arial"/>
          <w:sz w:val="20"/>
        </w:rPr>
        <w:t>of this drug will also not be tolerated in the workplace.</w:t>
      </w:r>
    </w:p>
    <w:p w14:paraId="27678424" w14:textId="77777777" w:rsidR="0092660B" w:rsidRPr="00F94C57" w:rsidRDefault="0092660B" w:rsidP="00F94C57">
      <w:pPr>
        <w:ind w:left="0"/>
        <w:rPr>
          <w:rFonts w:cs="Arial"/>
          <w:b/>
          <w:sz w:val="20"/>
        </w:rPr>
      </w:pPr>
    </w:p>
    <w:p w14:paraId="60AE7313" w14:textId="77777777" w:rsidR="00D84C71" w:rsidRPr="004A1CE1" w:rsidRDefault="00041C23" w:rsidP="00CE21E5">
      <w:pPr>
        <w:pStyle w:val="Heading2"/>
        <w:rPr>
          <w:sz w:val="20"/>
          <w:szCs w:val="20"/>
        </w:rPr>
      </w:pPr>
      <w:bookmarkStart w:id="135" w:name="_Toc60059912"/>
      <w:bookmarkStart w:id="136" w:name="_Toc60059981"/>
      <w:r w:rsidRPr="004A1CE1">
        <w:rPr>
          <w:sz w:val="20"/>
          <w:szCs w:val="20"/>
        </w:rPr>
        <w:t>Entire Agreement</w:t>
      </w:r>
      <w:bookmarkEnd w:id="135"/>
      <w:bookmarkEnd w:id="136"/>
    </w:p>
    <w:p w14:paraId="1F818788" w14:textId="77777777" w:rsidR="00DE7A88" w:rsidRPr="004A1CE1" w:rsidRDefault="00DE7A88" w:rsidP="00D84C71">
      <w:pPr>
        <w:pStyle w:val="ListParagraph"/>
        <w:ind w:left="1440"/>
        <w:rPr>
          <w:rFonts w:cs="Arial"/>
          <w:sz w:val="20"/>
        </w:rPr>
      </w:pPr>
    </w:p>
    <w:p w14:paraId="473927E6" w14:textId="39F6B2EF" w:rsidR="00041C23" w:rsidRPr="004A1CE1" w:rsidRDefault="00041C23" w:rsidP="00D84C71">
      <w:pPr>
        <w:pStyle w:val="ListParagraph"/>
        <w:ind w:left="1440"/>
        <w:rPr>
          <w:rFonts w:cs="Arial"/>
          <w:b/>
          <w:sz w:val="20"/>
        </w:rPr>
      </w:pPr>
      <w:r w:rsidRPr="004A1CE1">
        <w:rPr>
          <w:rFonts w:cs="Arial"/>
          <w:sz w:val="20"/>
        </w:rPr>
        <w:t xml:space="preserve">HCA and Contractor agree that the Contract is the complete and exclusive statement of the agreement between the parties relating to the subject matter of the Contract and supersedes all letters of intent or prior contracts, oral or written, between the parties relating to the subject matter of the Contract, except as provided in </w:t>
      </w:r>
      <w:r w:rsidRPr="00DE5ED1">
        <w:rPr>
          <w:rFonts w:cs="Arial"/>
          <w:i/>
          <w:sz w:val="20"/>
        </w:rPr>
        <w:t xml:space="preserve">Section </w:t>
      </w:r>
      <w:r w:rsidR="00DE5ED1" w:rsidRPr="00DE5ED1">
        <w:rPr>
          <w:rFonts w:cs="Arial"/>
          <w:i/>
          <w:sz w:val="20"/>
        </w:rPr>
        <w:t>27.57</w:t>
      </w:r>
      <w:r w:rsidRPr="00DE5ED1">
        <w:rPr>
          <w:rFonts w:cs="Arial"/>
          <w:i/>
          <w:sz w:val="20"/>
        </w:rPr>
        <w:t xml:space="preserve"> Warranties</w:t>
      </w:r>
      <w:r w:rsidRPr="004A1CE1">
        <w:rPr>
          <w:rFonts w:cs="Arial"/>
          <w:sz w:val="20"/>
        </w:rPr>
        <w:t>.</w:t>
      </w:r>
    </w:p>
    <w:p w14:paraId="76BC84EF" w14:textId="14D30958" w:rsidR="00041C23" w:rsidRDefault="00041C23" w:rsidP="00041C23">
      <w:pPr>
        <w:rPr>
          <w:rFonts w:cs="Arial"/>
          <w:sz w:val="20"/>
        </w:rPr>
      </w:pPr>
    </w:p>
    <w:p w14:paraId="7F1A31A8" w14:textId="77777777" w:rsidR="00F94C57" w:rsidRDefault="00F94C57" w:rsidP="00041C23">
      <w:pPr>
        <w:rPr>
          <w:rFonts w:cs="Arial"/>
          <w:sz w:val="20"/>
        </w:rPr>
      </w:pPr>
    </w:p>
    <w:p w14:paraId="71F1EF62" w14:textId="77777777" w:rsidR="0092660B" w:rsidRPr="0092660B" w:rsidRDefault="0092660B" w:rsidP="0092660B">
      <w:pPr>
        <w:pStyle w:val="Heading2"/>
        <w:rPr>
          <w:sz w:val="20"/>
          <w:szCs w:val="20"/>
        </w:rPr>
      </w:pPr>
      <w:r w:rsidRPr="0092660B">
        <w:rPr>
          <w:sz w:val="20"/>
          <w:szCs w:val="20"/>
        </w:rPr>
        <w:t>Equal Employment Opportunity</w:t>
      </w:r>
    </w:p>
    <w:p w14:paraId="3F2F4E13" w14:textId="77777777" w:rsidR="00F94C57" w:rsidRDefault="00F94C57" w:rsidP="0092660B">
      <w:pPr>
        <w:pStyle w:val="ListParagraph"/>
        <w:ind w:left="1440"/>
        <w:rPr>
          <w:rFonts w:cs="Arial"/>
          <w:sz w:val="20"/>
        </w:rPr>
      </w:pPr>
    </w:p>
    <w:p w14:paraId="6979734B" w14:textId="5CA68FEE" w:rsidR="0092660B" w:rsidRDefault="0092660B" w:rsidP="0092660B">
      <w:pPr>
        <w:pStyle w:val="ListParagraph"/>
        <w:ind w:left="1440"/>
        <w:rPr>
          <w:rFonts w:cs="Arial"/>
          <w:sz w:val="20"/>
        </w:rPr>
      </w:pPr>
      <w:r w:rsidRPr="00826E67">
        <w:rPr>
          <w:rFonts w:cs="Arial"/>
          <w:sz w:val="20"/>
        </w:rPr>
        <w:lastRenderedPageBreak/>
        <w:t xml:space="preserve">Contractor shall comply with Executive Order 11246, entitled “Equal Employment Opportunity,” as amended by Executive Order 11375, and as supplemented by the Department of Labor </w:t>
      </w:r>
      <w:r w:rsidR="00852E1F">
        <w:rPr>
          <w:rFonts w:cs="Arial"/>
          <w:sz w:val="20"/>
        </w:rPr>
        <w:t>r</w:t>
      </w:r>
      <w:r w:rsidRPr="00826E67">
        <w:rPr>
          <w:rFonts w:cs="Arial"/>
          <w:sz w:val="20"/>
        </w:rPr>
        <w:t xml:space="preserve">egulations (41 C.F.R. Part 60), which prohibits federal contractors and federally-assisted construction contractors and subcontractors who do over $10,000 in </w:t>
      </w:r>
      <w:r w:rsidR="00852E1F">
        <w:rPr>
          <w:rFonts w:cs="Arial"/>
          <w:sz w:val="20"/>
        </w:rPr>
        <w:t>g</w:t>
      </w:r>
      <w:r w:rsidRPr="00826E67">
        <w:rPr>
          <w:rFonts w:cs="Arial"/>
          <w:sz w:val="20"/>
        </w:rPr>
        <w:t xml:space="preserve">overnment business in one year from discriminating in employment decisions on the basis of race, color, religion, sex, or national origin, and which requires </w:t>
      </w:r>
      <w:r w:rsidR="00852E1F">
        <w:rPr>
          <w:rFonts w:cs="Arial"/>
          <w:sz w:val="20"/>
        </w:rPr>
        <w:t>g</w:t>
      </w:r>
      <w:r w:rsidRPr="00826E67">
        <w:rPr>
          <w:rFonts w:cs="Arial"/>
          <w:sz w:val="20"/>
        </w:rPr>
        <w:t>overnment contractors to take affirmative action to ensure that equal opportunity is</w:t>
      </w:r>
      <w:r>
        <w:rPr>
          <w:rFonts w:cs="Arial"/>
          <w:sz w:val="20"/>
        </w:rPr>
        <w:t xml:space="preserve"> </w:t>
      </w:r>
      <w:r w:rsidRPr="00826E67">
        <w:rPr>
          <w:rFonts w:cs="Arial"/>
          <w:sz w:val="20"/>
        </w:rPr>
        <w:t xml:space="preserve">provided in all aspects of their employment. In the event of Contractor’s noncompliance or refusal to comply with the rules listed in this </w:t>
      </w:r>
      <w:r w:rsidRPr="00DE5ED1">
        <w:rPr>
          <w:rFonts w:cs="Arial"/>
          <w:i/>
          <w:sz w:val="20"/>
        </w:rPr>
        <w:t xml:space="preserve">Section </w:t>
      </w:r>
      <w:r w:rsidR="00DE5ED1" w:rsidRPr="00DE5ED1">
        <w:rPr>
          <w:rFonts w:cs="Arial"/>
          <w:i/>
          <w:sz w:val="20"/>
        </w:rPr>
        <w:t>27.20</w:t>
      </w:r>
      <w:r w:rsidRPr="00826E67">
        <w:rPr>
          <w:rFonts w:cs="Arial"/>
          <w:sz w:val="20"/>
        </w:rPr>
        <w:t>, this</w:t>
      </w:r>
      <w:r w:rsidR="00852E1F">
        <w:rPr>
          <w:rFonts w:cs="Arial"/>
          <w:sz w:val="20"/>
        </w:rPr>
        <w:t xml:space="preserve"> Contract</w:t>
      </w:r>
      <w:r w:rsidRPr="00826E67">
        <w:rPr>
          <w:rFonts w:cs="Arial"/>
          <w:sz w:val="20"/>
        </w:rPr>
        <w:t xml:space="preserve"> may be rescinded, canceled, or terminated in whole or in part by HCA under </w:t>
      </w:r>
      <w:r w:rsidRPr="00DE5ED1">
        <w:rPr>
          <w:rFonts w:cs="Arial"/>
          <w:i/>
          <w:sz w:val="20"/>
        </w:rPr>
        <w:t>Section 27.48.1 Termination for Default</w:t>
      </w:r>
      <w:r w:rsidRPr="00826E67">
        <w:rPr>
          <w:rFonts w:cs="Arial"/>
          <w:sz w:val="20"/>
        </w:rPr>
        <w:t>, and Contractor may be declared ineligible for further contracts with HCA.</w:t>
      </w:r>
    </w:p>
    <w:p w14:paraId="4AD53F80" w14:textId="77777777" w:rsidR="0092660B" w:rsidRPr="004A1CE1" w:rsidRDefault="0092660B" w:rsidP="00041C23">
      <w:pPr>
        <w:rPr>
          <w:rFonts w:cs="Arial"/>
          <w:sz w:val="20"/>
        </w:rPr>
      </w:pPr>
    </w:p>
    <w:p w14:paraId="3944B19F" w14:textId="77777777" w:rsidR="00D84C71" w:rsidRPr="004A1CE1" w:rsidRDefault="00041C23" w:rsidP="00CE21E5">
      <w:pPr>
        <w:pStyle w:val="Heading2"/>
        <w:rPr>
          <w:sz w:val="20"/>
          <w:szCs w:val="20"/>
        </w:rPr>
      </w:pPr>
      <w:bookmarkStart w:id="137" w:name="_Toc60059913"/>
      <w:bookmarkStart w:id="138" w:name="_Toc60059982"/>
      <w:r w:rsidRPr="004A1CE1">
        <w:rPr>
          <w:sz w:val="20"/>
          <w:szCs w:val="20"/>
        </w:rPr>
        <w:t>Force Majeu</w:t>
      </w:r>
      <w:r w:rsidR="00D84C71" w:rsidRPr="004A1CE1">
        <w:rPr>
          <w:sz w:val="20"/>
          <w:szCs w:val="20"/>
        </w:rPr>
        <w:t>re</w:t>
      </w:r>
      <w:bookmarkEnd w:id="137"/>
      <w:bookmarkEnd w:id="138"/>
    </w:p>
    <w:p w14:paraId="7297C0E9" w14:textId="59CCBD70" w:rsidR="001009F5" w:rsidRPr="001009F5" w:rsidRDefault="001009F5" w:rsidP="001009F5">
      <w:pPr>
        <w:ind w:left="0"/>
        <w:rPr>
          <w:rFonts w:cs="Arial"/>
          <w:sz w:val="20"/>
        </w:rPr>
      </w:pPr>
    </w:p>
    <w:p w14:paraId="091A561F" w14:textId="3983959F" w:rsidR="001009F5" w:rsidRPr="001009F5" w:rsidRDefault="001009F5" w:rsidP="001009F5">
      <w:pPr>
        <w:pStyle w:val="ListParagraph"/>
        <w:ind w:left="1440"/>
        <w:rPr>
          <w:rFonts w:cs="Arial"/>
          <w:sz w:val="20"/>
        </w:rPr>
      </w:pPr>
      <w:r w:rsidRPr="001009F5">
        <w:rPr>
          <w:rFonts w:cs="Arial"/>
          <w:sz w:val="20"/>
        </w:rPr>
        <w:t>A party will not be liable for any failure of, or delay in, the performance of this Contract for the period that such failure or delay is due to causes beyond the party’s reasonable control, including, but not limited to, acts of God, war, terrorist attacks, strikes or labor disputes, embargoes, public health emergencies as declared by the federal government or any other force majeure event.</w:t>
      </w:r>
    </w:p>
    <w:p w14:paraId="1E8C580B" w14:textId="77777777" w:rsidR="001009F5" w:rsidRPr="004A1CE1" w:rsidRDefault="001009F5" w:rsidP="00D84C71">
      <w:pPr>
        <w:pStyle w:val="ListParagraph"/>
        <w:ind w:left="1440"/>
        <w:rPr>
          <w:rFonts w:cs="Arial"/>
          <w:sz w:val="20"/>
        </w:rPr>
      </w:pPr>
    </w:p>
    <w:p w14:paraId="11026839" w14:textId="77777777" w:rsidR="00D84C71" w:rsidRPr="004A1CE1" w:rsidRDefault="00D84C71" w:rsidP="00D84C71">
      <w:pPr>
        <w:pStyle w:val="ListParagraph"/>
        <w:ind w:left="1440"/>
        <w:rPr>
          <w:rFonts w:cs="Arial"/>
          <w:sz w:val="20"/>
        </w:rPr>
      </w:pPr>
    </w:p>
    <w:p w14:paraId="246515D8" w14:textId="77777777" w:rsidR="00D84C71" w:rsidRPr="004A1CE1" w:rsidRDefault="00041C23" w:rsidP="00CE21E5">
      <w:pPr>
        <w:pStyle w:val="Heading2"/>
        <w:rPr>
          <w:sz w:val="20"/>
          <w:szCs w:val="20"/>
        </w:rPr>
      </w:pPr>
      <w:bookmarkStart w:id="139" w:name="_Toc60059914"/>
      <w:bookmarkStart w:id="140" w:name="_Toc60059983"/>
      <w:r w:rsidRPr="004A1CE1">
        <w:rPr>
          <w:sz w:val="20"/>
          <w:szCs w:val="20"/>
        </w:rPr>
        <w:t>Funding Withdrawn, Reduced, or Limite</w:t>
      </w:r>
      <w:r w:rsidR="00D84C71" w:rsidRPr="004A1CE1">
        <w:rPr>
          <w:sz w:val="20"/>
          <w:szCs w:val="20"/>
        </w:rPr>
        <w:t>d</w:t>
      </w:r>
      <w:bookmarkEnd w:id="139"/>
      <w:bookmarkEnd w:id="140"/>
    </w:p>
    <w:p w14:paraId="5503CFB7" w14:textId="77777777" w:rsidR="00DE7A88" w:rsidRPr="004A1CE1" w:rsidRDefault="00DE7A88" w:rsidP="00DE7A88">
      <w:pPr>
        <w:pStyle w:val="ListParagraph"/>
        <w:ind w:left="1800"/>
        <w:rPr>
          <w:rFonts w:cs="Arial"/>
          <w:sz w:val="20"/>
        </w:rPr>
      </w:pPr>
    </w:p>
    <w:p w14:paraId="0E448DEE" w14:textId="191C3A74" w:rsidR="00D84C71" w:rsidRPr="004A1CE1" w:rsidRDefault="00041C23" w:rsidP="00DE7A88">
      <w:pPr>
        <w:pStyle w:val="ListParagraph"/>
        <w:numPr>
          <w:ilvl w:val="2"/>
          <w:numId w:val="1"/>
        </w:numPr>
        <w:ind w:left="2610" w:hanging="990"/>
        <w:rPr>
          <w:rFonts w:cs="Arial"/>
          <w:sz w:val="20"/>
        </w:rPr>
      </w:pPr>
      <w:r w:rsidRPr="004A1CE1">
        <w:rPr>
          <w:rFonts w:cs="Arial"/>
          <w:sz w:val="20"/>
        </w:rPr>
        <w:t xml:space="preserve">If HCA determines in its sole discretion that the funds it relied upon to establish this Contract have been withdrawn, reduced or limited, or if additional or modified conditions are placed on such funding after the effective date of this </w:t>
      </w:r>
      <w:r w:rsidR="00852E1F">
        <w:rPr>
          <w:rFonts w:cs="Arial"/>
          <w:sz w:val="20"/>
        </w:rPr>
        <w:t>C</w:t>
      </w:r>
      <w:r w:rsidRPr="004A1CE1">
        <w:rPr>
          <w:rFonts w:cs="Arial"/>
          <w:sz w:val="20"/>
        </w:rPr>
        <w:t>ontract but prior to the normal completion of this Contract, then HCA, at its sole discretion, may:</w:t>
      </w:r>
    </w:p>
    <w:p w14:paraId="77058CE5" w14:textId="77777777" w:rsidR="00DE7A88" w:rsidRPr="004A1CE1" w:rsidRDefault="00DE7A88" w:rsidP="00DE7A88">
      <w:pPr>
        <w:pStyle w:val="ListParagraph"/>
        <w:ind w:left="3960"/>
        <w:rPr>
          <w:rFonts w:cs="Arial"/>
          <w:sz w:val="20"/>
        </w:rPr>
      </w:pPr>
    </w:p>
    <w:p w14:paraId="2AFB1831" w14:textId="3ACB1114" w:rsidR="00D84C71" w:rsidRPr="004A1CE1" w:rsidRDefault="00041C23" w:rsidP="00DE7A88">
      <w:pPr>
        <w:pStyle w:val="ListParagraph"/>
        <w:numPr>
          <w:ilvl w:val="3"/>
          <w:numId w:val="1"/>
        </w:numPr>
        <w:ind w:left="3960" w:hanging="1080"/>
        <w:rPr>
          <w:rFonts w:cs="Arial"/>
          <w:sz w:val="20"/>
        </w:rPr>
      </w:pPr>
      <w:r w:rsidRPr="004A1CE1">
        <w:rPr>
          <w:rFonts w:cs="Arial"/>
          <w:sz w:val="20"/>
        </w:rPr>
        <w:t xml:space="preserve">Terminate this Contract pursuant to </w:t>
      </w:r>
      <w:r w:rsidRPr="00DE5ED1">
        <w:rPr>
          <w:rFonts w:cs="Arial"/>
          <w:i/>
          <w:sz w:val="20"/>
        </w:rPr>
        <w:t xml:space="preserve">Section </w:t>
      </w:r>
      <w:r w:rsidR="00DE5ED1" w:rsidRPr="00DE5ED1">
        <w:rPr>
          <w:rFonts w:cs="Arial"/>
          <w:i/>
          <w:sz w:val="20"/>
        </w:rPr>
        <w:t>27.52.3</w:t>
      </w:r>
      <w:r w:rsidRPr="00DE5ED1">
        <w:rPr>
          <w:rFonts w:cs="Arial"/>
          <w:i/>
          <w:sz w:val="20"/>
        </w:rPr>
        <w:t xml:space="preserve"> Termination for Non-Allocation of Funds</w:t>
      </w:r>
      <w:r w:rsidRPr="004A1CE1">
        <w:rPr>
          <w:rFonts w:cs="Arial"/>
          <w:sz w:val="20"/>
        </w:rPr>
        <w:t>;</w:t>
      </w:r>
    </w:p>
    <w:p w14:paraId="7DDBD1F6" w14:textId="77777777" w:rsidR="00DE7A88" w:rsidRPr="004A1CE1" w:rsidRDefault="00DE7A88" w:rsidP="00DE7A88">
      <w:pPr>
        <w:pStyle w:val="ListParagraph"/>
        <w:ind w:left="3960"/>
        <w:rPr>
          <w:rFonts w:cs="Arial"/>
          <w:sz w:val="20"/>
        </w:rPr>
      </w:pPr>
    </w:p>
    <w:p w14:paraId="7512B31D" w14:textId="77777777" w:rsidR="00D84C71" w:rsidRPr="004A1CE1" w:rsidRDefault="00041C23" w:rsidP="00DE7A88">
      <w:pPr>
        <w:pStyle w:val="ListParagraph"/>
        <w:numPr>
          <w:ilvl w:val="3"/>
          <w:numId w:val="1"/>
        </w:numPr>
        <w:ind w:left="3960" w:hanging="1080"/>
        <w:rPr>
          <w:rFonts w:cs="Arial"/>
          <w:sz w:val="20"/>
        </w:rPr>
      </w:pPr>
      <w:r w:rsidRPr="004A1CE1">
        <w:rPr>
          <w:rFonts w:cs="Arial"/>
          <w:sz w:val="20"/>
        </w:rPr>
        <w:t>Renegotiate the Contract under the revised funding conditions; or</w:t>
      </w:r>
    </w:p>
    <w:p w14:paraId="696E5D56" w14:textId="77777777" w:rsidR="00DE7A88" w:rsidRPr="004A1CE1" w:rsidRDefault="00DE7A88" w:rsidP="00DE7A88">
      <w:pPr>
        <w:pStyle w:val="ListParagraph"/>
        <w:ind w:left="3960"/>
        <w:rPr>
          <w:rFonts w:cs="Arial"/>
          <w:sz w:val="20"/>
        </w:rPr>
      </w:pPr>
    </w:p>
    <w:p w14:paraId="49FFAB8C" w14:textId="77777777" w:rsidR="00041C23" w:rsidRPr="004A1CE1" w:rsidRDefault="00041C23" w:rsidP="00DE7A88">
      <w:pPr>
        <w:pStyle w:val="ListParagraph"/>
        <w:numPr>
          <w:ilvl w:val="3"/>
          <w:numId w:val="1"/>
        </w:numPr>
        <w:ind w:left="3960" w:hanging="1080"/>
        <w:rPr>
          <w:rFonts w:cs="Arial"/>
          <w:sz w:val="20"/>
        </w:rPr>
      </w:pPr>
      <w:r w:rsidRPr="004A1CE1">
        <w:rPr>
          <w:rFonts w:cs="Arial"/>
          <w:sz w:val="20"/>
        </w:rPr>
        <w:t>Suspend Contractor’s performance under the Contract upon five (5) Business Days’ advance written notice to Contractor. HCA will use this option only when HCA determines that there is reasonable likelihood that the funding insufficiency may be resolved in a timeframe that would allow Contractor’s performance to be resumed prior to the normal completion date of this Contract.</w:t>
      </w:r>
    </w:p>
    <w:p w14:paraId="7064E4A3" w14:textId="77777777" w:rsidR="00D84C71" w:rsidRPr="004A1CE1" w:rsidRDefault="00D84C71" w:rsidP="00D84C71">
      <w:pPr>
        <w:ind w:left="0"/>
        <w:rPr>
          <w:rFonts w:cs="Arial"/>
          <w:sz w:val="20"/>
        </w:rPr>
      </w:pPr>
      <w:r w:rsidRPr="004A1CE1">
        <w:rPr>
          <w:rFonts w:cs="Arial"/>
          <w:sz w:val="20"/>
        </w:rPr>
        <w:t xml:space="preserve"> </w:t>
      </w:r>
    </w:p>
    <w:p w14:paraId="69A425B1" w14:textId="77777777" w:rsidR="00D84C71" w:rsidRPr="004A1CE1" w:rsidRDefault="00041C23" w:rsidP="00CE21E5">
      <w:pPr>
        <w:pStyle w:val="Heading2"/>
        <w:rPr>
          <w:sz w:val="20"/>
          <w:szCs w:val="20"/>
        </w:rPr>
      </w:pPr>
      <w:bookmarkStart w:id="141" w:name="_Toc60059915"/>
      <w:bookmarkStart w:id="142" w:name="_Toc60059984"/>
      <w:r w:rsidRPr="004A1CE1">
        <w:rPr>
          <w:sz w:val="20"/>
          <w:szCs w:val="20"/>
        </w:rPr>
        <w:t>Governing La</w:t>
      </w:r>
      <w:r w:rsidR="00D84C71" w:rsidRPr="004A1CE1">
        <w:rPr>
          <w:sz w:val="20"/>
          <w:szCs w:val="20"/>
        </w:rPr>
        <w:t>w</w:t>
      </w:r>
      <w:bookmarkEnd w:id="141"/>
      <w:bookmarkEnd w:id="142"/>
    </w:p>
    <w:p w14:paraId="5946E778" w14:textId="77777777" w:rsidR="00DE7A88" w:rsidRPr="004A1CE1" w:rsidRDefault="00DE7A88" w:rsidP="00D84C71">
      <w:pPr>
        <w:pStyle w:val="ListParagraph"/>
        <w:ind w:left="1440"/>
        <w:rPr>
          <w:rFonts w:cs="Arial"/>
          <w:sz w:val="20"/>
        </w:rPr>
      </w:pPr>
    </w:p>
    <w:p w14:paraId="102ABD37" w14:textId="77777777" w:rsidR="00041C23" w:rsidRPr="004A1CE1" w:rsidRDefault="00041C23" w:rsidP="00D84C71">
      <w:pPr>
        <w:pStyle w:val="ListParagraph"/>
        <w:ind w:left="1440"/>
        <w:rPr>
          <w:rFonts w:cs="Arial"/>
          <w:sz w:val="20"/>
        </w:rPr>
      </w:pPr>
      <w:r w:rsidRPr="004A1CE1">
        <w:rPr>
          <w:rFonts w:cs="Arial"/>
          <w:sz w:val="20"/>
        </w:rPr>
        <w:t>This Contract is governed in all respects by the laws of the state of Washington, without reference to conflict of law principles. The jurisdiction for any action hereunder is exclusively in the Superior Court for the state of Washington, and the venue of any action hereunder is in the Superior Court for Thurston County, Washington. Nothing in this Contract will be construed as a waiver by HCA of the State’s immunity under the 11th Amendment to the United States Constitution.</w:t>
      </w:r>
    </w:p>
    <w:p w14:paraId="52A9998E" w14:textId="04EC7EA4" w:rsidR="00041C23" w:rsidRDefault="00041C23" w:rsidP="00041C23">
      <w:pPr>
        <w:rPr>
          <w:rFonts w:cs="Arial"/>
          <w:sz w:val="20"/>
        </w:rPr>
      </w:pPr>
    </w:p>
    <w:p w14:paraId="7FC3160B" w14:textId="7A31943C" w:rsidR="00F94C57" w:rsidRDefault="00F94C57" w:rsidP="00041C23">
      <w:pPr>
        <w:rPr>
          <w:rFonts w:cs="Arial"/>
          <w:sz w:val="20"/>
        </w:rPr>
      </w:pPr>
    </w:p>
    <w:p w14:paraId="5B10C5E5" w14:textId="77777777" w:rsidR="00F94C57" w:rsidRPr="004A1CE1" w:rsidRDefault="00F94C57" w:rsidP="00041C23">
      <w:pPr>
        <w:rPr>
          <w:rFonts w:cs="Arial"/>
          <w:sz w:val="20"/>
        </w:rPr>
      </w:pPr>
    </w:p>
    <w:p w14:paraId="4F74CDBA" w14:textId="77777777" w:rsidR="00D84C71" w:rsidRPr="004A1CE1" w:rsidRDefault="00041C23" w:rsidP="00CE21E5">
      <w:pPr>
        <w:pStyle w:val="Heading2"/>
        <w:rPr>
          <w:sz w:val="20"/>
          <w:szCs w:val="20"/>
        </w:rPr>
      </w:pPr>
      <w:bookmarkStart w:id="143" w:name="_Toc60059916"/>
      <w:bookmarkStart w:id="144" w:name="_Toc60059985"/>
      <w:r w:rsidRPr="004A1CE1">
        <w:rPr>
          <w:sz w:val="20"/>
          <w:szCs w:val="20"/>
        </w:rPr>
        <w:lastRenderedPageBreak/>
        <w:t>Grant of License</w:t>
      </w:r>
      <w:bookmarkEnd w:id="143"/>
      <w:bookmarkEnd w:id="144"/>
    </w:p>
    <w:p w14:paraId="4F053D0C" w14:textId="77777777" w:rsidR="00DE7A88" w:rsidRPr="004A1CE1" w:rsidRDefault="00DE7A88" w:rsidP="00D84C71">
      <w:pPr>
        <w:pStyle w:val="ListParagraph"/>
        <w:ind w:left="1440"/>
        <w:rPr>
          <w:rFonts w:cs="Arial"/>
          <w:sz w:val="20"/>
        </w:rPr>
      </w:pPr>
    </w:p>
    <w:p w14:paraId="1703E574" w14:textId="77777777" w:rsidR="00041C23" w:rsidRPr="004A1CE1" w:rsidRDefault="00041C23" w:rsidP="00D84C71">
      <w:pPr>
        <w:pStyle w:val="ListParagraph"/>
        <w:ind w:left="1440"/>
        <w:rPr>
          <w:rFonts w:cs="Arial"/>
          <w:sz w:val="20"/>
        </w:rPr>
      </w:pPr>
      <w:r w:rsidRPr="004A1CE1">
        <w:rPr>
          <w:rFonts w:cs="Arial"/>
          <w:sz w:val="20"/>
        </w:rPr>
        <w:t>Subject to further terms and conditions in this Contract, Contractor grants to HCA a perpetual, non-exclusive, non-transferable, unlimited use, user and user type in connection with its business operations, non-assessable, irrevocable, worldwide, multi-state license for HCA, to: (a) use the Software and Documentation; (b) at no additional software license fee, to transfer and operate the Software on a different operating system and/or different equipment; (c) use the Software and Documentation as HCA deems necessary for production and non-production purposes, including testing, disaster recovery, backup, training and education,</w:t>
      </w:r>
      <w:r w:rsidR="00D84C71" w:rsidRPr="004A1CE1">
        <w:rPr>
          <w:rFonts w:cs="Arial"/>
          <w:sz w:val="20"/>
        </w:rPr>
        <w:t xml:space="preserve"> </w:t>
      </w:r>
      <w:r w:rsidRPr="004A1CE1">
        <w:rPr>
          <w:rFonts w:cs="Arial"/>
          <w:sz w:val="20"/>
        </w:rPr>
        <w:t>development and archiving.</w:t>
      </w:r>
    </w:p>
    <w:p w14:paraId="0B8662CB" w14:textId="77777777" w:rsidR="00041C23" w:rsidRPr="004A1CE1" w:rsidRDefault="00041C23" w:rsidP="00041C23">
      <w:pPr>
        <w:rPr>
          <w:rFonts w:cs="Arial"/>
          <w:sz w:val="20"/>
        </w:rPr>
      </w:pPr>
    </w:p>
    <w:p w14:paraId="3D88BC72" w14:textId="77777777" w:rsidR="00D84C71" w:rsidRPr="004A1CE1" w:rsidRDefault="00041C23" w:rsidP="00CE21E5">
      <w:pPr>
        <w:pStyle w:val="Heading2"/>
        <w:rPr>
          <w:sz w:val="20"/>
          <w:szCs w:val="20"/>
        </w:rPr>
      </w:pPr>
      <w:bookmarkStart w:id="145" w:name="_Toc60059917"/>
      <w:bookmarkStart w:id="146" w:name="_Toc60059986"/>
      <w:r w:rsidRPr="004A1CE1">
        <w:rPr>
          <w:sz w:val="20"/>
          <w:szCs w:val="20"/>
        </w:rPr>
        <w:t>HCA Network Security</w:t>
      </w:r>
      <w:bookmarkEnd w:id="145"/>
      <w:bookmarkEnd w:id="146"/>
    </w:p>
    <w:p w14:paraId="41B22BD1" w14:textId="77777777" w:rsidR="001427BD" w:rsidRPr="004A1CE1" w:rsidRDefault="001427BD" w:rsidP="001427BD">
      <w:pPr>
        <w:pStyle w:val="ListParagraph"/>
        <w:ind w:left="2700"/>
        <w:rPr>
          <w:rFonts w:cs="Arial"/>
          <w:sz w:val="20"/>
        </w:rPr>
      </w:pPr>
    </w:p>
    <w:p w14:paraId="6B47D8ED" w14:textId="77777777" w:rsidR="00D84C71" w:rsidRPr="004A1CE1" w:rsidRDefault="00041C23" w:rsidP="001427BD">
      <w:pPr>
        <w:pStyle w:val="ListParagraph"/>
        <w:numPr>
          <w:ilvl w:val="2"/>
          <w:numId w:val="1"/>
        </w:numPr>
        <w:ind w:left="2700" w:hanging="1080"/>
        <w:rPr>
          <w:rFonts w:cs="Arial"/>
          <w:sz w:val="20"/>
        </w:rPr>
      </w:pPr>
      <w:r w:rsidRPr="004A1CE1">
        <w:rPr>
          <w:rFonts w:cs="Arial"/>
          <w:sz w:val="20"/>
        </w:rPr>
        <w:t xml:space="preserve">Contractor agrees not to attach any Contractor-supplied computers, peripherals or software to the HCA Network without prior written authorization from HCA’s Chief Information Officer. Unauthorized access to HCA networks and systems is a violation of HCA Policy and constitutes computer trespass in the first degree pursuant to RCW 9A.52.110. Violation of any of these laws or policies could result in termination of the contract and other penalties. </w:t>
      </w:r>
    </w:p>
    <w:p w14:paraId="3E59DA6F" w14:textId="77777777" w:rsidR="001427BD" w:rsidRPr="004A1CE1" w:rsidRDefault="001427BD" w:rsidP="001427BD">
      <w:pPr>
        <w:pStyle w:val="ListParagraph"/>
        <w:ind w:left="2700"/>
        <w:rPr>
          <w:rFonts w:cs="Arial"/>
          <w:sz w:val="20"/>
        </w:rPr>
      </w:pPr>
    </w:p>
    <w:p w14:paraId="181DA22D" w14:textId="77777777" w:rsidR="00041C23" w:rsidRPr="004A1CE1" w:rsidRDefault="00041C23" w:rsidP="001427BD">
      <w:pPr>
        <w:pStyle w:val="ListParagraph"/>
        <w:numPr>
          <w:ilvl w:val="2"/>
          <w:numId w:val="1"/>
        </w:numPr>
        <w:ind w:left="2700" w:hanging="1080"/>
        <w:rPr>
          <w:rFonts w:cs="Arial"/>
          <w:sz w:val="20"/>
        </w:rPr>
      </w:pPr>
      <w:r w:rsidRPr="004A1CE1">
        <w:rPr>
          <w:rFonts w:cs="Arial"/>
          <w:sz w:val="20"/>
        </w:rPr>
        <w:t>Contractor will have access to the HCA visitor Wi-Fi Internet connection while on site.</w:t>
      </w:r>
    </w:p>
    <w:p w14:paraId="43E3679F" w14:textId="77777777" w:rsidR="00D84C71" w:rsidRPr="004A1CE1" w:rsidRDefault="00D84C71" w:rsidP="00D84C71">
      <w:pPr>
        <w:ind w:left="0"/>
        <w:rPr>
          <w:rFonts w:cs="Arial"/>
          <w:sz w:val="20"/>
        </w:rPr>
      </w:pPr>
    </w:p>
    <w:p w14:paraId="060B1F59" w14:textId="77777777" w:rsidR="00D84C71" w:rsidRPr="004A1CE1" w:rsidRDefault="00041C23" w:rsidP="00CE21E5">
      <w:pPr>
        <w:pStyle w:val="Heading2"/>
        <w:rPr>
          <w:sz w:val="20"/>
          <w:szCs w:val="20"/>
        </w:rPr>
      </w:pPr>
      <w:bookmarkStart w:id="147" w:name="_Toc60059918"/>
      <w:bookmarkStart w:id="148" w:name="_Toc60059987"/>
      <w:r w:rsidRPr="004A1CE1">
        <w:rPr>
          <w:sz w:val="20"/>
          <w:szCs w:val="20"/>
        </w:rPr>
        <w:t>Indemnificatio</w:t>
      </w:r>
      <w:r w:rsidR="00D84C71" w:rsidRPr="004A1CE1">
        <w:rPr>
          <w:sz w:val="20"/>
          <w:szCs w:val="20"/>
        </w:rPr>
        <w:t>n</w:t>
      </w:r>
      <w:bookmarkEnd w:id="147"/>
      <w:bookmarkEnd w:id="148"/>
    </w:p>
    <w:p w14:paraId="73BE51FA" w14:textId="77777777" w:rsidR="001427BD" w:rsidRPr="004A1CE1" w:rsidRDefault="001427BD" w:rsidP="00D84C71">
      <w:pPr>
        <w:pStyle w:val="ListParagraph"/>
        <w:ind w:left="1440"/>
        <w:rPr>
          <w:rFonts w:cs="Arial"/>
          <w:sz w:val="20"/>
        </w:rPr>
      </w:pPr>
    </w:p>
    <w:p w14:paraId="675BC9F2" w14:textId="43939764" w:rsidR="00041C23" w:rsidRPr="004A1CE1" w:rsidRDefault="00041C23" w:rsidP="00D84C71">
      <w:pPr>
        <w:pStyle w:val="ListParagraph"/>
        <w:ind w:left="1440"/>
        <w:rPr>
          <w:rFonts w:cs="Arial"/>
          <w:sz w:val="20"/>
        </w:rPr>
      </w:pPr>
      <w:r w:rsidRPr="004A1CE1">
        <w:rPr>
          <w:rFonts w:cs="Arial"/>
          <w:sz w:val="20"/>
        </w:rPr>
        <w:t xml:space="preserve">Contractor </w:t>
      </w:r>
      <w:r w:rsidR="00852E1F">
        <w:rPr>
          <w:rFonts w:cs="Arial"/>
          <w:sz w:val="20"/>
        </w:rPr>
        <w:t>will</w:t>
      </w:r>
      <w:r w:rsidRPr="004A1CE1">
        <w:rPr>
          <w:rFonts w:cs="Arial"/>
          <w:sz w:val="20"/>
        </w:rPr>
        <w:t xml:space="preserve"> defend, indemnify, and save HCA harmless from and against all claims, including reasonable attorneys’ fees resulting from such claims, for any or all injuries to persons or damage to property, or Breach of its confidentiality and notification obligations under Section </w:t>
      </w:r>
      <w:r w:rsidR="00DE5ED1">
        <w:rPr>
          <w:rFonts w:cs="Arial"/>
          <w:sz w:val="20"/>
        </w:rPr>
        <w:t>27.11</w:t>
      </w:r>
      <w:r w:rsidRPr="004A1CE1">
        <w:rPr>
          <w:rFonts w:cs="Arial"/>
          <w:sz w:val="20"/>
        </w:rPr>
        <w:t xml:space="preserve"> </w:t>
      </w:r>
      <w:r w:rsidRPr="004A1CE1">
        <w:rPr>
          <w:rFonts w:cs="Arial"/>
          <w:i/>
          <w:sz w:val="20"/>
        </w:rPr>
        <w:t>Confidential Information Protection</w:t>
      </w:r>
      <w:r w:rsidRPr="004A1CE1">
        <w:rPr>
          <w:rFonts w:cs="Arial"/>
          <w:sz w:val="20"/>
        </w:rPr>
        <w:t xml:space="preserve"> and Section </w:t>
      </w:r>
      <w:r w:rsidR="00DE5ED1">
        <w:rPr>
          <w:rFonts w:cs="Arial"/>
          <w:sz w:val="20"/>
        </w:rPr>
        <w:t>27.12</w:t>
      </w:r>
      <w:r w:rsidRPr="004A1CE1">
        <w:rPr>
          <w:rFonts w:cs="Arial"/>
          <w:sz w:val="20"/>
        </w:rPr>
        <w:t xml:space="preserve"> </w:t>
      </w:r>
      <w:r w:rsidRPr="004A1CE1">
        <w:rPr>
          <w:rFonts w:cs="Arial"/>
          <w:i/>
          <w:sz w:val="20"/>
        </w:rPr>
        <w:t>Confidentia</w:t>
      </w:r>
      <w:r w:rsidR="00DE5ED1">
        <w:rPr>
          <w:rFonts w:cs="Arial"/>
          <w:i/>
          <w:sz w:val="20"/>
        </w:rPr>
        <w:t>l Information</w:t>
      </w:r>
      <w:r w:rsidRPr="004A1CE1">
        <w:rPr>
          <w:rFonts w:cs="Arial"/>
          <w:i/>
          <w:sz w:val="20"/>
        </w:rPr>
        <w:t xml:space="preserve"> Breach-Required Notification</w:t>
      </w:r>
      <w:r w:rsidRPr="004A1CE1">
        <w:rPr>
          <w:rFonts w:cs="Arial"/>
          <w:sz w:val="20"/>
        </w:rPr>
        <w:t>,  arising from intentional or negligent acts or omissions of Contractor, its officers, employees, or agents, or Subcontractors, their officers, employees, or agents, in the performance of this Contract.</w:t>
      </w:r>
    </w:p>
    <w:p w14:paraId="475F38EF" w14:textId="77777777" w:rsidR="00041C23" w:rsidRPr="004A1CE1" w:rsidRDefault="00041C23" w:rsidP="00041C23">
      <w:pPr>
        <w:rPr>
          <w:rFonts w:cs="Arial"/>
          <w:sz w:val="20"/>
        </w:rPr>
      </w:pPr>
    </w:p>
    <w:p w14:paraId="2B17F182" w14:textId="77777777" w:rsidR="00D84C71" w:rsidRPr="004A1CE1" w:rsidRDefault="00041C23" w:rsidP="00CE21E5">
      <w:pPr>
        <w:pStyle w:val="Heading2"/>
        <w:rPr>
          <w:sz w:val="20"/>
          <w:szCs w:val="20"/>
        </w:rPr>
      </w:pPr>
      <w:bookmarkStart w:id="149" w:name="_Toc60059919"/>
      <w:bookmarkStart w:id="150" w:name="_Toc60059988"/>
      <w:r w:rsidRPr="004A1CE1">
        <w:rPr>
          <w:sz w:val="20"/>
          <w:szCs w:val="20"/>
        </w:rPr>
        <w:t>Independent Capacity of the Contracto</w:t>
      </w:r>
      <w:r w:rsidR="00D84C71" w:rsidRPr="004A1CE1">
        <w:rPr>
          <w:sz w:val="20"/>
          <w:szCs w:val="20"/>
        </w:rPr>
        <w:t>r</w:t>
      </w:r>
      <w:bookmarkEnd w:id="149"/>
      <w:bookmarkEnd w:id="150"/>
    </w:p>
    <w:p w14:paraId="5098C30B" w14:textId="77777777" w:rsidR="001427BD" w:rsidRPr="004A1CE1" w:rsidRDefault="001427BD" w:rsidP="00D84C71">
      <w:pPr>
        <w:pStyle w:val="ListParagraph"/>
        <w:ind w:left="1440"/>
        <w:rPr>
          <w:rFonts w:cs="Arial"/>
          <w:sz w:val="20"/>
        </w:rPr>
      </w:pPr>
    </w:p>
    <w:p w14:paraId="0F7F6D64" w14:textId="77777777" w:rsidR="00041C23" w:rsidRPr="004A1CE1" w:rsidRDefault="00041C23" w:rsidP="00D84C71">
      <w:pPr>
        <w:pStyle w:val="ListParagraph"/>
        <w:ind w:left="1440"/>
        <w:rPr>
          <w:rFonts w:cs="Arial"/>
          <w:sz w:val="20"/>
        </w:rPr>
      </w:pPr>
      <w:r w:rsidRPr="004A1CE1">
        <w:rPr>
          <w:rFonts w:cs="Arial"/>
          <w:sz w:val="20"/>
        </w:rPr>
        <w:t>The parties intend that an independent contractor relationship will be created by this Contract.  Contractor and its employees or agents performing under this Contract are not employees or agents of HCA. Contractor will not hold itself out as or claim to be an officer or employee of HCA or of the State of Washington by reason hereof, nor will Contractor make any claim of right, privilege or benefit that would accrue to such employee under law. Conduct and control of the work will be solely with Contractor.</w:t>
      </w:r>
    </w:p>
    <w:p w14:paraId="26945A7D" w14:textId="77777777" w:rsidR="00041C23" w:rsidRPr="004A1CE1" w:rsidRDefault="00041C23" w:rsidP="00041C23">
      <w:pPr>
        <w:rPr>
          <w:rFonts w:cs="Arial"/>
          <w:sz w:val="20"/>
        </w:rPr>
      </w:pPr>
    </w:p>
    <w:p w14:paraId="246039FD" w14:textId="77777777" w:rsidR="00D84C71" w:rsidRPr="004A1CE1" w:rsidRDefault="00041C23" w:rsidP="00CE21E5">
      <w:pPr>
        <w:pStyle w:val="Heading2"/>
        <w:rPr>
          <w:sz w:val="20"/>
          <w:szCs w:val="20"/>
        </w:rPr>
      </w:pPr>
      <w:bookmarkStart w:id="151" w:name="_Toc60059920"/>
      <w:bookmarkStart w:id="152" w:name="_Toc60059989"/>
      <w:r w:rsidRPr="004A1CE1">
        <w:rPr>
          <w:sz w:val="20"/>
          <w:szCs w:val="20"/>
        </w:rPr>
        <w:t>Insuranc</w:t>
      </w:r>
      <w:r w:rsidR="00D84C71" w:rsidRPr="004A1CE1">
        <w:rPr>
          <w:sz w:val="20"/>
          <w:szCs w:val="20"/>
        </w:rPr>
        <w:t>e</w:t>
      </w:r>
      <w:bookmarkEnd w:id="151"/>
      <w:bookmarkEnd w:id="152"/>
    </w:p>
    <w:p w14:paraId="1A9D6AD1" w14:textId="77777777" w:rsidR="000045DC" w:rsidRPr="004A1CE1" w:rsidRDefault="000045DC" w:rsidP="000045DC">
      <w:pPr>
        <w:pStyle w:val="ListParagraph"/>
        <w:ind w:left="2160"/>
        <w:rPr>
          <w:rFonts w:cs="Arial"/>
          <w:sz w:val="20"/>
        </w:rPr>
      </w:pPr>
    </w:p>
    <w:p w14:paraId="2417877A" w14:textId="77777777" w:rsidR="00D84C71" w:rsidRPr="004A1CE1" w:rsidRDefault="00041C23" w:rsidP="007528F7">
      <w:pPr>
        <w:pStyle w:val="ListParagraph"/>
        <w:numPr>
          <w:ilvl w:val="2"/>
          <w:numId w:val="1"/>
        </w:numPr>
        <w:ind w:left="2160" w:hanging="1080"/>
        <w:rPr>
          <w:rFonts w:cs="Arial"/>
          <w:sz w:val="20"/>
        </w:rPr>
      </w:pPr>
      <w:r w:rsidRPr="004A1CE1">
        <w:rPr>
          <w:rFonts w:cs="Arial"/>
          <w:sz w:val="20"/>
        </w:rPr>
        <w:t xml:space="preserve">Contractor shall, during the term of this Contract, maintain the insurance described in this Section in full force and effect. Contractor shall acquire such insurance from an insurance carrier or carriers licensed to conduct business in the state of Washington having a rating of A, Class VII or better, in the most recently published edition of Best’s Reports. In the event of cancellation, non-renewal, revocation, or other termination of any insurance coverage required by this Contract, Contractor shall provide written notice of such to HCA within five (5) Business Days of Contractor’s receipt of such notice. Failure to buy and maintain the required insurance may, at HCA’s sole option, result in this Contract’s termination. </w:t>
      </w:r>
    </w:p>
    <w:p w14:paraId="35B52BF6" w14:textId="77777777" w:rsidR="004A5058" w:rsidRPr="004A1CE1" w:rsidRDefault="004A5058" w:rsidP="004A5058">
      <w:pPr>
        <w:pStyle w:val="ListParagraph"/>
        <w:ind w:left="2160"/>
        <w:rPr>
          <w:rFonts w:cs="Arial"/>
          <w:sz w:val="20"/>
        </w:rPr>
      </w:pPr>
    </w:p>
    <w:p w14:paraId="026451A4" w14:textId="77777777" w:rsidR="00D84C71" w:rsidRPr="004A1CE1" w:rsidRDefault="00041C23" w:rsidP="004A5058">
      <w:pPr>
        <w:pStyle w:val="ListParagraph"/>
        <w:numPr>
          <w:ilvl w:val="2"/>
          <w:numId w:val="1"/>
        </w:numPr>
        <w:ind w:left="2160" w:hanging="1080"/>
        <w:rPr>
          <w:rFonts w:cs="Arial"/>
          <w:sz w:val="20"/>
        </w:rPr>
      </w:pPr>
      <w:r w:rsidRPr="004A1CE1">
        <w:rPr>
          <w:rFonts w:cs="Arial"/>
          <w:sz w:val="20"/>
        </w:rPr>
        <w:lastRenderedPageBreak/>
        <w:t>All insurance provided by Contractor shall be primary as to any other insurance or self-insurance programs afforded to or maintained by the State and shall include a severability of interests (cross-liability) provision.</w:t>
      </w:r>
    </w:p>
    <w:p w14:paraId="5D9CA8D0" w14:textId="77777777" w:rsidR="0012062B" w:rsidRPr="004A1CE1" w:rsidRDefault="0012062B" w:rsidP="0012062B">
      <w:pPr>
        <w:pStyle w:val="ListParagraph"/>
        <w:ind w:left="2160"/>
        <w:rPr>
          <w:rFonts w:cs="Arial"/>
          <w:sz w:val="20"/>
        </w:rPr>
      </w:pPr>
    </w:p>
    <w:p w14:paraId="5E052228" w14:textId="77777777" w:rsidR="00D84C71" w:rsidRPr="004A1CE1" w:rsidRDefault="00041C23" w:rsidP="004A5058">
      <w:pPr>
        <w:pStyle w:val="ListParagraph"/>
        <w:numPr>
          <w:ilvl w:val="2"/>
          <w:numId w:val="1"/>
        </w:numPr>
        <w:ind w:left="2160" w:hanging="1080"/>
        <w:rPr>
          <w:rFonts w:cs="Arial"/>
          <w:sz w:val="20"/>
        </w:rPr>
      </w:pPr>
      <w:r w:rsidRPr="004A1CE1">
        <w:rPr>
          <w:rFonts w:cs="Arial"/>
          <w:sz w:val="20"/>
        </w:rPr>
        <w:t>Subcontractor(s) shall comply fully with all insurance requirements stated herein. Failure of Subcontractor(s) to comply with insurance requirements does not limit Contractor’s liability or responsibility.</w:t>
      </w:r>
    </w:p>
    <w:p w14:paraId="05FC4D46" w14:textId="77777777" w:rsidR="0012062B" w:rsidRPr="004A1CE1" w:rsidRDefault="0012062B" w:rsidP="0012062B">
      <w:pPr>
        <w:pStyle w:val="ListParagraph"/>
        <w:ind w:left="2160"/>
        <w:rPr>
          <w:rFonts w:cs="Arial"/>
          <w:sz w:val="20"/>
        </w:rPr>
      </w:pPr>
    </w:p>
    <w:p w14:paraId="3B2D29C2" w14:textId="77777777" w:rsidR="00D84C71" w:rsidRPr="004A1CE1" w:rsidRDefault="00041C23" w:rsidP="004A5058">
      <w:pPr>
        <w:pStyle w:val="ListParagraph"/>
        <w:numPr>
          <w:ilvl w:val="2"/>
          <w:numId w:val="1"/>
        </w:numPr>
        <w:ind w:left="2160" w:hanging="1080"/>
        <w:rPr>
          <w:rFonts w:cs="Arial"/>
          <w:sz w:val="20"/>
        </w:rPr>
      </w:pPr>
      <w:r w:rsidRPr="004A1CE1">
        <w:rPr>
          <w:rFonts w:cs="Arial"/>
          <w:sz w:val="20"/>
        </w:rPr>
        <w:t>Contractor shall furnish to HCA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HCA’s sole option, result in this Contract’s termination.</w:t>
      </w:r>
    </w:p>
    <w:p w14:paraId="4EA7BB36" w14:textId="77777777" w:rsidR="0012062B" w:rsidRPr="004A1CE1" w:rsidRDefault="0012062B" w:rsidP="0012062B">
      <w:pPr>
        <w:pStyle w:val="ListParagraph"/>
        <w:ind w:left="2160"/>
        <w:rPr>
          <w:rFonts w:cs="Arial"/>
          <w:sz w:val="20"/>
        </w:rPr>
      </w:pPr>
    </w:p>
    <w:p w14:paraId="13C5E840" w14:textId="77777777" w:rsidR="00D84C71" w:rsidRPr="004A1CE1" w:rsidRDefault="00041C23" w:rsidP="004A5058">
      <w:pPr>
        <w:pStyle w:val="ListParagraph"/>
        <w:numPr>
          <w:ilvl w:val="2"/>
          <w:numId w:val="1"/>
        </w:numPr>
        <w:ind w:left="2160" w:hanging="1080"/>
        <w:rPr>
          <w:rFonts w:cs="Arial"/>
          <w:sz w:val="20"/>
        </w:rPr>
      </w:pPr>
      <w:r w:rsidRPr="004A1CE1">
        <w:rPr>
          <w:rFonts w:cs="Arial"/>
          <w:sz w:val="20"/>
        </w:rPr>
        <w:t xml:space="preserve">By requiring insurance herein, HCA does not represent that coverage and limits will be adequate to protect Contractor. Such coverage and limits shall not limit Contractor’s liability under the indemnities and reimbursements granted to HCA in this Contract. </w:t>
      </w:r>
    </w:p>
    <w:p w14:paraId="2A6BACBA" w14:textId="77777777" w:rsidR="0012062B" w:rsidRPr="004A1CE1" w:rsidRDefault="0012062B" w:rsidP="0012062B">
      <w:pPr>
        <w:pStyle w:val="ListParagraph"/>
        <w:ind w:left="2160"/>
        <w:rPr>
          <w:rFonts w:cs="Arial"/>
          <w:sz w:val="20"/>
        </w:rPr>
      </w:pPr>
    </w:p>
    <w:p w14:paraId="7FCE2E5D" w14:textId="77777777" w:rsidR="00D84C71" w:rsidRPr="004A1CE1" w:rsidRDefault="00041C23" w:rsidP="004A5058">
      <w:pPr>
        <w:pStyle w:val="ListParagraph"/>
        <w:numPr>
          <w:ilvl w:val="2"/>
          <w:numId w:val="1"/>
        </w:numPr>
        <w:ind w:left="2160" w:hanging="1080"/>
        <w:rPr>
          <w:rFonts w:cs="Arial"/>
          <w:sz w:val="20"/>
        </w:rPr>
      </w:pPr>
      <w:r w:rsidRPr="004A1CE1">
        <w:rPr>
          <w:rFonts w:cs="Arial"/>
          <w:sz w:val="20"/>
        </w:rPr>
        <w:t xml:space="preserve">For Professional Liability Errors and Omissions coverage and Crime Coverage, Contractor shall continue such coverage for two </w:t>
      </w:r>
      <w:r w:rsidR="00D84C71" w:rsidRPr="004A1CE1">
        <w:rPr>
          <w:rFonts w:cs="Arial"/>
          <w:sz w:val="20"/>
        </w:rPr>
        <w:t xml:space="preserve">(2) </w:t>
      </w:r>
      <w:r w:rsidRPr="004A1CE1">
        <w:rPr>
          <w:rFonts w:cs="Arial"/>
          <w:sz w:val="20"/>
        </w:rPr>
        <w:t>years beyond the expiration or termination of this Contract and providing HCA with certificates of insurance on an annual basis.</w:t>
      </w:r>
    </w:p>
    <w:p w14:paraId="23D59AFA" w14:textId="77777777" w:rsidR="0012062B" w:rsidRPr="004A1CE1" w:rsidRDefault="0012062B" w:rsidP="0012062B">
      <w:pPr>
        <w:pStyle w:val="ListParagraph"/>
        <w:ind w:left="2160"/>
        <w:rPr>
          <w:rFonts w:cs="Arial"/>
          <w:sz w:val="20"/>
        </w:rPr>
      </w:pPr>
    </w:p>
    <w:p w14:paraId="54A71F98" w14:textId="77777777" w:rsidR="00D84C71" w:rsidRPr="004A1CE1" w:rsidRDefault="00041C23" w:rsidP="0012062B">
      <w:pPr>
        <w:pStyle w:val="ListParagraph"/>
        <w:numPr>
          <w:ilvl w:val="2"/>
          <w:numId w:val="1"/>
        </w:numPr>
        <w:ind w:left="2160" w:hanging="1080"/>
        <w:rPr>
          <w:rFonts w:cs="Arial"/>
          <w:sz w:val="20"/>
        </w:rPr>
      </w:pPr>
      <w:r w:rsidRPr="004A1CE1">
        <w:rPr>
          <w:rFonts w:cs="Arial"/>
          <w:sz w:val="20"/>
        </w:rPr>
        <w:t xml:space="preserve">Contractor shall pay premiums on all insurance policies. Such insurance policies shall reference this Contract number and shall have a condition that they not be revoked by the insurer until </w:t>
      </w:r>
      <w:r w:rsidR="00D84C71" w:rsidRPr="004A1CE1">
        <w:rPr>
          <w:rFonts w:cs="Arial"/>
          <w:sz w:val="20"/>
        </w:rPr>
        <w:t>thirty (</w:t>
      </w:r>
      <w:r w:rsidRPr="004A1CE1">
        <w:rPr>
          <w:rFonts w:cs="Arial"/>
          <w:sz w:val="20"/>
        </w:rPr>
        <w:t>30</w:t>
      </w:r>
      <w:r w:rsidR="00D84C71" w:rsidRPr="004A1CE1">
        <w:rPr>
          <w:rFonts w:cs="Arial"/>
          <w:sz w:val="20"/>
        </w:rPr>
        <w:t>)</w:t>
      </w:r>
      <w:r w:rsidRPr="004A1CE1">
        <w:rPr>
          <w:rFonts w:cs="Arial"/>
          <w:sz w:val="20"/>
        </w:rPr>
        <w:t xml:space="preserve"> calendar days after notice of intended revocation thereof shall have been given to HCA by the insurer.</w:t>
      </w:r>
    </w:p>
    <w:p w14:paraId="2A73DB98" w14:textId="77777777" w:rsidR="0012062B" w:rsidRPr="004A1CE1" w:rsidRDefault="0012062B" w:rsidP="0012062B">
      <w:pPr>
        <w:pStyle w:val="ListParagraph"/>
        <w:ind w:left="2160"/>
        <w:rPr>
          <w:rFonts w:cs="Arial"/>
          <w:sz w:val="20"/>
        </w:rPr>
      </w:pPr>
    </w:p>
    <w:p w14:paraId="39BC13BC" w14:textId="77777777" w:rsidR="00D84C71" w:rsidRPr="004A1CE1" w:rsidRDefault="00041C23" w:rsidP="0012062B">
      <w:pPr>
        <w:pStyle w:val="ListParagraph"/>
        <w:numPr>
          <w:ilvl w:val="2"/>
          <w:numId w:val="1"/>
        </w:numPr>
        <w:ind w:left="2160" w:hanging="1080"/>
        <w:rPr>
          <w:rFonts w:cs="Arial"/>
          <w:sz w:val="20"/>
        </w:rPr>
      </w:pPr>
      <w:r w:rsidRPr="004A1CE1">
        <w:rPr>
          <w:rFonts w:cs="Arial"/>
          <w:sz w:val="20"/>
        </w:rPr>
        <w:t>Minimum Acceptable Limit</w:t>
      </w:r>
      <w:r w:rsidR="00D84C71" w:rsidRPr="004A1CE1">
        <w:rPr>
          <w:rFonts w:cs="Arial"/>
          <w:sz w:val="20"/>
        </w:rPr>
        <w:t>s</w:t>
      </w:r>
    </w:p>
    <w:p w14:paraId="7F4DF201" w14:textId="77777777" w:rsidR="0012062B" w:rsidRPr="004A1CE1" w:rsidRDefault="0012062B" w:rsidP="00D84C71">
      <w:pPr>
        <w:ind w:left="2160"/>
        <w:rPr>
          <w:rFonts w:cs="Arial"/>
          <w:sz w:val="20"/>
        </w:rPr>
      </w:pPr>
    </w:p>
    <w:p w14:paraId="6C4A00FA" w14:textId="77777777" w:rsidR="00D84C71" w:rsidRPr="004A1CE1" w:rsidRDefault="00041C23" w:rsidP="00D84C71">
      <w:pPr>
        <w:ind w:left="2160"/>
        <w:rPr>
          <w:rFonts w:cs="Arial"/>
          <w:sz w:val="20"/>
        </w:rPr>
      </w:pPr>
      <w:r w:rsidRPr="004A1CE1">
        <w:rPr>
          <w:rFonts w:cs="Arial"/>
          <w:sz w:val="20"/>
        </w:rPr>
        <w:t>The minimum acceptable limits shall be as indicated below, with no deductible for each of the following categories:</w:t>
      </w:r>
    </w:p>
    <w:p w14:paraId="6E147752" w14:textId="77777777" w:rsidR="0012062B" w:rsidRPr="004A1CE1" w:rsidRDefault="0012062B" w:rsidP="0012062B">
      <w:pPr>
        <w:rPr>
          <w:rFonts w:cs="Arial"/>
          <w:sz w:val="20"/>
        </w:rPr>
      </w:pPr>
    </w:p>
    <w:p w14:paraId="22327269" w14:textId="77777777" w:rsidR="00D84C71" w:rsidRPr="004A1CE1" w:rsidRDefault="00041C23" w:rsidP="00AD64D2">
      <w:pPr>
        <w:pStyle w:val="ListParagraph"/>
        <w:numPr>
          <w:ilvl w:val="3"/>
          <w:numId w:val="1"/>
        </w:numPr>
        <w:ind w:left="3600" w:hanging="1170"/>
        <w:rPr>
          <w:rFonts w:cs="Arial"/>
          <w:sz w:val="20"/>
        </w:rPr>
      </w:pPr>
      <w:r w:rsidRPr="004A1CE1">
        <w:rPr>
          <w:rFonts w:cs="Arial"/>
          <w:sz w:val="20"/>
        </w:rP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045BF619" w14:textId="77777777" w:rsidR="00AD64D2" w:rsidRPr="004A1CE1" w:rsidRDefault="00AD64D2" w:rsidP="00AD64D2">
      <w:pPr>
        <w:pStyle w:val="ListParagraph"/>
        <w:ind w:left="3600"/>
        <w:rPr>
          <w:rFonts w:cs="Arial"/>
          <w:sz w:val="20"/>
        </w:rPr>
      </w:pPr>
    </w:p>
    <w:p w14:paraId="56FCC94A" w14:textId="77777777" w:rsidR="00D84C71" w:rsidRPr="004A1CE1" w:rsidRDefault="00041C23" w:rsidP="00AD64D2">
      <w:pPr>
        <w:pStyle w:val="ListParagraph"/>
        <w:numPr>
          <w:ilvl w:val="3"/>
          <w:numId w:val="1"/>
        </w:numPr>
        <w:ind w:left="3600" w:hanging="1170"/>
        <w:rPr>
          <w:rFonts w:cs="Arial"/>
          <w:sz w:val="20"/>
        </w:rPr>
      </w:pPr>
      <w:r w:rsidRPr="004A1CE1">
        <w:rPr>
          <w:rFonts w:cs="Arial"/>
          <w:sz w:val="20"/>
        </w:rPr>
        <w:t xml:space="preserve">Business Automobile Liability (owned, hired, or non-owned) covering the risks of bodily injury (including death) and property damage, with a combined single limit of not less than $1 million per accident; </w:t>
      </w:r>
    </w:p>
    <w:p w14:paraId="3AC2FC2B" w14:textId="77777777" w:rsidR="00AD64D2" w:rsidRPr="004A1CE1" w:rsidRDefault="00AD64D2" w:rsidP="00AD64D2">
      <w:pPr>
        <w:pStyle w:val="ListParagraph"/>
        <w:ind w:left="3600"/>
        <w:rPr>
          <w:rFonts w:cs="Arial"/>
          <w:sz w:val="20"/>
        </w:rPr>
      </w:pPr>
    </w:p>
    <w:p w14:paraId="6550C0C1" w14:textId="77777777" w:rsidR="00D84C71" w:rsidRPr="004A1CE1" w:rsidRDefault="00041C23" w:rsidP="00AD64D2">
      <w:pPr>
        <w:pStyle w:val="ListParagraph"/>
        <w:numPr>
          <w:ilvl w:val="3"/>
          <w:numId w:val="1"/>
        </w:numPr>
        <w:ind w:left="3600" w:hanging="1170"/>
        <w:rPr>
          <w:rFonts w:cs="Arial"/>
          <w:sz w:val="20"/>
        </w:rPr>
      </w:pPr>
      <w:r w:rsidRPr="004A1CE1">
        <w:rPr>
          <w:rFonts w:cs="Arial"/>
          <w:sz w:val="20"/>
        </w:rPr>
        <w:t xml:space="preserve">Employers Liability insurance covering the risks of Contractor’s employees’ bodily injury by accident or disease with limits of not less than $1 million per accident for bodily injury by accident and $1 million per employee for bodily injury by disease; </w:t>
      </w:r>
    </w:p>
    <w:p w14:paraId="65FFA2B9" w14:textId="77777777" w:rsidR="00AD64D2" w:rsidRPr="004A1CE1" w:rsidRDefault="00AD64D2" w:rsidP="00AD64D2">
      <w:pPr>
        <w:pStyle w:val="ListParagraph"/>
        <w:ind w:left="3600"/>
        <w:rPr>
          <w:rFonts w:cs="Arial"/>
          <w:sz w:val="20"/>
        </w:rPr>
      </w:pPr>
    </w:p>
    <w:p w14:paraId="1B1281A7" w14:textId="77777777" w:rsidR="00D84C71" w:rsidRPr="004A1CE1" w:rsidRDefault="00041C23" w:rsidP="00AD64D2">
      <w:pPr>
        <w:pStyle w:val="ListParagraph"/>
        <w:numPr>
          <w:ilvl w:val="3"/>
          <w:numId w:val="1"/>
        </w:numPr>
        <w:ind w:left="3600" w:hanging="1170"/>
        <w:rPr>
          <w:rFonts w:cs="Arial"/>
          <w:sz w:val="20"/>
        </w:rPr>
      </w:pPr>
      <w:r w:rsidRPr="004A1CE1">
        <w:rPr>
          <w:rFonts w:cs="Arial"/>
          <w:sz w:val="20"/>
        </w:rPr>
        <w:t xml:space="preserve">Umbrella policy providing excess limits over the primary policies in an amount not less than $3 million; </w:t>
      </w:r>
    </w:p>
    <w:p w14:paraId="3004B378" w14:textId="77777777" w:rsidR="00AD64D2" w:rsidRPr="004A1CE1" w:rsidRDefault="00AD64D2" w:rsidP="00AD64D2">
      <w:pPr>
        <w:pStyle w:val="ListParagraph"/>
        <w:ind w:left="3600"/>
        <w:rPr>
          <w:rFonts w:cs="Arial"/>
          <w:sz w:val="20"/>
        </w:rPr>
      </w:pPr>
    </w:p>
    <w:p w14:paraId="3F65C73A" w14:textId="77777777" w:rsidR="00D84C71" w:rsidRPr="004A1CE1" w:rsidRDefault="00041C23" w:rsidP="00AD64D2">
      <w:pPr>
        <w:pStyle w:val="ListParagraph"/>
        <w:numPr>
          <w:ilvl w:val="3"/>
          <w:numId w:val="1"/>
        </w:numPr>
        <w:ind w:left="3600" w:hanging="1170"/>
        <w:rPr>
          <w:rFonts w:cs="Arial"/>
          <w:sz w:val="20"/>
        </w:rPr>
      </w:pPr>
      <w:r w:rsidRPr="004A1CE1">
        <w:rPr>
          <w:rFonts w:cs="Arial"/>
          <w:sz w:val="20"/>
        </w:rPr>
        <w:t xml:space="preserve">Professional Liability Errors and Omissions, with a deductible not to exceed $25,000, conditioned upon this Section, and coverage </w:t>
      </w:r>
      <w:r w:rsidRPr="004A1CE1">
        <w:rPr>
          <w:rFonts w:cs="Arial"/>
          <w:sz w:val="20"/>
        </w:rPr>
        <w:lastRenderedPageBreak/>
        <w:t xml:space="preserve">of not less than $1 million per occurrence or claim/$2 million general aggregate; </w:t>
      </w:r>
    </w:p>
    <w:p w14:paraId="3E98E498" w14:textId="77777777" w:rsidR="00AD64D2" w:rsidRPr="004A1CE1" w:rsidRDefault="00AD64D2" w:rsidP="00AD64D2">
      <w:pPr>
        <w:pStyle w:val="ListParagraph"/>
        <w:ind w:left="3600"/>
        <w:rPr>
          <w:rFonts w:cs="Arial"/>
          <w:sz w:val="20"/>
        </w:rPr>
      </w:pPr>
    </w:p>
    <w:p w14:paraId="0A8683F9" w14:textId="225FE700" w:rsidR="00D84C71" w:rsidRPr="004A1CE1" w:rsidRDefault="00041C23" w:rsidP="00AD64D2">
      <w:pPr>
        <w:pStyle w:val="ListParagraph"/>
        <w:numPr>
          <w:ilvl w:val="3"/>
          <w:numId w:val="1"/>
        </w:numPr>
        <w:ind w:left="3600" w:hanging="1170"/>
        <w:rPr>
          <w:rFonts w:cs="Arial"/>
          <w:sz w:val="20"/>
        </w:rPr>
      </w:pPr>
      <w:r w:rsidRPr="004A1CE1">
        <w:rPr>
          <w:rFonts w:cs="Arial"/>
          <w:sz w:val="20"/>
        </w:rPr>
        <w:t xml:space="preserve">Crime Coverage with a deductible not to exceed $100,000, conditioned upon this Section, and coverage of not less than $1 million single limit per occurrence, which shall at a </w:t>
      </w:r>
      <w:r w:rsidR="00C75D35" w:rsidRPr="004A1CE1">
        <w:rPr>
          <w:rFonts w:cs="Arial"/>
          <w:sz w:val="20"/>
        </w:rPr>
        <w:t>minimum cover occurrence</w:t>
      </w:r>
      <w:r w:rsidRPr="004A1CE1">
        <w:rPr>
          <w:rFonts w:cs="Arial"/>
          <w:sz w:val="20"/>
        </w:rPr>
        <w:t xml:space="preserve"> falling in the following categories:  Computer Fraud; Forgery; Money and Securities; and Employee Dishonesty; and</w:t>
      </w:r>
    </w:p>
    <w:p w14:paraId="65819862" w14:textId="77777777" w:rsidR="00AD64D2" w:rsidRPr="004A1CE1" w:rsidRDefault="00AD64D2" w:rsidP="00AD64D2">
      <w:pPr>
        <w:pStyle w:val="ListParagraph"/>
        <w:ind w:left="3600"/>
        <w:rPr>
          <w:rFonts w:cs="Arial"/>
          <w:sz w:val="20"/>
        </w:rPr>
      </w:pPr>
    </w:p>
    <w:p w14:paraId="37BFD8E5" w14:textId="77777777" w:rsidR="001D77A1" w:rsidRPr="004A1CE1" w:rsidRDefault="00041C23" w:rsidP="00AD64D2">
      <w:pPr>
        <w:pStyle w:val="ListParagraph"/>
        <w:numPr>
          <w:ilvl w:val="3"/>
          <w:numId w:val="1"/>
        </w:numPr>
        <w:ind w:left="3600" w:hanging="1170"/>
        <w:rPr>
          <w:rFonts w:cs="Arial"/>
          <w:sz w:val="20"/>
        </w:rPr>
      </w:pPr>
      <w:r w:rsidRPr="004A1CE1">
        <w:rPr>
          <w:rFonts w:cs="Arial"/>
          <w:sz w:val="20"/>
        </w:rPr>
        <w:t>Cyber-security insuranc</w:t>
      </w:r>
      <w:r w:rsidR="00C37A26" w:rsidRPr="004A1CE1">
        <w:rPr>
          <w:rFonts w:cs="Arial"/>
          <w:sz w:val="20"/>
        </w:rPr>
        <w:t xml:space="preserve">e </w:t>
      </w:r>
      <w:r w:rsidRPr="004A1CE1">
        <w:rPr>
          <w:rFonts w:cs="Arial"/>
          <w:sz w:val="20"/>
        </w:rPr>
        <w:t xml:space="preserve">that includes but is not limited to coverage for first-party costs and </w:t>
      </w:r>
      <w:r w:rsidR="00C442EB" w:rsidRPr="004A1CE1">
        <w:rPr>
          <w:rFonts w:cs="Arial"/>
          <w:sz w:val="20"/>
        </w:rPr>
        <w:t>T</w:t>
      </w:r>
      <w:r w:rsidRPr="004A1CE1">
        <w:rPr>
          <w:rFonts w:cs="Arial"/>
          <w:sz w:val="20"/>
        </w:rPr>
        <w:t>hird</w:t>
      </w:r>
      <w:r w:rsidR="00C442EB" w:rsidRPr="004A1CE1">
        <w:rPr>
          <w:rFonts w:cs="Arial"/>
          <w:sz w:val="20"/>
        </w:rPr>
        <w:t xml:space="preserve"> P</w:t>
      </w:r>
      <w:r w:rsidRPr="004A1CE1">
        <w:rPr>
          <w:rFonts w:cs="Arial"/>
          <w:sz w:val="20"/>
        </w:rPr>
        <w:t>arty claims from: (</w:t>
      </w:r>
      <w:proofErr w:type="spellStart"/>
      <w:r w:rsidRPr="004A1CE1">
        <w:rPr>
          <w:rFonts w:cs="Arial"/>
          <w:sz w:val="20"/>
        </w:rPr>
        <w:t>i</w:t>
      </w:r>
      <w:proofErr w:type="spellEnd"/>
      <w:r w:rsidRPr="004A1CE1">
        <w:rPr>
          <w:rFonts w:cs="Arial"/>
          <w:sz w:val="20"/>
        </w:rPr>
        <w:t>) failure to protect data, including unauthorized disclosure, use or access, (ii) security failure or privacy breach, (iii) failure to disclose such breaches as required by law, regulation or contract, (iv) notifications, public relations, credit monitoring, postage, advertising, and other services to assist in managing and mitigating a cyber-incident, (v) interruptions of business operations, (vi) network security failure, (vii) cyber-extortion, (viii) cyber-terrorism, (ix) communications and media liability (e.g., infringement of copyright, title, slogan, trademark, trade name, trade dress, service mark or service name in the policyholder's covered material), (x) EFT, computer, and electronic transmissions fraud and theft, and (xi) other cyber-liability and cyber-crime expenses.</w:t>
      </w:r>
    </w:p>
    <w:p w14:paraId="55F0953E" w14:textId="77777777" w:rsidR="00B11369" w:rsidRPr="004A1CE1" w:rsidRDefault="00B11369" w:rsidP="00B11369">
      <w:pPr>
        <w:pStyle w:val="ListParagraph"/>
        <w:ind w:left="2160"/>
        <w:rPr>
          <w:rFonts w:cs="Arial"/>
          <w:sz w:val="20"/>
        </w:rPr>
      </w:pPr>
    </w:p>
    <w:p w14:paraId="099A5361" w14:textId="77777777" w:rsidR="001D77A1" w:rsidRPr="004A1CE1" w:rsidRDefault="00041C23" w:rsidP="00B11369">
      <w:pPr>
        <w:pStyle w:val="ListParagraph"/>
        <w:numPr>
          <w:ilvl w:val="2"/>
          <w:numId w:val="1"/>
        </w:numPr>
        <w:ind w:left="2160" w:hanging="1080"/>
        <w:rPr>
          <w:rFonts w:cs="Arial"/>
          <w:sz w:val="20"/>
        </w:rPr>
      </w:pPr>
      <w:r w:rsidRPr="004A1CE1">
        <w:rPr>
          <w:rFonts w:cs="Arial"/>
          <w:sz w:val="20"/>
        </w:rPr>
        <w:t>Industrial Insurance Coverag</w:t>
      </w:r>
      <w:r w:rsidR="001D77A1" w:rsidRPr="004A1CE1">
        <w:rPr>
          <w:rFonts w:cs="Arial"/>
          <w:sz w:val="20"/>
        </w:rPr>
        <w:t>e</w:t>
      </w:r>
    </w:p>
    <w:p w14:paraId="007D5A47" w14:textId="77777777" w:rsidR="00041C23" w:rsidRPr="004A1CE1" w:rsidRDefault="00041C23" w:rsidP="001D77A1">
      <w:pPr>
        <w:pStyle w:val="ListParagraph"/>
        <w:ind w:left="2160"/>
        <w:rPr>
          <w:rFonts w:cs="Arial"/>
          <w:sz w:val="20"/>
        </w:rPr>
      </w:pPr>
      <w:r w:rsidRPr="004A1CE1">
        <w:rPr>
          <w:rFonts w:cs="Arial"/>
          <w:sz w:val="20"/>
        </w:rPr>
        <w:t>Prior to performing work under this Contract, Contractor must provide or purchase industrial insurance coverage for the Contractor’s employees, as may be required of an “employer” as defined in Title 51 RCW, and must maintain full compliance with Title 51 RCW during the course of this Contract.</w:t>
      </w:r>
    </w:p>
    <w:p w14:paraId="63FD0572" w14:textId="77777777" w:rsidR="00B11369" w:rsidRPr="004A1CE1" w:rsidRDefault="00B11369" w:rsidP="00B11369">
      <w:pPr>
        <w:pStyle w:val="ListParagraph"/>
        <w:ind w:left="2160"/>
        <w:rPr>
          <w:rFonts w:cs="Arial"/>
          <w:sz w:val="20"/>
        </w:rPr>
      </w:pPr>
    </w:p>
    <w:p w14:paraId="7CC6D455" w14:textId="77777777" w:rsidR="001D77A1" w:rsidRPr="004A1CE1" w:rsidRDefault="00041C23" w:rsidP="00B11369">
      <w:pPr>
        <w:pStyle w:val="ListParagraph"/>
        <w:numPr>
          <w:ilvl w:val="2"/>
          <w:numId w:val="1"/>
        </w:numPr>
        <w:ind w:left="2160" w:hanging="1080"/>
        <w:rPr>
          <w:rFonts w:cs="Arial"/>
          <w:sz w:val="20"/>
        </w:rPr>
      </w:pPr>
      <w:r w:rsidRPr="004A1CE1">
        <w:rPr>
          <w:rFonts w:cs="Arial"/>
          <w:sz w:val="20"/>
        </w:rPr>
        <w:t xml:space="preserve">Legal </w:t>
      </w:r>
      <w:r w:rsidR="001D77A1" w:rsidRPr="004A1CE1">
        <w:rPr>
          <w:rFonts w:cs="Arial"/>
          <w:sz w:val="20"/>
        </w:rPr>
        <w:t>and R</w:t>
      </w:r>
      <w:r w:rsidRPr="004A1CE1">
        <w:rPr>
          <w:rFonts w:cs="Arial"/>
          <w:sz w:val="20"/>
        </w:rPr>
        <w:t>egulatory Complianc</w:t>
      </w:r>
      <w:r w:rsidR="001D77A1" w:rsidRPr="004A1CE1">
        <w:rPr>
          <w:rFonts w:cs="Arial"/>
          <w:sz w:val="20"/>
        </w:rPr>
        <w:t>e</w:t>
      </w:r>
    </w:p>
    <w:p w14:paraId="72CCB816" w14:textId="77777777" w:rsidR="00B11369" w:rsidRPr="004A1CE1" w:rsidRDefault="00B11369" w:rsidP="00B11369">
      <w:pPr>
        <w:pStyle w:val="ListParagraph"/>
        <w:ind w:left="3600"/>
        <w:rPr>
          <w:rFonts w:cs="Arial"/>
          <w:sz w:val="20"/>
        </w:rPr>
      </w:pPr>
    </w:p>
    <w:p w14:paraId="32BF23E5" w14:textId="77777777" w:rsidR="001D77A1" w:rsidRPr="004A1CE1" w:rsidRDefault="00041C23" w:rsidP="00B11369">
      <w:pPr>
        <w:pStyle w:val="ListParagraph"/>
        <w:numPr>
          <w:ilvl w:val="3"/>
          <w:numId w:val="1"/>
        </w:numPr>
        <w:ind w:left="3600" w:hanging="1170"/>
        <w:rPr>
          <w:rFonts w:cs="Arial"/>
          <w:sz w:val="20"/>
        </w:rPr>
      </w:pPr>
      <w:r w:rsidRPr="004A1CE1">
        <w:rPr>
          <w:rFonts w:cs="Arial"/>
          <w:sz w:val="20"/>
        </w:rPr>
        <w:t xml:space="preserve">During the term of this Contract, Contractor must comply with all local, state, and federal licensing, accreditation and registration requirements/standards, necessary for the performance of this Contract and all other applicable federal, state and local laws, rules, and regulations. </w:t>
      </w:r>
    </w:p>
    <w:p w14:paraId="69D0E46D" w14:textId="77777777" w:rsidR="00B11369" w:rsidRPr="004A1CE1" w:rsidRDefault="00B11369" w:rsidP="00B11369">
      <w:pPr>
        <w:pStyle w:val="ListParagraph"/>
        <w:ind w:left="3600"/>
        <w:rPr>
          <w:rFonts w:cs="Arial"/>
          <w:sz w:val="20"/>
        </w:rPr>
      </w:pPr>
    </w:p>
    <w:p w14:paraId="0DD81A71" w14:textId="77777777" w:rsidR="001D77A1" w:rsidRPr="004A1CE1" w:rsidRDefault="00041C23" w:rsidP="00B11369">
      <w:pPr>
        <w:pStyle w:val="ListParagraph"/>
        <w:numPr>
          <w:ilvl w:val="3"/>
          <w:numId w:val="1"/>
        </w:numPr>
        <w:ind w:left="3600" w:hanging="1170"/>
        <w:rPr>
          <w:rFonts w:cs="Arial"/>
          <w:sz w:val="20"/>
        </w:rPr>
      </w:pPr>
      <w:r w:rsidRPr="004A1CE1">
        <w:rPr>
          <w:rFonts w:cs="Arial"/>
          <w:sz w:val="20"/>
        </w:rPr>
        <w:t>While on the HCA premises, Contractor must comply with HCA operations and process standards and policies (e.g., ethics, Internet / email usage, data, network and building security, harassment, as applicable). HCA will make an electronic copy of all such policies available to Contractor.</w:t>
      </w:r>
    </w:p>
    <w:p w14:paraId="367B29A8" w14:textId="77777777" w:rsidR="00B11369" w:rsidRPr="004A1CE1" w:rsidRDefault="00B11369" w:rsidP="00B11369">
      <w:pPr>
        <w:pStyle w:val="ListParagraph"/>
        <w:ind w:left="3600"/>
        <w:rPr>
          <w:rFonts w:cs="Arial"/>
          <w:sz w:val="20"/>
        </w:rPr>
      </w:pPr>
    </w:p>
    <w:p w14:paraId="2DF9EC3F" w14:textId="77777777" w:rsidR="00041C23" w:rsidRPr="004A1CE1" w:rsidRDefault="00041C23" w:rsidP="00B11369">
      <w:pPr>
        <w:pStyle w:val="ListParagraph"/>
        <w:numPr>
          <w:ilvl w:val="3"/>
          <w:numId w:val="1"/>
        </w:numPr>
        <w:ind w:left="3600" w:hanging="1170"/>
        <w:rPr>
          <w:rFonts w:cs="Arial"/>
          <w:sz w:val="20"/>
        </w:rPr>
      </w:pPr>
      <w:r w:rsidRPr="004A1CE1">
        <w:rPr>
          <w:rFonts w:cs="Arial"/>
          <w:sz w:val="20"/>
        </w:rPr>
        <w:t>Failure to comply with any provisions of this Section may result in Contract termination.</w:t>
      </w:r>
    </w:p>
    <w:p w14:paraId="67E8FB09" w14:textId="77777777" w:rsidR="001D77A1" w:rsidRPr="004A1CE1" w:rsidRDefault="001D77A1" w:rsidP="001D77A1">
      <w:pPr>
        <w:pStyle w:val="ListParagraph"/>
        <w:ind w:left="2160"/>
        <w:rPr>
          <w:rFonts w:cs="Arial"/>
          <w:sz w:val="20"/>
        </w:rPr>
      </w:pPr>
    </w:p>
    <w:p w14:paraId="6FF3736A" w14:textId="77777777" w:rsidR="001D77A1" w:rsidRPr="004A1CE1" w:rsidRDefault="00041C23" w:rsidP="00CE21E5">
      <w:pPr>
        <w:pStyle w:val="Heading2"/>
        <w:rPr>
          <w:sz w:val="20"/>
          <w:szCs w:val="20"/>
        </w:rPr>
      </w:pPr>
      <w:bookmarkStart w:id="153" w:name="_Toc60059921"/>
      <w:bookmarkStart w:id="154" w:name="_Toc60059990"/>
      <w:r w:rsidRPr="004A1CE1">
        <w:rPr>
          <w:sz w:val="20"/>
          <w:szCs w:val="20"/>
        </w:rPr>
        <w:t>Limitation of Authority</w:t>
      </w:r>
      <w:bookmarkEnd w:id="153"/>
      <w:bookmarkEnd w:id="154"/>
      <w:r w:rsidR="001D77A1" w:rsidRPr="004A1CE1">
        <w:rPr>
          <w:sz w:val="20"/>
          <w:szCs w:val="20"/>
        </w:rPr>
        <w:t xml:space="preserve"> </w:t>
      </w:r>
    </w:p>
    <w:p w14:paraId="699F9FF8" w14:textId="77777777" w:rsidR="00B11369" w:rsidRPr="004A1CE1" w:rsidRDefault="00B11369" w:rsidP="001D77A1">
      <w:pPr>
        <w:pStyle w:val="ListParagraph"/>
        <w:ind w:left="1440"/>
        <w:rPr>
          <w:rFonts w:cs="Arial"/>
          <w:sz w:val="20"/>
        </w:rPr>
      </w:pPr>
    </w:p>
    <w:p w14:paraId="2BC8CDAE" w14:textId="12F91145" w:rsidR="001D77A1" w:rsidRDefault="00041C23" w:rsidP="001D77A1">
      <w:pPr>
        <w:pStyle w:val="ListParagraph"/>
        <w:ind w:left="1440"/>
        <w:rPr>
          <w:rFonts w:cs="Arial"/>
          <w:sz w:val="20"/>
        </w:rPr>
      </w:pPr>
      <w:r w:rsidRPr="004A1CE1">
        <w:rPr>
          <w:rFonts w:cs="Arial"/>
          <w:sz w:val="20"/>
        </w:rPr>
        <w:t>Only the HCA Authorized Representative has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HCA Authorized Representative.</w:t>
      </w:r>
    </w:p>
    <w:p w14:paraId="78184002" w14:textId="555C728E" w:rsidR="00826E67" w:rsidRDefault="00826E67" w:rsidP="001D77A1">
      <w:pPr>
        <w:pStyle w:val="ListParagraph"/>
        <w:ind w:left="1440"/>
        <w:rPr>
          <w:rFonts w:cs="Arial"/>
          <w:sz w:val="20"/>
        </w:rPr>
      </w:pPr>
    </w:p>
    <w:p w14:paraId="5A4E3019" w14:textId="77777777" w:rsidR="00826E67" w:rsidRDefault="00826E67" w:rsidP="00826E67">
      <w:pPr>
        <w:pStyle w:val="ListParagraph"/>
        <w:ind w:left="1440"/>
        <w:rPr>
          <w:rFonts w:cs="Arial"/>
          <w:sz w:val="20"/>
        </w:rPr>
      </w:pPr>
    </w:p>
    <w:p w14:paraId="04980EC5" w14:textId="77777777" w:rsidR="00826E67" w:rsidRPr="0092660B" w:rsidRDefault="00826E67" w:rsidP="00826E67">
      <w:pPr>
        <w:pStyle w:val="Heading2"/>
        <w:rPr>
          <w:sz w:val="20"/>
          <w:szCs w:val="20"/>
        </w:rPr>
      </w:pPr>
      <w:r w:rsidRPr="00826E67">
        <w:rPr>
          <w:sz w:val="20"/>
          <w:szCs w:val="20"/>
        </w:rPr>
        <w:t>Lobby</w:t>
      </w:r>
      <w:r w:rsidRPr="0092660B">
        <w:rPr>
          <w:sz w:val="20"/>
          <w:szCs w:val="20"/>
        </w:rPr>
        <w:t>ing Activities</w:t>
      </w:r>
    </w:p>
    <w:p w14:paraId="5308C016" w14:textId="77777777" w:rsidR="00F94C57" w:rsidRDefault="00F94C57" w:rsidP="00826E67">
      <w:pPr>
        <w:pStyle w:val="ListParagraph"/>
        <w:ind w:left="1440"/>
        <w:rPr>
          <w:rFonts w:cs="Arial"/>
          <w:sz w:val="20"/>
        </w:rPr>
      </w:pPr>
    </w:p>
    <w:p w14:paraId="587B4D51" w14:textId="34D7BA09" w:rsidR="00826E67" w:rsidRPr="00826E67" w:rsidRDefault="00826E67" w:rsidP="00826E67">
      <w:pPr>
        <w:pStyle w:val="ListParagraph"/>
        <w:ind w:left="1440"/>
        <w:rPr>
          <w:rFonts w:cs="Arial"/>
          <w:sz w:val="20"/>
        </w:rPr>
      </w:pPr>
      <w:r w:rsidRPr="00826E67">
        <w:rPr>
          <w:rFonts w:cs="Arial"/>
          <w:sz w:val="20"/>
        </w:rPr>
        <w:t>Contractor shall comply with all certification and disclosure requirements prescribed by</w:t>
      </w:r>
    </w:p>
    <w:p w14:paraId="0D520DA5" w14:textId="34FA5ACB" w:rsidR="00826E67" w:rsidRPr="00826E67" w:rsidRDefault="00826E67" w:rsidP="00826E67">
      <w:pPr>
        <w:pStyle w:val="ListParagraph"/>
        <w:ind w:left="1440"/>
        <w:rPr>
          <w:rFonts w:cs="Arial"/>
          <w:sz w:val="20"/>
        </w:rPr>
      </w:pPr>
      <w:r w:rsidRPr="00826E67">
        <w:rPr>
          <w:rFonts w:cs="Arial"/>
          <w:sz w:val="20"/>
        </w:rPr>
        <w:t xml:space="preserve">Section 319, Public Law 101-121 (31 U.S.C. § 1352), </w:t>
      </w:r>
      <w:r w:rsidR="00852E1F">
        <w:rPr>
          <w:rFonts w:cs="Arial"/>
          <w:sz w:val="20"/>
        </w:rPr>
        <w:t xml:space="preserve">and </w:t>
      </w:r>
      <w:r w:rsidRPr="00826E67">
        <w:rPr>
          <w:rFonts w:cs="Arial"/>
          <w:sz w:val="20"/>
        </w:rPr>
        <w:t>45 C.F.R. Part 93. No federal</w:t>
      </w:r>
    </w:p>
    <w:p w14:paraId="1FE23807" w14:textId="7BAEED8D" w:rsidR="00826E67" w:rsidRPr="00826E67" w:rsidRDefault="00826E67" w:rsidP="00826E67">
      <w:pPr>
        <w:pStyle w:val="ListParagraph"/>
        <w:ind w:left="1440"/>
        <w:rPr>
          <w:rFonts w:cs="Arial"/>
          <w:sz w:val="20"/>
        </w:rPr>
      </w:pPr>
      <w:r w:rsidRPr="00826E67">
        <w:rPr>
          <w:rFonts w:cs="Arial"/>
          <w:sz w:val="20"/>
        </w:rPr>
        <w:t xml:space="preserve">funds under this </w:t>
      </w:r>
      <w:r w:rsidR="00852E1F">
        <w:rPr>
          <w:rFonts w:cs="Arial"/>
          <w:sz w:val="20"/>
        </w:rPr>
        <w:t>Contract</w:t>
      </w:r>
      <w:r w:rsidRPr="00826E67">
        <w:rPr>
          <w:rFonts w:cs="Arial"/>
          <w:sz w:val="20"/>
        </w:rPr>
        <w:t xml:space="preserve"> may be used to influence or attempt to influence an officer</w:t>
      </w:r>
    </w:p>
    <w:p w14:paraId="448C2A27" w14:textId="77777777" w:rsidR="00826E67" w:rsidRPr="00826E67" w:rsidRDefault="00826E67" w:rsidP="00826E67">
      <w:pPr>
        <w:pStyle w:val="ListParagraph"/>
        <w:ind w:left="1440"/>
        <w:rPr>
          <w:rFonts w:cs="Arial"/>
          <w:sz w:val="20"/>
        </w:rPr>
      </w:pPr>
      <w:r w:rsidRPr="00826E67">
        <w:rPr>
          <w:rFonts w:cs="Arial"/>
          <w:sz w:val="20"/>
        </w:rPr>
        <w:t>or employee of any agency, a member of Congress, an officer or employee of Congress,</w:t>
      </w:r>
    </w:p>
    <w:p w14:paraId="5039EA31" w14:textId="77777777" w:rsidR="00826E67" w:rsidRPr="00826E67" w:rsidRDefault="00826E67" w:rsidP="00826E67">
      <w:pPr>
        <w:pStyle w:val="ListParagraph"/>
        <w:ind w:left="1440"/>
        <w:rPr>
          <w:rFonts w:cs="Arial"/>
          <w:sz w:val="20"/>
        </w:rPr>
      </w:pPr>
      <w:r w:rsidRPr="00826E67">
        <w:rPr>
          <w:rFonts w:cs="Arial"/>
          <w:sz w:val="20"/>
        </w:rPr>
        <w:t>or an employee of a member of Congress in connection with the awarding of any</w:t>
      </w:r>
    </w:p>
    <w:p w14:paraId="58DA3357" w14:textId="77777777" w:rsidR="00826E67" w:rsidRPr="00826E67" w:rsidRDefault="00826E67" w:rsidP="00826E67">
      <w:pPr>
        <w:pStyle w:val="ListParagraph"/>
        <w:ind w:left="1440"/>
        <w:rPr>
          <w:rFonts w:cs="Arial"/>
          <w:sz w:val="20"/>
        </w:rPr>
      </w:pPr>
      <w:r w:rsidRPr="00826E67">
        <w:rPr>
          <w:rFonts w:cs="Arial"/>
          <w:sz w:val="20"/>
        </w:rPr>
        <w:t>federal contract, continuation, renewal, amendments other than federal appropriated</w:t>
      </w:r>
    </w:p>
    <w:p w14:paraId="45F06CC4" w14:textId="77777777" w:rsidR="00826E67" w:rsidRPr="004A1CE1" w:rsidRDefault="00826E67" w:rsidP="00826E67">
      <w:pPr>
        <w:pStyle w:val="ListParagraph"/>
        <w:ind w:left="1440"/>
        <w:rPr>
          <w:rFonts w:cs="Arial"/>
          <w:sz w:val="20"/>
        </w:rPr>
      </w:pPr>
      <w:r w:rsidRPr="00826E67">
        <w:rPr>
          <w:rFonts w:cs="Arial"/>
          <w:sz w:val="20"/>
        </w:rPr>
        <w:t>funds.</w:t>
      </w:r>
    </w:p>
    <w:p w14:paraId="56A385BB" w14:textId="77777777" w:rsidR="00826E67" w:rsidRPr="004A1CE1" w:rsidRDefault="00826E67" w:rsidP="001D77A1">
      <w:pPr>
        <w:pStyle w:val="ListParagraph"/>
        <w:ind w:left="1440"/>
        <w:rPr>
          <w:rFonts w:cs="Arial"/>
          <w:sz w:val="20"/>
        </w:rPr>
      </w:pPr>
    </w:p>
    <w:p w14:paraId="518744DB" w14:textId="77777777" w:rsidR="001D77A1" w:rsidRPr="004A1CE1" w:rsidRDefault="001D77A1" w:rsidP="001D77A1">
      <w:pPr>
        <w:pStyle w:val="ListParagraph"/>
        <w:ind w:left="1440"/>
        <w:rPr>
          <w:rFonts w:cs="Arial"/>
          <w:sz w:val="20"/>
        </w:rPr>
      </w:pPr>
    </w:p>
    <w:p w14:paraId="4D696BAF" w14:textId="77777777" w:rsidR="001D77A1" w:rsidRPr="004A1CE1" w:rsidRDefault="00041C23" w:rsidP="00CE21E5">
      <w:pPr>
        <w:pStyle w:val="Heading2"/>
        <w:rPr>
          <w:sz w:val="20"/>
          <w:szCs w:val="20"/>
        </w:rPr>
      </w:pPr>
      <w:bookmarkStart w:id="155" w:name="_Toc60059922"/>
      <w:bookmarkStart w:id="156" w:name="_Toc60059991"/>
      <w:r w:rsidRPr="004A1CE1">
        <w:rPr>
          <w:sz w:val="20"/>
          <w:szCs w:val="20"/>
        </w:rPr>
        <w:t>Materials and Workmanship</w:t>
      </w:r>
      <w:bookmarkEnd w:id="155"/>
      <w:bookmarkEnd w:id="156"/>
    </w:p>
    <w:p w14:paraId="60550884" w14:textId="77777777" w:rsidR="00B11369" w:rsidRPr="004A1CE1" w:rsidRDefault="00B11369" w:rsidP="001D77A1">
      <w:pPr>
        <w:pStyle w:val="ListParagraph"/>
        <w:ind w:left="1440"/>
        <w:rPr>
          <w:rFonts w:cs="Arial"/>
          <w:sz w:val="20"/>
        </w:rPr>
      </w:pPr>
    </w:p>
    <w:p w14:paraId="39349807" w14:textId="31533EDA" w:rsidR="00041C23" w:rsidRPr="004A1CE1" w:rsidRDefault="00041C23" w:rsidP="001D77A1">
      <w:pPr>
        <w:pStyle w:val="ListParagraph"/>
        <w:ind w:left="1440"/>
        <w:rPr>
          <w:rFonts w:cs="Arial"/>
          <w:sz w:val="20"/>
        </w:rPr>
      </w:pPr>
      <w:r w:rsidRPr="004A1CE1">
        <w:rPr>
          <w:rFonts w:cs="Arial"/>
          <w:sz w:val="20"/>
        </w:rPr>
        <w:t>The Contractor shall furnish all materials, supplies, equipment and/or services necessary to perform</w:t>
      </w:r>
      <w:r w:rsidR="00852E1F">
        <w:rPr>
          <w:rFonts w:cs="Arial"/>
          <w:sz w:val="20"/>
        </w:rPr>
        <w:t xml:space="preserve"> its</w:t>
      </w:r>
      <w:r w:rsidRPr="004A1CE1">
        <w:rPr>
          <w:rFonts w:cs="Arial"/>
          <w:sz w:val="20"/>
        </w:rPr>
        <w:t xml:space="preserve"> </w:t>
      </w:r>
      <w:r w:rsidR="00852E1F">
        <w:rPr>
          <w:rFonts w:cs="Arial"/>
          <w:sz w:val="20"/>
        </w:rPr>
        <w:t>c</w:t>
      </w:r>
      <w:r w:rsidRPr="004A1CE1">
        <w:rPr>
          <w:rFonts w:cs="Arial"/>
          <w:sz w:val="20"/>
        </w:rPr>
        <w:t>ontractual requirements.  Materials, supplies and workmanship used in the construction of equipment for this Contract shall conform to all applicable federal, state, and local codes, regulations and requirements for such equipment, specifications contained herein, and the normal uses for which intended.  Materials, supplies and equipment shall be manufactured in accordance with the best commercial practices and standards for this type of materials, supplies, and equipment.</w:t>
      </w:r>
    </w:p>
    <w:p w14:paraId="31B929D9" w14:textId="77777777" w:rsidR="00041C23" w:rsidRPr="004A1CE1" w:rsidRDefault="00041C23" w:rsidP="00041C23">
      <w:pPr>
        <w:rPr>
          <w:rFonts w:cs="Arial"/>
          <w:sz w:val="20"/>
        </w:rPr>
      </w:pPr>
    </w:p>
    <w:p w14:paraId="2787337D" w14:textId="77777777" w:rsidR="001D77A1" w:rsidRPr="004A1CE1" w:rsidRDefault="00041C23" w:rsidP="00CE21E5">
      <w:pPr>
        <w:pStyle w:val="Heading2"/>
        <w:rPr>
          <w:sz w:val="20"/>
          <w:szCs w:val="20"/>
        </w:rPr>
      </w:pPr>
      <w:bookmarkStart w:id="157" w:name="_Toc60059923"/>
      <w:bookmarkStart w:id="158" w:name="_Toc60059992"/>
      <w:r w:rsidRPr="004A1CE1">
        <w:rPr>
          <w:sz w:val="20"/>
          <w:szCs w:val="20"/>
        </w:rPr>
        <w:t>No Third</w:t>
      </w:r>
      <w:r w:rsidR="00C442EB" w:rsidRPr="004A1CE1">
        <w:rPr>
          <w:sz w:val="20"/>
          <w:szCs w:val="20"/>
        </w:rPr>
        <w:t xml:space="preserve"> </w:t>
      </w:r>
      <w:r w:rsidRPr="004A1CE1">
        <w:rPr>
          <w:sz w:val="20"/>
          <w:szCs w:val="20"/>
        </w:rPr>
        <w:t>Party Beneficiaries</w:t>
      </w:r>
      <w:bookmarkEnd w:id="157"/>
      <w:bookmarkEnd w:id="158"/>
    </w:p>
    <w:p w14:paraId="08CF0B18" w14:textId="77777777" w:rsidR="00B11369" w:rsidRPr="004A1CE1" w:rsidRDefault="00B11369" w:rsidP="001D77A1">
      <w:pPr>
        <w:pStyle w:val="ListParagraph"/>
        <w:ind w:left="1440"/>
        <w:rPr>
          <w:rFonts w:cs="Arial"/>
          <w:sz w:val="20"/>
        </w:rPr>
      </w:pPr>
    </w:p>
    <w:p w14:paraId="09E9528B" w14:textId="2A524E27" w:rsidR="00041C23" w:rsidRPr="004A1CE1" w:rsidRDefault="00041C23" w:rsidP="001D77A1">
      <w:pPr>
        <w:pStyle w:val="ListParagraph"/>
        <w:ind w:left="1440"/>
        <w:rPr>
          <w:rFonts w:cs="Arial"/>
          <w:sz w:val="20"/>
        </w:rPr>
      </w:pPr>
      <w:r w:rsidRPr="004A1CE1">
        <w:rPr>
          <w:rFonts w:cs="Arial"/>
          <w:sz w:val="20"/>
        </w:rPr>
        <w:t xml:space="preserve">HCA and Contractor are the only parties to this </w:t>
      </w:r>
      <w:r w:rsidR="00852E1F">
        <w:rPr>
          <w:rFonts w:cs="Arial"/>
          <w:sz w:val="20"/>
        </w:rPr>
        <w:t>C</w:t>
      </w:r>
      <w:r w:rsidRPr="004A1CE1">
        <w:rPr>
          <w:rFonts w:cs="Arial"/>
          <w:sz w:val="20"/>
        </w:rPr>
        <w:t>ontract.  Nothing in this Contract gives or is intended to give any benefit of this Contract to any third parties.</w:t>
      </w:r>
    </w:p>
    <w:p w14:paraId="57104229" w14:textId="77777777" w:rsidR="00041C23" w:rsidRPr="004A1CE1" w:rsidRDefault="00041C23" w:rsidP="00041C23">
      <w:pPr>
        <w:rPr>
          <w:rFonts w:cs="Arial"/>
          <w:sz w:val="20"/>
        </w:rPr>
      </w:pPr>
    </w:p>
    <w:p w14:paraId="25C70A6B" w14:textId="77777777" w:rsidR="001D77A1" w:rsidRPr="004A1CE1" w:rsidRDefault="00041C23" w:rsidP="001D77A1">
      <w:pPr>
        <w:pStyle w:val="ListParagraph"/>
        <w:numPr>
          <w:ilvl w:val="1"/>
          <w:numId w:val="1"/>
        </w:numPr>
        <w:rPr>
          <w:rFonts w:cs="Arial"/>
          <w:b/>
          <w:sz w:val="20"/>
        </w:rPr>
      </w:pPr>
      <w:r w:rsidRPr="004A1CE1">
        <w:rPr>
          <w:rFonts w:cs="Arial"/>
          <w:b/>
          <w:sz w:val="20"/>
        </w:rPr>
        <w:t>Nondiscrimination</w:t>
      </w:r>
    </w:p>
    <w:p w14:paraId="5FE77772" w14:textId="77777777" w:rsidR="00B11369" w:rsidRPr="004A1CE1" w:rsidRDefault="00B11369" w:rsidP="001D77A1">
      <w:pPr>
        <w:pStyle w:val="ListParagraph"/>
        <w:ind w:left="1440"/>
        <w:rPr>
          <w:rFonts w:cs="Arial"/>
          <w:sz w:val="20"/>
        </w:rPr>
      </w:pPr>
    </w:p>
    <w:p w14:paraId="4DDE42AE" w14:textId="2E6543B5" w:rsidR="00041C23" w:rsidRPr="004A1CE1" w:rsidRDefault="00041C23" w:rsidP="001D77A1">
      <w:pPr>
        <w:pStyle w:val="ListParagraph"/>
        <w:ind w:left="1440"/>
        <w:rPr>
          <w:rFonts w:cs="Arial"/>
          <w:sz w:val="20"/>
        </w:rPr>
      </w:pPr>
      <w:r w:rsidRPr="004A1CE1">
        <w:rPr>
          <w:rFonts w:cs="Arial"/>
          <w:sz w:val="20"/>
        </w:rPr>
        <w:t xml:space="preserve">During the performance of this Contract, the Contractor must comply with all federal and state nondiscrimination laws, regulations and policies, including but not limited to: Title VII of the Civil Rights Act, 42 U.S.C. §12101 et seq.; the Americans with Disabilities Act of 1990 (ADA), 42 U.S.C. §12101 et seq., 28 CFR Part 35; and Title 49.60 RCW, Washington Law Against Discrimination. In the event of Contractor’s noncompliance or refusal to comply with any nondiscrimination law, regulation or policy, this Contract may be rescinded, canceled, or terminated in whole or in part under the </w:t>
      </w:r>
      <w:r w:rsidR="0092660B" w:rsidRPr="00DE5ED1">
        <w:rPr>
          <w:rFonts w:cs="Arial"/>
          <w:i/>
          <w:sz w:val="20"/>
        </w:rPr>
        <w:t xml:space="preserve">Section 27.48.1 </w:t>
      </w:r>
      <w:r w:rsidRPr="00DE5ED1">
        <w:rPr>
          <w:rFonts w:cs="Arial"/>
          <w:i/>
          <w:sz w:val="20"/>
        </w:rPr>
        <w:t>Termination for Default</w:t>
      </w:r>
      <w:r w:rsidRPr="004A1CE1">
        <w:rPr>
          <w:rFonts w:cs="Arial"/>
          <w:sz w:val="20"/>
        </w:rPr>
        <w:t xml:space="preserve"> sections, and Contractor may be declared ineligible for further contracts with HCA.</w:t>
      </w:r>
    </w:p>
    <w:p w14:paraId="62B0E720" w14:textId="77777777" w:rsidR="00A202B7" w:rsidRPr="004A1CE1" w:rsidRDefault="00A202B7" w:rsidP="001D77A1">
      <w:pPr>
        <w:pStyle w:val="ListParagraph"/>
        <w:ind w:left="1440"/>
        <w:rPr>
          <w:rFonts w:cs="Arial"/>
          <w:sz w:val="20"/>
        </w:rPr>
      </w:pPr>
    </w:p>
    <w:p w14:paraId="379F8F44" w14:textId="77777777" w:rsidR="00A202B7" w:rsidRPr="004A1CE1" w:rsidRDefault="00A202B7" w:rsidP="00A202B7">
      <w:pPr>
        <w:pStyle w:val="ListParagraph"/>
        <w:numPr>
          <w:ilvl w:val="1"/>
          <w:numId w:val="1"/>
        </w:numPr>
        <w:rPr>
          <w:rFonts w:cs="Arial"/>
          <w:b/>
          <w:sz w:val="20"/>
        </w:rPr>
      </w:pPr>
      <w:bookmarkStart w:id="159" w:name="_Toc301807758"/>
      <w:bookmarkStart w:id="160" w:name="_Toc57005229"/>
      <w:r w:rsidRPr="004A1CE1">
        <w:rPr>
          <w:rFonts w:cs="Arial"/>
          <w:b/>
          <w:sz w:val="20"/>
        </w:rPr>
        <w:t>No Federal or State Endorsement</w:t>
      </w:r>
      <w:bookmarkEnd w:id="159"/>
      <w:bookmarkEnd w:id="160"/>
    </w:p>
    <w:p w14:paraId="40B3452F" w14:textId="77777777" w:rsidR="00F94C57" w:rsidRDefault="00F94C57" w:rsidP="001D77A1">
      <w:pPr>
        <w:pStyle w:val="ListParagraph"/>
        <w:ind w:left="1440"/>
        <w:rPr>
          <w:rFonts w:cs="Arial"/>
          <w:sz w:val="20"/>
        </w:rPr>
      </w:pPr>
    </w:p>
    <w:p w14:paraId="7F47F8F8" w14:textId="48EC0797" w:rsidR="00A202B7" w:rsidRDefault="00A202B7" w:rsidP="001D77A1">
      <w:pPr>
        <w:pStyle w:val="ListParagraph"/>
        <w:ind w:left="1440"/>
        <w:rPr>
          <w:rFonts w:cs="Arial"/>
          <w:sz w:val="20"/>
        </w:rPr>
      </w:pPr>
      <w:r w:rsidRPr="004A1CE1">
        <w:rPr>
          <w:rFonts w:cs="Arial"/>
          <w:sz w:val="20"/>
        </w:rPr>
        <w:t>The award of this Contract does not indicate an endorsement of the Contractor by the Centers for Medicare and Medicaid Services (CMS),</w:t>
      </w:r>
      <w:r w:rsidR="00852E1F">
        <w:rPr>
          <w:rFonts w:cs="Arial"/>
          <w:sz w:val="20"/>
        </w:rPr>
        <w:t xml:space="preserve"> any other unit of</w:t>
      </w:r>
      <w:r w:rsidRPr="004A1CE1">
        <w:rPr>
          <w:rFonts w:cs="Arial"/>
          <w:sz w:val="20"/>
        </w:rPr>
        <w:t xml:space="preserve"> the federal government, or the state of Washington. No federal funds have been used for lobbying purposes in connection with this Contract</w:t>
      </w:r>
      <w:r w:rsidR="00826E67">
        <w:rPr>
          <w:rFonts w:cs="Arial"/>
          <w:sz w:val="20"/>
        </w:rPr>
        <w:t>.</w:t>
      </w:r>
      <w:r w:rsidRPr="004A1CE1">
        <w:rPr>
          <w:rFonts w:cs="Arial"/>
          <w:sz w:val="20"/>
        </w:rPr>
        <w:t xml:space="preserve"> </w:t>
      </w:r>
    </w:p>
    <w:p w14:paraId="07273710" w14:textId="77777777" w:rsidR="00041C23" w:rsidRPr="004A1CE1" w:rsidRDefault="00041C23" w:rsidP="00041C23">
      <w:pPr>
        <w:rPr>
          <w:rFonts w:cs="Arial"/>
          <w:sz w:val="20"/>
        </w:rPr>
      </w:pPr>
    </w:p>
    <w:p w14:paraId="067802C2" w14:textId="77777777" w:rsidR="001D77A1" w:rsidRPr="004A1CE1" w:rsidRDefault="00041C23" w:rsidP="00CE21E5">
      <w:pPr>
        <w:pStyle w:val="Heading2"/>
        <w:rPr>
          <w:sz w:val="20"/>
          <w:szCs w:val="20"/>
        </w:rPr>
      </w:pPr>
      <w:bookmarkStart w:id="161" w:name="_Toc60059924"/>
      <w:bookmarkStart w:id="162" w:name="_Toc60059993"/>
      <w:r w:rsidRPr="004A1CE1">
        <w:rPr>
          <w:sz w:val="20"/>
          <w:szCs w:val="20"/>
        </w:rPr>
        <w:t>Overpayments to Contractor</w:t>
      </w:r>
      <w:bookmarkEnd w:id="161"/>
      <w:bookmarkEnd w:id="162"/>
    </w:p>
    <w:p w14:paraId="450E8AD1" w14:textId="77777777" w:rsidR="00B11369" w:rsidRPr="004A1CE1" w:rsidRDefault="00B11369" w:rsidP="001D77A1">
      <w:pPr>
        <w:pStyle w:val="ListParagraph"/>
        <w:ind w:left="1440"/>
        <w:rPr>
          <w:rFonts w:cs="Arial"/>
          <w:sz w:val="20"/>
        </w:rPr>
      </w:pPr>
    </w:p>
    <w:p w14:paraId="59F0528F" w14:textId="1888EFB0" w:rsidR="00041C23" w:rsidRPr="004A1CE1" w:rsidRDefault="00041C23" w:rsidP="001D77A1">
      <w:pPr>
        <w:pStyle w:val="ListParagraph"/>
        <w:ind w:left="1440"/>
        <w:rPr>
          <w:rFonts w:cs="Arial"/>
          <w:sz w:val="20"/>
        </w:rPr>
      </w:pPr>
      <w:r w:rsidRPr="004A1CE1">
        <w:rPr>
          <w:rFonts w:cs="Arial"/>
          <w:sz w:val="20"/>
        </w:rPr>
        <w:t xml:space="preserve">In the event that overpayments or erroneous payments have been made to the Contractor under this Contract, HCA will provide written notice to Contractor and Contractor will refund the full amount to HCA within thirty (30) calendar days of the notice. If Contractor fails to make timely refund, HCA may charge Contractor one percent (1%) per month on the amount due, until paid in full. If the Contractor disagrees with HCA’s actions under this Section, then it may invoke the dispute resolution provisions of </w:t>
      </w:r>
      <w:r w:rsidRPr="00DE5ED1">
        <w:rPr>
          <w:rFonts w:cs="Arial"/>
          <w:i/>
          <w:sz w:val="20"/>
        </w:rPr>
        <w:t xml:space="preserve">Section </w:t>
      </w:r>
      <w:r w:rsidR="00DE5ED1" w:rsidRPr="00DE5ED1">
        <w:rPr>
          <w:rFonts w:cs="Arial"/>
          <w:i/>
          <w:sz w:val="20"/>
        </w:rPr>
        <w:t>27.17</w:t>
      </w:r>
      <w:r w:rsidRPr="00DE5ED1">
        <w:rPr>
          <w:rFonts w:cs="Arial"/>
          <w:i/>
          <w:sz w:val="20"/>
        </w:rPr>
        <w:t xml:space="preserve"> Disputes</w:t>
      </w:r>
      <w:r w:rsidRPr="004A1CE1">
        <w:rPr>
          <w:rFonts w:cs="Arial"/>
          <w:sz w:val="20"/>
        </w:rPr>
        <w:t>.</w:t>
      </w:r>
    </w:p>
    <w:p w14:paraId="739C2198" w14:textId="77777777" w:rsidR="00041C23" w:rsidRPr="004A1CE1" w:rsidRDefault="00041C23" w:rsidP="00041C23">
      <w:pPr>
        <w:rPr>
          <w:rFonts w:cs="Arial"/>
          <w:sz w:val="20"/>
        </w:rPr>
      </w:pPr>
    </w:p>
    <w:p w14:paraId="47C1C8C4" w14:textId="77777777" w:rsidR="001D77A1" w:rsidRPr="004A1CE1" w:rsidRDefault="00041C23" w:rsidP="00CE21E5">
      <w:pPr>
        <w:pStyle w:val="Heading2"/>
        <w:rPr>
          <w:sz w:val="20"/>
          <w:szCs w:val="20"/>
        </w:rPr>
      </w:pPr>
      <w:bookmarkStart w:id="163" w:name="_Toc60059925"/>
      <w:bookmarkStart w:id="164" w:name="_Toc60059994"/>
      <w:r w:rsidRPr="004A1CE1">
        <w:rPr>
          <w:sz w:val="20"/>
          <w:szCs w:val="20"/>
        </w:rPr>
        <w:lastRenderedPageBreak/>
        <w:t>Ownership of Interface and Extension Deliverable</w:t>
      </w:r>
      <w:r w:rsidR="001D77A1" w:rsidRPr="004A1CE1">
        <w:rPr>
          <w:sz w:val="20"/>
          <w:szCs w:val="20"/>
        </w:rPr>
        <w:t>s</w:t>
      </w:r>
      <w:bookmarkEnd w:id="163"/>
      <w:bookmarkEnd w:id="164"/>
    </w:p>
    <w:p w14:paraId="703FED7A" w14:textId="77777777" w:rsidR="00B11369" w:rsidRPr="004A1CE1" w:rsidRDefault="00B11369" w:rsidP="001D77A1">
      <w:pPr>
        <w:pStyle w:val="ListParagraph"/>
        <w:ind w:left="1440"/>
        <w:rPr>
          <w:rFonts w:cs="Arial"/>
          <w:sz w:val="20"/>
        </w:rPr>
      </w:pPr>
    </w:p>
    <w:p w14:paraId="5F865F33" w14:textId="77777777" w:rsidR="00041C23" w:rsidRPr="004A1CE1" w:rsidRDefault="00041C23" w:rsidP="001D77A1">
      <w:pPr>
        <w:pStyle w:val="ListParagraph"/>
        <w:ind w:left="1440"/>
        <w:rPr>
          <w:rFonts w:cs="Arial"/>
          <w:sz w:val="20"/>
        </w:rPr>
      </w:pPr>
      <w:r w:rsidRPr="004A1CE1">
        <w:rPr>
          <w:rFonts w:cs="Arial"/>
          <w:sz w:val="20"/>
        </w:rPr>
        <w:t xml:space="preserve">All Interface and Extension Deliverables paid for by HCA and developed by Contractor shall be and remain the sole and exclusive property of HCA. If Contractor wants to make such Interfaces or Extensions available to any other customers, or wants to </w:t>
      </w:r>
      <w:r w:rsidR="004461C0" w:rsidRPr="004A1CE1">
        <w:rPr>
          <w:rFonts w:cs="Arial"/>
          <w:sz w:val="20"/>
        </w:rPr>
        <w:t>incorporate</w:t>
      </w:r>
      <w:r w:rsidRPr="004A1CE1">
        <w:rPr>
          <w:rFonts w:cs="Arial"/>
          <w:sz w:val="20"/>
        </w:rPr>
        <w:t xml:space="preserve"> the Interface and/or Extension into their base software or service offering, then ownership will transfer to Contractor upon: (1) written approval and agreement by HCA</w:t>
      </w:r>
      <w:r w:rsidR="00381ADA" w:rsidRPr="004A1CE1">
        <w:rPr>
          <w:rFonts w:cs="Arial"/>
          <w:sz w:val="20"/>
        </w:rPr>
        <w:t>;</w:t>
      </w:r>
      <w:r w:rsidRPr="004A1CE1">
        <w:rPr>
          <w:rFonts w:cs="Arial"/>
          <w:sz w:val="20"/>
        </w:rPr>
        <w:t xml:space="preserve"> (2) Contractor shall include Support and Maintenance Services with respect to such items (whether or not such items were previously covered by Support and Maintenance Services); (3) any Support and Maintenance Service Fees or other fees relating to such items </w:t>
      </w:r>
      <w:r w:rsidR="004461C0" w:rsidRPr="004A1CE1">
        <w:rPr>
          <w:rFonts w:cs="Arial"/>
          <w:sz w:val="20"/>
        </w:rPr>
        <w:t>separately</w:t>
      </w:r>
      <w:r w:rsidRPr="004A1CE1">
        <w:rPr>
          <w:rFonts w:cs="Arial"/>
          <w:sz w:val="20"/>
        </w:rPr>
        <w:t xml:space="preserve"> paid by HCA shall be eliminated or, if already paid to Contractor, shall be paid back to HCA; (4) HCA shall not be obligated to pay any license fees for such Interfaces or Extensions.</w:t>
      </w:r>
    </w:p>
    <w:p w14:paraId="40FF075C" w14:textId="77777777" w:rsidR="001D77A1" w:rsidRPr="004A1CE1" w:rsidRDefault="001D77A1" w:rsidP="001D77A1">
      <w:pPr>
        <w:ind w:left="0"/>
        <w:rPr>
          <w:rFonts w:cs="Arial"/>
          <w:sz w:val="20"/>
        </w:rPr>
      </w:pPr>
    </w:p>
    <w:p w14:paraId="12CA3A7A" w14:textId="77777777" w:rsidR="001D77A1" w:rsidRPr="004A1CE1" w:rsidRDefault="00041C23" w:rsidP="00CE21E5">
      <w:pPr>
        <w:pStyle w:val="Heading2"/>
        <w:rPr>
          <w:sz w:val="20"/>
          <w:szCs w:val="20"/>
        </w:rPr>
      </w:pPr>
      <w:bookmarkStart w:id="165" w:name="_Toc60059926"/>
      <w:bookmarkStart w:id="166" w:name="_Toc60059995"/>
      <w:r w:rsidRPr="004A1CE1">
        <w:rPr>
          <w:sz w:val="20"/>
          <w:szCs w:val="20"/>
        </w:rPr>
        <w:t>Pay Equity</w:t>
      </w:r>
      <w:bookmarkEnd w:id="165"/>
      <w:bookmarkEnd w:id="166"/>
    </w:p>
    <w:p w14:paraId="73321CEE" w14:textId="77777777" w:rsidR="00754480" w:rsidRPr="004A1CE1" w:rsidRDefault="00754480" w:rsidP="00754480">
      <w:pPr>
        <w:pStyle w:val="ListParagraph"/>
        <w:ind w:left="2700"/>
        <w:rPr>
          <w:rFonts w:cs="Arial"/>
          <w:sz w:val="20"/>
        </w:rPr>
      </w:pPr>
    </w:p>
    <w:p w14:paraId="648CC2A8" w14:textId="33D53452" w:rsidR="001D77A1" w:rsidRPr="004A1CE1" w:rsidRDefault="00041C23" w:rsidP="00754480">
      <w:pPr>
        <w:pStyle w:val="ListParagraph"/>
        <w:numPr>
          <w:ilvl w:val="2"/>
          <w:numId w:val="1"/>
        </w:numPr>
        <w:ind w:left="2520" w:hanging="900"/>
        <w:rPr>
          <w:rFonts w:cs="Arial"/>
          <w:sz w:val="20"/>
        </w:rPr>
      </w:pPr>
      <w:r w:rsidRPr="004A1CE1">
        <w:rPr>
          <w:rFonts w:cs="Arial"/>
          <w:sz w:val="20"/>
        </w:rPr>
        <w:t>Contractor represents and warrants that, as required by Washington state law (Engrossed House Bill 1109, Sec. 211</w:t>
      </w:r>
      <w:r w:rsidR="00852E1F">
        <w:rPr>
          <w:rFonts w:cs="Arial"/>
          <w:sz w:val="20"/>
        </w:rPr>
        <w:t>(54)</w:t>
      </w:r>
      <w:r w:rsidRPr="004A1CE1">
        <w:rPr>
          <w:rFonts w:cs="Arial"/>
          <w:sz w:val="20"/>
        </w:rPr>
        <w:t>), during the term of this Contract, it agrees to equality among its workers by ensuring similarly employed individuals are compensated as equals. For purposes of this provision, employees are similarly employed if (</w:t>
      </w:r>
      <w:proofErr w:type="spellStart"/>
      <w:r w:rsidRPr="004A1CE1">
        <w:rPr>
          <w:rFonts w:cs="Arial"/>
          <w:sz w:val="20"/>
        </w:rPr>
        <w:t>i</w:t>
      </w:r>
      <w:proofErr w:type="spellEnd"/>
      <w:r w:rsidRPr="004A1CE1">
        <w:rPr>
          <w:rFonts w:cs="Arial"/>
          <w:sz w:val="20"/>
        </w:rPr>
        <w:t>)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07148BF7" w14:textId="77777777" w:rsidR="00657637" w:rsidRPr="004A1CE1" w:rsidRDefault="00657637" w:rsidP="00657637">
      <w:pPr>
        <w:pStyle w:val="ListParagraph"/>
        <w:ind w:left="1800"/>
        <w:rPr>
          <w:rFonts w:cs="Arial"/>
          <w:sz w:val="20"/>
        </w:rPr>
      </w:pPr>
    </w:p>
    <w:p w14:paraId="3A4A298B" w14:textId="78A657A4" w:rsidR="001D77A1" w:rsidRPr="004A1CE1" w:rsidRDefault="00041C23" w:rsidP="00754480">
      <w:pPr>
        <w:pStyle w:val="ListParagraph"/>
        <w:numPr>
          <w:ilvl w:val="2"/>
          <w:numId w:val="1"/>
        </w:numPr>
        <w:ind w:left="2520" w:hanging="900"/>
        <w:rPr>
          <w:rFonts w:cs="Arial"/>
          <w:sz w:val="20"/>
        </w:rPr>
      </w:pPr>
      <w:r w:rsidRPr="004A1CE1">
        <w:rPr>
          <w:rFonts w:cs="Arial"/>
          <w:sz w:val="20"/>
        </w:rPr>
        <w:t>Contractor may allow differentials in compensation for its workers based in good faith on any of the following</w:t>
      </w:r>
      <w:r w:rsidR="00C75D35" w:rsidRPr="004A1CE1">
        <w:rPr>
          <w:rFonts w:cs="Arial"/>
          <w:sz w:val="20"/>
        </w:rPr>
        <w:t>: (</w:t>
      </w:r>
      <w:proofErr w:type="spellStart"/>
      <w:r w:rsidRPr="004A1CE1">
        <w:rPr>
          <w:rFonts w:cs="Arial"/>
          <w:sz w:val="20"/>
        </w:rPr>
        <w:t>i</w:t>
      </w:r>
      <w:proofErr w:type="spellEnd"/>
      <w:r w:rsidRPr="004A1CE1">
        <w:rPr>
          <w:rFonts w:cs="Arial"/>
          <w:sz w:val="20"/>
        </w:rPr>
        <w:t>) a seniority system; (ii) a merit system; (iii) a system that measures earnings by quantity or quality of production; (iv) bona fide job-related factor(s); or (v) a bona fide regional difference in compensation levels.</w:t>
      </w:r>
    </w:p>
    <w:p w14:paraId="4A2896C8" w14:textId="77777777" w:rsidR="00657637" w:rsidRPr="004A1CE1" w:rsidRDefault="00657637" w:rsidP="00754480">
      <w:pPr>
        <w:pStyle w:val="ListParagraph"/>
        <w:ind w:left="2520"/>
        <w:rPr>
          <w:rFonts w:cs="Arial"/>
          <w:sz w:val="20"/>
        </w:rPr>
      </w:pPr>
    </w:p>
    <w:p w14:paraId="122D55F8" w14:textId="7A706351" w:rsidR="001D77A1" w:rsidRPr="004A1CE1" w:rsidRDefault="00041C23" w:rsidP="00754480">
      <w:pPr>
        <w:pStyle w:val="ListParagraph"/>
        <w:numPr>
          <w:ilvl w:val="2"/>
          <w:numId w:val="1"/>
        </w:numPr>
        <w:ind w:left="2520" w:hanging="900"/>
        <w:rPr>
          <w:rFonts w:cs="Arial"/>
          <w:sz w:val="20"/>
        </w:rPr>
      </w:pPr>
      <w:r w:rsidRPr="004A1CE1">
        <w:rPr>
          <w:rFonts w:cs="Arial"/>
          <w:sz w:val="20"/>
        </w:rPr>
        <w:t xml:space="preserve">Bona fide job-related factor(s) may include, but not be limited to, </w:t>
      </w:r>
      <w:r w:rsidR="00C75D35" w:rsidRPr="004A1CE1">
        <w:rPr>
          <w:rFonts w:cs="Arial"/>
          <w:sz w:val="20"/>
        </w:rPr>
        <w:t>education, training</w:t>
      </w:r>
      <w:r w:rsidRPr="004A1CE1">
        <w:rPr>
          <w:rFonts w:cs="Arial"/>
          <w:sz w:val="20"/>
        </w:rPr>
        <w:t>, or experience, that is: (</w:t>
      </w:r>
      <w:proofErr w:type="spellStart"/>
      <w:r w:rsidRPr="004A1CE1">
        <w:rPr>
          <w:rFonts w:cs="Arial"/>
          <w:sz w:val="20"/>
        </w:rPr>
        <w:t>i</w:t>
      </w:r>
      <w:proofErr w:type="spellEnd"/>
      <w:r w:rsidRPr="004A1CE1">
        <w:rPr>
          <w:rFonts w:cs="Arial"/>
          <w:sz w:val="20"/>
        </w:rPr>
        <w:t>) consistent with business necessity; (ii) not based on or derived from a gender-based differential; and (iii) accounts for the entire differential.</w:t>
      </w:r>
    </w:p>
    <w:p w14:paraId="7047C05D" w14:textId="77777777" w:rsidR="00657637" w:rsidRPr="004A1CE1" w:rsidRDefault="00657637" w:rsidP="00754480">
      <w:pPr>
        <w:pStyle w:val="ListParagraph"/>
        <w:ind w:left="2520"/>
        <w:rPr>
          <w:rFonts w:cs="Arial"/>
          <w:sz w:val="20"/>
        </w:rPr>
      </w:pPr>
    </w:p>
    <w:p w14:paraId="0BABB59C" w14:textId="77777777" w:rsidR="001D77A1" w:rsidRPr="004A1CE1" w:rsidRDefault="00041C23" w:rsidP="00754480">
      <w:pPr>
        <w:pStyle w:val="ListParagraph"/>
        <w:numPr>
          <w:ilvl w:val="2"/>
          <w:numId w:val="1"/>
        </w:numPr>
        <w:ind w:left="2520" w:hanging="900"/>
        <w:rPr>
          <w:rFonts w:cs="Arial"/>
          <w:sz w:val="20"/>
        </w:rPr>
      </w:pPr>
      <w:r w:rsidRPr="004A1CE1">
        <w:rPr>
          <w:rFonts w:cs="Arial"/>
          <w:sz w:val="20"/>
        </w:rPr>
        <w:t>A “bona fide regional difference in compensation level” must be (</w:t>
      </w:r>
      <w:proofErr w:type="spellStart"/>
      <w:r w:rsidRPr="004A1CE1">
        <w:rPr>
          <w:rFonts w:cs="Arial"/>
          <w:sz w:val="20"/>
        </w:rPr>
        <w:t>i</w:t>
      </w:r>
      <w:proofErr w:type="spellEnd"/>
      <w:r w:rsidRPr="004A1CE1">
        <w:rPr>
          <w:rFonts w:cs="Arial"/>
          <w:sz w:val="20"/>
        </w:rPr>
        <w:t>) consistent with business necessity; (ii) not based on or derived from a gender-based differential; and (iii) account for the entire differential.</w:t>
      </w:r>
    </w:p>
    <w:p w14:paraId="5562E508" w14:textId="77777777" w:rsidR="00657637" w:rsidRPr="004A1CE1" w:rsidRDefault="00657637" w:rsidP="00657637">
      <w:pPr>
        <w:pStyle w:val="ListParagraph"/>
        <w:ind w:left="1800"/>
        <w:rPr>
          <w:rFonts w:cs="Arial"/>
          <w:sz w:val="20"/>
        </w:rPr>
      </w:pPr>
    </w:p>
    <w:p w14:paraId="4DF9490F" w14:textId="77777777" w:rsidR="00041C23" w:rsidRPr="004A1CE1" w:rsidRDefault="00041C23" w:rsidP="00754480">
      <w:pPr>
        <w:pStyle w:val="ListParagraph"/>
        <w:numPr>
          <w:ilvl w:val="2"/>
          <w:numId w:val="1"/>
        </w:numPr>
        <w:ind w:left="2520" w:hanging="900"/>
        <w:rPr>
          <w:rFonts w:cs="Arial"/>
          <w:sz w:val="20"/>
        </w:rPr>
      </w:pPr>
      <w:r w:rsidRPr="004A1CE1">
        <w:rPr>
          <w:rFonts w:cs="Arial"/>
          <w:sz w:val="20"/>
        </w:rPr>
        <w:t>Notwithstanding any provision to the contrary, upon breach of warranty and Contractor’s failure to provide satisfactory evidence of compliance within thirty (30) Days of HCA’s request for such evidence, HCA may suspend or terminate this Contract.</w:t>
      </w:r>
    </w:p>
    <w:p w14:paraId="6F74A687" w14:textId="77777777" w:rsidR="000053F5" w:rsidRPr="004A1CE1" w:rsidRDefault="000053F5" w:rsidP="000053F5">
      <w:pPr>
        <w:pStyle w:val="ListParagraph"/>
        <w:ind w:left="1800"/>
        <w:rPr>
          <w:rFonts w:cs="Arial"/>
          <w:sz w:val="20"/>
        </w:rPr>
      </w:pPr>
    </w:p>
    <w:p w14:paraId="69258054" w14:textId="77777777" w:rsidR="001D77A1" w:rsidRPr="004A1CE1" w:rsidRDefault="00041C23" w:rsidP="00CE21E5">
      <w:pPr>
        <w:pStyle w:val="Heading2"/>
        <w:rPr>
          <w:sz w:val="20"/>
          <w:szCs w:val="20"/>
        </w:rPr>
      </w:pPr>
      <w:bookmarkStart w:id="167" w:name="_Toc60059927"/>
      <w:bookmarkStart w:id="168" w:name="_Toc60059996"/>
      <w:r w:rsidRPr="004A1CE1">
        <w:rPr>
          <w:sz w:val="20"/>
          <w:szCs w:val="20"/>
        </w:rPr>
        <w:t>Publicity</w:t>
      </w:r>
      <w:bookmarkEnd w:id="167"/>
      <w:bookmarkEnd w:id="168"/>
    </w:p>
    <w:p w14:paraId="5EB8F6F2" w14:textId="77777777" w:rsidR="00B06502" w:rsidRPr="004A1CE1" w:rsidRDefault="00B06502" w:rsidP="00B06502">
      <w:pPr>
        <w:pStyle w:val="ListParagraph"/>
        <w:ind w:left="2520"/>
        <w:rPr>
          <w:rFonts w:cs="Arial"/>
          <w:sz w:val="20"/>
        </w:rPr>
      </w:pPr>
    </w:p>
    <w:p w14:paraId="78E69959"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 xml:space="preserve">The award of this Contract to Contractor is not in any way an endorsement of Contractor or Contractor’s Services by HCA and must not be so construed by Contractor in any advertising or other publicity materials. </w:t>
      </w:r>
    </w:p>
    <w:p w14:paraId="4195D9B4" w14:textId="77777777" w:rsidR="00B06502" w:rsidRPr="004A1CE1" w:rsidRDefault="00B06502" w:rsidP="00B06502">
      <w:pPr>
        <w:pStyle w:val="ListParagraph"/>
        <w:ind w:left="2520"/>
        <w:rPr>
          <w:rFonts w:cs="Arial"/>
          <w:sz w:val="20"/>
        </w:rPr>
      </w:pPr>
    </w:p>
    <w:p w14:paraId="2CCD974C" w14:textId="77777777" w:rsidR="00041C23" w:rsidRPr="004A1CE1" w:rsidRDefault="00041C23" w:rsidP="00B06502">
      <w:pPr>
        <w:pStyle w:val="ListParagraph"/>
        <w:numPr>
          <w:ilvl w:val="2"/>
          <w:numId w:val="1"/>
        </w:numPr>
        <w:ind w:left="2520" w:hanging="900"/>
        <w:rPr>
          <w:rFonts w:cs="Arial"/>
          <w:sz w:val="20"/>
        </w:rPr>
      </w:pPr>
      <w:r w:rsidRPr="004A1CE1">
        <w:rPr>
          <w:rFonts w:cs="Arial"/>
          <w:sz w:val="20"/>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marketing, sales promotion </w:t>
      </w:r>
      <w:r w:rsidRPr="004A1CE1">
        <w:rPr>
          <w:rFonts w:cs="Arial"/>
          <w:sz w:val="20"/>
        </w:rPr>
        <w:lastRenderedPageBreak/>
        <w:t>materials, publicity or the like through print, voice, the Web, and other communication media in existence or hereinafter developed without the express written consent of HCA prior to such use.</w:t>
      </w:r>
    </w:p>
    <w:p w14:paraId="66320E55" w14:textId="77777777" w:rsidR="00041C23" w:rsidRPr="004A1CE1" w:rsidRDefault="00041C23" w:rsidP="00041C23">
      <w:pPr>
        <w:rPr>
          <w:rFonts w:cs="Arial"/>
          <w:sz w:val="20"/>
        </w:rPr>
      </w:pPr>
    </w:p>
    <w:p w14:paraId="295CB6E9" w14:textId="77777777" w:rsidR="001D77A1" w:rsidRPr="004A1CE1" w:rsidRDefault="00041C23" w:rsidP="00CE21E5">
      <w:pPr>
        <w:pStyle w:val="Heading2"/>
        <w:rPr>
          <w:sz w:val="20"/>
          <w:szCs w:val="20"/>
        </w:rPr>
      </w:pPr>
      <w:bookmarkStart w:id="169" w:name="_Toc60059928"/>
      <w:bookmarkStart w:id="170" w:name="_Toc60059997"/>
      <w:r w:rsidRPr="004A1CE1">
        <w:rPr>
          <w:sz w:val="20"/>
          <w:szCs w:val="20"/>
        </w:rPr>
        <w:t>Records and Documents Review</w:t>
      </w:r>
      <w:bookmarkEnd w:id="169"/>
      <w:bookmarkEnd w:id="170"/>
    </w:p>
    <w:p w14:paraId="64E1CEED" w14:textId="77777777" w:rsidR="00B06502" w:rsidRPr="004A1CE1" w:rsidRDefault="00B06502" w:rsidP="00B06502">
      <w:pPr>
        <w:pStyle w:val="ListParagraph"/>
        <w:ind w:left="2520"/>
        <w:rPr>
          <w:rFonts w:cs="Arial"/>
          <w:sz w:val="20"/>
        </w:rPr>
      </w:pPr>
    </w:p>
    <w:p w14:paraId="45CC4279"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The Contractor must maintain books, records, documents, magnetic media, receipts, invoices or other evidence relating to this Contract and the performance of the services rendered, along with accounting procedures and practices, all of which sufficiently and properly reflect all direct and indirect costs of any nature expended in the performance of this Contract. At no additional cost, these records, including materials generated under this Contract, are subject at all reasonable times to inspection, review, or audit by HCA, the Office of the State Auditor, and state and federal officials so authorized by law, rule, regulation, or agreement [See 42 USC 1396a(a)(27)(B); 42 USC 1396a(a)(37)(B); 42 USC 1396a(a)(42(A); 42 CFR 431, Subpart Q; and 42 CFR 447.202].</w:t>
      </w:r>
    </w:p>
    <w:p w14:paraId="481EF6C5" w14:textId="77777777" w:rsidR="00B06502" w:rsidRPr="004A1CE1" w:rsidRDefault="00B06502" w:rsidP="00B06502">
      <w:pPr>
        <w:pStyle w:val="ListParagraph"/>
        <w:ind w:left="2520"/>
        <w:rPr>
          <w:rFonts w:cs="Arial"/>
          <w:sz w:val="20"/>
        </w:rPr>
      </w:pPr>
    </w:p>
    <w:p w14:paraId="66EDC319"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The Contractor must retain such records for a period of ten (10) years after the date of final payment under this Contract.</w:t>
      </w:r>
    </w:p>
    <w:p w14:paraId="4A6286A0" w14:textId="77777777" w:rsidR="00B06502" w:rsidRPr="004A1CE1" w:rsidRDefault="00B06502" w:rsidP="00B06502">
      <w:pPr>
        <w:pStyle w:val="ListParagraph"/>
        <w:ind w:left="2520"/>
        <w:rPr>
          <w:rFonts w:cs="Arial"/>
          <w:sz w:val="20"/>
        </w:rPr>
      </w:pPr>
    </w:p>
    <w:p w14:paraId="40D37B39" w14:textId="77777777" w:rsidR="00041C23" w:rsidRPr="004A1CE1" w:rsidRDefault="00041C23" w:rsidP="00B06502">
      <w:pPr>
        <w:pStyle w:val="ListParagraph"/>
        <w:numPr>
          <w:ilvl w:val="2"/>
          <w:numId w:val="1"/>
        </w:numPr>
        <w:ind w:left="2520" w:hanging="900"/>
        <w:rPr>
          <w:rFonts w:cs="Arial"/>
          <w:sz w:val="20"/>
        </w:rPr>
      </w:pPr>
      <w:r w:rsidRPr="004A1CE1">
        <w:rPr>
          <w:rFonts w:cs="Arial"/>
          <w:sz w:val="20"/>
        </w:rPr>
        <w:t>If any litigation, claim or audit is started before the expiration of the ten (10) year period, the records must be retained until all litigation, claims, or audit findings involving the records have been resolved.</w:t>
      </w:r>
    </w:p>
    <w:p w14:paraId="0C2AFE0C" w14:textId="77777777" w:rsidR="001D77A1" w:rsidRPr="004A1CE1" w:rsidRDefault="001D77A1" w:rsidP="001D77A1">
      <w:pPr>
        <w:pStyle w:val="ListParagraph"/>
        <w:ind w:left="1800"/>
        <w:rPr>
          <w:rFonts w:cs="Arial"/>
          <w:sz w:val="20"/>
        </w:rPr>
      </w:pPr>
    </w:p>
    <w:p w14:paraId="6860B8A5" w14:textId="77777777" w:rsidR="001D77A1" w:rsidRPr="004A1CE1" w:rsidRDefault="00041C23" w:rsidP="00CE21E5">
      <w:pPr>
        <w:pStyle w:val="Heading2"/>
        <w:rPr>
          <w:sz w:val="20"/>
          <w:szCs w:val="20"/>
        </w:rPr>
      </w:pPr>
      <w:bookmarkStart w:id="171" w:name="_Toc60059929"/>
      <w:bookmarkStart w:id="172" w:name="_Toc60059998"/>
      <w:r w:rsidRPr="004A1CE1">
        <w:rPr>
          <w:sz w:val="20"/>
          <w:szCs w:val="20"/>
        </w:rPr>
        <w:t>Remedies Non-Exclusiv</w:t>
      </w:r>
      <w:r w:rsidR="001D77A1" w:rsidRPr="004A1CE1">
        <w:rPr>
          <w:sz w:val="20"/>
          <w:szCs w:val="20"/>
        </w:rPr>
        <w:t>e</w:t>
      </w:r>
      <w:bookmarkEnd w:id="171"/>
      <w:bookmarkEnd w:id="172"/>
    </w:p>
    <w:p w14:paraId="61988B2C" w14:textId="77777777" w:rsidR="00B06502" w:rsidRPr="004A1CE1" w:rsidRDefault="00B06502" w:rsidP="001D77A1">
      <w:pPr>
        <w:pStyle w:val="ListParagraph"/>
        <w:ind w:left="1440"/>
        <w:rPr>
          <w:rFonts w:cs="Arial"/>
          <w:sz w:val="20"/>
        </w:rPr>
      </w:pPr>
    </w:p>
    <w:p w14:paraId="34201324" w14:textId="77777777" w:rsidR="00041C23" w:rsidRPr="004A1CE1" w:rsidRDefault="00041C23" w:rsidP="001D77A1">
      <w:pPr>
        <w:pStyle w:val="ListParagraph"/>
        <w:ind w:left="1440"/>
        <w:rPr>
          <w:rFonts w:cs="Arial"/>
          <w:sz w:val="20"/>
        </w:rPr>
      </w:pPr>
      <w:r w:rsidRPr="004A1CE1">
        <w:rPr>
          <w:rFonts w:cs="Arial"/>
          <w:sz w:val="20"/>
        </w:rPr>
        <w:t>The remedies provided in this Contract are not exclusive, but are in addition to all other remedies available under law.</w:t>
      </w:r>
    </w:p>
    <w:p w14:paraId="4D8B2518" w14:textId="77777777" w:rsidR="00041C23" w:rsidRPr="004A1CE1" w:rsidRDefault="00041C23" w:rsidP="00041C23">
      <w:pPr>
        <w:rPr>
          <w:rFonts w:cs="Arial"/>
          <w:sz w:val="20"/>
        </w:rPr>
      </w:pPr>
    </w:p>
    <w:p w14:paraId="6E1ADB77" w14:textId="77777777" w:rsidR="001D77A1" w:rsidRPr="004A1CE1" w:rsidRDefault="00041C23" w:rsidP="00CE21E5">
      <w:pPr>
        <w:pStyle w:val="Heading2"/>
        <w:rPr>
          <w:sz w:val="20"/>
          <w:szCs w:val="20"/>
        </w:rPr>
      </w:pPr>
      <w:bookmarkStart w:id="173" w:name="_Toc60059930"/>
      <w:bookmarkStart w:id="174" w:name="_Toc60059999"/>
      <w:r w:rsidRPr="004A1CE1">
        <w:rPr>
          <w:sz w:val="20"/>
          <w:szCs w:val="20"/>
        </w:rPr>
        <w:t>Restrictions</w:t>
      </w:r>
      <w:bookmarkEnd w:id="173"/>
      <w:bookmarkEnd w:id="174"/>
    </w:p>
    <w:p w14:paraId="17624497" w14:textId="77777777" w:rsidR="00B06502" w:rsidRPr="004A1CE1" w:rsidRDefault="00B06502" w:rsidP="001D77A1">
      <w:pPr>
        <w:pStyle w:val="ListParagraph"/>
        <w:ind w:left="1440"/>
        <w:rPr>
          <w:rFonts w:cs="Arial"/>
          <w:sz w:val="20"/>
        </w:rPr>
      </w:pPr>
    </w:p>
    <w:p w14:paraId="2FEE1F1C" w14:textId="77777777" w:rsidR="00041C23" w:rsidRPr="004A1CE1" w:rsidRDefault="00041C23" w:rsidP="001D77A1">
      <w:pPr>
        <w:pStyle w:val="ListParagraph"/>
        <w:ind w:left="1440"/>
        <w:rPr>
          <w:rFonts w:cs="Arial"/>
          <w:sz w:val="20"/>
        </w:rPr>
      </w:pPr>
      <w:r w:rsidRPr="004A1CE1">
        <w:rPr>
          <w:rFonts w:cs="Arial"/>
          <w:sz w:val="20"/>
        </w:rPr>
        <w:t>Other than the rights granted to HCA herein, no intellectual property rights to the Software are transferred to HCA under this Contract. HCA shall not disassemble, reverse compile, reverse engineer or otherwise translate the Software; provided however, that HCA shall have the right to disassemble, reverse compile, reverse engineer or otherwise translate the Software for purposes of creating interoperable computer programs.</w:t>
      </w:r>
    </w:p>
    <w:p w14:paraId="5D2C4F3C" w14:textId="77777777" w:rsidR="00041C23" w:rsidRPr="004A1CE1" w:rsidRDefault="00041C23" w:rsidP="00041C23">
      <w:pPr>
        <w:rPr>
          <w:rFonts w:cs="Arial"/>
          <w:sz w:val="20"/>
        </w:rPr>
      </w:pPr>
    </w:p>
    <w:p w14:paraId="07E89761" w14:textId="77777777" w:rsidR="001D77A1" w:rsidRPr="004A1CE1" w:rsidRDefault="00041C23" w:rsidP="00CE21E5">
      <w:pPr>
        <w:pStyle w:val="Heading2"/>
        <w:rPr>
          <w:sz w:val="20"/>
          <w:szCs w:val="20"/>
        </w:rPr>
      </w:pPr>
      <w:bookmarkStart w:id="175" w:name="_Toc60059931"/>
      <w:bookmarkStart w:id="176" w:name="_Toc60060000"/>
      <w:r w:rsidRPr="004A1CE1">
        <w:rPr>
          <w:sz w:val="20"/>
          <w:szCs w:val="20"/>
        </w:rPr>
        <w:t>Right of Inspection</w:t>
      </w:r>
      <w:bookmarkEnd w:id="175"/>
      <w:bookmarkEnd w:id="176"/>
    </w:p>
    <w:p w14:paraId="01040AE8" w14:textId="77777777" w:rsidR="00B06502" w:rsidRPr="004A1CE1" w:rsidRDefault="00B06502" w:rsidP="001D77A1">
      <w:pPr>
        <w:pStyle w:val="ListParagraph"/>
        <w:ind w:left="1440"/>
        <w:rPr>
          <w:rFonts w:cs="Arial"/>
          <w:sz w:val="20"/>
        </w:rPr>
      </w:pPr>
    </w:p>
    <w:p w14:paraId="13230F45" w14:textId="77777777" w:rsidR="00041C23" w:rsidRPr="004A1CE1" w:rsidRDefault="00041C23" w:rsidP="001D77A1">
      <w:pPr>
        <w:pStyle w:val="ListParagraph"/>
        <w:ind w:left="1440"/>
        <w:rPr>
          <w:rFonts w:cs="Arial"/>
          <w:sz w:val="20"/>
        </w:rPr>
      </w:pPr>
      <w:r w:rsidRPr="004A1CE1">
        <w:rPr>
          <w:rFonts w:cs="Arial"/>
          <w:sz w:val="20"/>
        </w:rPr>
        <w:t>The Contractor must provide right of access to its facilities to HCA, or any of its officers, or to any other authorized agent or official of the state of Washington or the federal government, at all reasonable times, in order to monitor and evaluate performance, compliance, and/or quality assurance under this Contract.</w:t>
      </w:r>
    </w:p>
    <w:p w14:paraId="430D8B41" w14:textId="77777777" w:rsidR="00B06502" w:rsidRPr="004A1CE1" w:rsidRDefault="00B06502" w:rsidP="00B06502">
      <w:pPr>
        <w:pStyle w:val="Heading2"/>
        <w:numPr>
          <w:ilvl w:val="0"/>
          <w:numId w:val="0"/>
        </w:numPr>
        <w:ind w:left="1440"/>
        <w:rPr>
          <w:sz w:val="20"/>
          <w:szCs w:val="20"/>
        </w:rPr>
      </w:pPr>
    </w:p>
    <w:p w14:paraId="79A42300" w14:textId="77777777" w:rsidR="001D77A1" w:rsidRPr="004A1CE1" w:rsidRDefault="00041C23" w:rsidP="00B06502">
      <w:pPr>
        <w:pStyle w:val="Heading2"/>
        <w:rPr>
          <w:sz w:val="20"/>
          <w:szCs w:val="20"/>
        </w:rPr>
      </w:pPr>
      <w:r w:rsidRPr="004A1CE1">
        <w:rPr>
          <w:sz w:val="20"/>
          <w:szCs w:val="20"/>
        </w:rPr>
        <w:t>Rights in Data/Ownership</w:t>
      </w:r>
    </w:p>
    <w:p w14:paraId="28DFAC31" w14:textId="77777777" w:rsidR="00B06502" w:rsidRPr="004A1CE1" w:rsidRDefault="00B06502" w:rsidP="00B06502">
      <w:pPr>
        <w:pStyle w:val="ListParagraph"/>
        <w:ind w:left="2520"/>
        <w:rPr>
          <w:rFonts w:cs="Arial"/>
          <w:sz w:val="20"/>
        </w:rPr>
      </w:pPr>
    </w:p>
    <w:p w14:paraId="27DD8A93"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 xml:space="preserve">HCA and Contractor agree that all data and work products (collectively “Work Product”) produced pursuant to this Contract will be considered a work for hire under the U.S. Copyright Act, 17 U.S.C. §101 et seq, and will be owned by HCA. Contractor is hereby commissioned to create the Work Product. Work Product includes, but is not limited to, discoveries, formulae, ideas, improvements, inventions, methods, models, processes, techniques, findings, conclusions, recommendations, reports, designs, plans, diagrams, drawings, Software, databases, documents, pamphlets, advertisements, books, </w:t>
      </w:r>
      <w:r w:rsidRPr="004A1CE1">
        <w:rPr>
          <w:rFonts w:cs="Arial"/>
          <w:sz w:val="20"/>
        </w:rPr>
        <w:lastRenderedPageBreak/>
        <w:t>magazines, surveys, studies, computer programs, films, tapes, and/or sound reproductions, to the extent provided by law. Ownership includes the right to copyright, patent, register and the ability to transfer these rights and all information used to formulate such Work Product.</w:t>
      </w:r>
    </w:p>
    <w:p w14:paraId="7919FAC5" w14:textId="77777777" w:rsidR="00B06502" w:rsidRPr="004A1CE1" w:rsidRDefault="00B06502" w:rsidP="00B06502">
      <w:pPr>
        <w:pStyle w:val="ListParagraph"/>
        <w:ind w:left="2520"/>
        <w:rPr>
          <w:rFonts w:cs="Arial"/>
          <w:sz w:val="20"/>
        </w:rPr>
      </w:pPr>
    </w:p>
    <w:p w14:paraId="74B661CE"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If for any reason the Work Product would not be considered a work for hire under applicable law, Contractor assigns and transfers to HCA, the entire right, title and interest in and to all rights in the Work Product and any registrations and copyright applications relating thereto and any renewals and extensions thereof.</w:t>
      </w:r>
    </w:p>
    <w:p w14:paraId="13D320FD" w14:textId="77777777" w:rsidR="00B06502" w:rsidRPr="004A1CE1" w:rsidRDefault="00B06502" w:rsidP="00B06502">
      <w:pPr>
        <w:pStyle w:val="ListParagraph"/>
        <w:ind w:left="2520"/>
        <w:rPr>
          <w:rFonts w:cs="Arial"/>
          <w:sz w:val="20"/>
        </w:rPr>
      </w:pPr>
    </w:p>
    <w:p w14:paraId="25A534D9"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Contractor will execute all documents and perform such other proper acts as HCA may deem necessary to secure for HCA the rights pursuant to this Section.</w:t>
      </w:r>
    </w:p>
    <w:p w14:paraId="4DE91F61" w14:textId="77777777" w:rsidR="00B06502" w:rsidRPr="004A1CE1" w:rsidRDefault="00B06502" w:rsidP="00B06502">
      <w:pPr>
        <w:pStyle w:val="ListParagraph"/>
        <w:ind w:left="2520"/>
        <w:rPr>
          <w:rFonts w:cs="Arial"/>
          <w:sz w:val="20"/>
        </w:rPr>
      </w:pPr>
    </w:p>
    <w:p w14:paraId="0365AF13"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 xml:space="preserve">Contractor will not use or in any manner disseminate any Work Product to any </w:t>
      </w:r>
      <w:r w:rsidR="00C442EB" w:rsidRPr="004A1CE1">
        <w:rPr>
          <w:rFonts w:cs="Arial"/>
          <w:sz w:val="20"/>
        </w:rPr>
        <w:t>T</w:t>
      </w:r>
      <w:r w:rsidRPr="004A1CE1">
        <w:rPr>
          <w:rFonts w:cs="Arial"/>
          <w:sz w:val="20"/>
        </w:rPr>
        <w:t xml:space="preserve">hird </w:t>
      </w:r>
      <w:r w:rsidR="00C442EB" w:rsidRPr="004A1CE1">
        <w:rPr>
          <w:rFonts w:cs="Arial"/>
          <w:sz w:val="20"/>
        </w:rPr>
        <w:t>P</w:t>
      </w:r>
      <w:r w:rsidRPr="004A1CE1">
        <w:rPr>
          <w:rFonts w:cs="Arial"/>
          <w:sz w:val="20"/>
        </w:rPr>
        <w:t xml:space="preserve">arty, or represent in any way Contractor ownership of any Work Product, without the prior written permission of HCA. Contractor will take all reasonable steps necessary to ensure that its agents, employees, or Subcontractors will not copy or disclose, transmit or perform any Work Product or any portion thereof, in any form, to any </w:t>
      </w:r>
      <w:r w:rsidR="00C442EB" w:rsidRPr="004A1CE1">
        <w:rPr>
          <w:rFonts w:cs="Arial"/>
          <w:sz w:val="20"/>
        </w:rPr>
        <w:t>T</w:t>
      </w:r>
      <w:r w:rsidRPr="004A1CE1">
        <w:rPr>
          <w:rFonts w:cs="Arial"/>
          <w:sz w:val="20"/>
        </w:rPr>
        <w:t xml:space="preserve">hird </w:t>
      </w:r>
      <w:r w:rsidR="00C442EB" w:rsidRPr="004A1CE1">
        <w:rPr>
          <w:rFonts w:cs="Arial"/>
          <w:sz w:val="20"/>
        </w:rPr>
        <w:t>P</w:t>
      </w:r>
      <w:r w:rsidRPr="004A1CE1">
        <w:rPr>
          <w:rFonts w:cs="Arial"/>
          <w:sz w:val="20"/>
        </w:rPr>
        <w:t>arty.</w:t>
      </w:r>
    </w:p>
    <w:p w14:paraId="6EFA0F6A" w14:textId="77777777" w:rsidR="00B06502" w:rsidRPr="004A1CE1" w:rsidRDefault="00B06502" w:rsidP="00B06502">
      <w:pPr>
        <w:pStyle w:val="ListParagraph"/>
        <w:ind w:left="2520"/>
        <w:rPr>
          <w:rFonts w:cs="Arial"/>
          <w:sz w:val="20"/>
        </w:rPr>
      </w:pPr>
    </w:p>
    <w:p w14:paraId="0A2E5976"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Material that is delivered under this Contract, but that does not originate therefrom (“Preexisting Material”), must be transferred to HCA with a nonexclusive, royalty-free, irrevocable license to publish, translate, reproduce, deliver, perform, display, and dispose of such Preexisting Material, and to authorize others to do so. Contractor agrees to obtain, at its own expense, express written consent of the copyright holder for the inclusion of Preexisting Material. HCA will have the right to modify or remove any restrictive markings placed upon the Preexisting Material by Contractor.</w:t>
      </w:r>
    </w:p>
    <w:p w14:paraId="2F2AB266" w14:textId="77777777" w:rsidR="00B06502" w:rsidRPr="004A1CE1" w:rsidRDefault="00B06502" w:rsidP="00B06502">
      <w:pPr>
        <w:pStyle w:val="ListParagraph"/>
        <w:ind w:left="2520"/>
        <w:rPr>
          <w:rFonts w:cs="Arial"/>
          <w:sz w:val="20"/>
        </w:rPr>
      </w:pPr>
    </w:p>
    <w:p w14:paraId="140AC52E" w14:textId="77777777" w:rsidR="001D77A1" w:rsidRPr="00EB7DFE" w:rsidRDefault="00041C23" w:rsidP="00B06502">
      <w:pPr>
        <w:pStyle w:val="ListParagraph"/>
        <w:numPr>
          <w:ilvl w:val="2"/>
          <w:numId w:val="1"/>
        </w:numPr>
        <w:ind w:left="2520" w:hanging="900"/>
        <w:rPr>
          <w:rFonts w:cs="Arial"/>
          <w:sz w:val="20"/>
        </w:rPr>
      </w:pPr>
      <w:r w:rsidRPr="00EB7DFE">
        <w:rPr>
          <w:rFonts w:cs="Arial"/>
          <w:sz w:val="20"/>
        </w:rPr>
        <w:t>Contractor must identify all Preexisting Material when it is delivered under this Contract and must advise HCA of any and all known or potential infringements of publicity, privacy or of intellectual property affecting any Preexisting Material at the time of delivery of such Preexisting Material. Contractor must provide HCA with prompt written notice of each notice or claim of copyright infringement or infringement of other intellectual property right worldwide received by Contractor with respect to any Preexisting Material delivered under this Contract.</w:t>
      </w:r>
    </w:p>
    <w:p w14:paraId="7C3B2C2E" w14:textId="77777777" w:rsidR="00B06502" w:rsidRPr="004A1CE1" w:rsidRDefault="00B06502" w:rsidP="00B06502">
      <w:pPr>
        <w:pStyle w:val="ListParagraph"/>
        <w:ind w:left="2520"/>
        <w:rPr>
          <w:rFonts w:cs="Arial"/>
          <w:sz w:val="20"/>
        </w:rPr>
      </w:pPr>
    </w:p>
    <w:p w14:paraId="051AE2F1"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 xml:space="preserve">Except for any pre-existing intellectual property rights, Contractor shall not acquire any right, titles or interest (including any intellectual property rights subsisting therein) in or to any goods, services, software, technical information, specifications, drawings, records, </w:t>
      </w:r>
      <w:r w:rsidR="003D68F0" w:rsidRPr="004A1CE1">
        <w:rPr>
          <w:rFonts w:cs="Arial"/>
          <w:sz w:val="20"/>
        </w:rPr>
        <w:t>D</w:t>
      </w:r>
      <w:r w:rsidRPr="004A1CE1">
        <w:rPr>
          <w:rFonts w:cs="Arial"/>
          <w:sz w:val="20"/>
        </w:rPr>
        <w:t>ocumentation, data or any other materials (including derivative works therefrom) provided by HCA to the Contractor.</w:t>
      </w:r>
    </w:p>
    <w:p w14:paraId="7380DF56" w14:textId="77777777" w:rsidR="00B06502" w:rsidRPr="004A1CE1" w:rsidRDefault="00B06502" w:rsidP="00B06502">
      <w:pPr>
        <w:pStyle w:val="ListParagraph"/>
        <w:ind w:left="2520"/>
        <w:rPr>
          <w:rFonts w:cs="Arial"/>
          <w:sz w:val="20"/>
        </w:rPr>
      </w:pPr>
    </w:p>
    <w:p w14:paraId="3204D164"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Title to all property or Work Product furnished by the Contractor, for the cost of which the Contractor is entitled to reimbursement as a direct item of cost under this contract provided by the Contractor, shall pass to and vest in the HCA upon delivery of such property by the Contractor. Title to other property, the cost of which is reimbursable to the Contractor under this contract, shall pass to and vest in the HCA upon (</w:t>
      </w:r>
      <w:proofErr w:type="spellStart"/>
      <w:r w:rsidRPr="004A1CE1">
        <w:rPr>
          <w:rFonts w:cs="Arial"/>
          <w:sz w:val="20"/>
        </w:rPr>
        <w:t>i</w:t>
      </w:r>
      <w:proofErr w:type="spellEnd"/>
      <w:r w:rsidRPr="004A1CE1">
        <w:rPr>
          <w:rFonts w:cs="Arial"/>
          <w:sz w:val="20"/>
        </w:rPr>
        <w:t>) issuance for use of such property in the performance of this contract, (ii) commencement of use of such property in the performance of this contract, or (iii) reimbursement of the cost thereof by the HCA, in whole or in part, whichever occurs first</w:t>
      </w:r>
    </w:p>
    <w:p w14:paraId="7DE1B993" w14:textId="77777777" w:rsidR="00B06502" w:rsidRPr="004A1CE1" w:rsidRDefault="00B06502" w:rsidP="00B06502">
      <w:pPr>
        <w:pStyle w:val="ListParagraph"/>
        <w:ind w:left="2520"/>
        <w:rPr>
          <w:rFonts w:cs="Arial"/>
          <w:sz w:val="20"/>
        </w:rPr>
      </w:pPr>
    </w:p>
    <w:p w14:paraId="57992AD8"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Any Property or Work Product furnished to Contractor shall, unless otherwise provided herein, or approved in writing by the HCA Contract Manager, be used only for the performance of and subject to the terms of this Contract. Contractor's use of the Equipment shall be subject to HCA's security, administrative and other requirements.</w:t>
      </w:r>
    </w:p>
    <w:p w14:paraId="2A0D96C8" w14:textId="77777777" w:rsidR="00B06502" w:rsidRPr="004A1CE1" w:rsidRDefault="00B06502" w:rsidP="00B06502">
      <w:pPr>
        <w:pStyle w:val="ListParagraph"/>
        <w:ind w:left="2520"/>
        <w:rPr>
          <w:rFonts w:cs="Arial"/>
          <w:sz w:val="20"/>
        </w:rPr>
      </w:pPr>
    </w:p>
    <w:p w14:paraId="665E493A"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 xml:space="preserve">The parties shall use the information described in this Agreement solely for the purpose stated in this Agreement. All intellectual property rights to the hosted data shall remain the exclusive </w:t>
      </w:r>
      <w:r w:rsidR="001D77A1" w:rsidRPr="004A1CE1">
        <w:rPr>
          <w:rFonts w:cs="Arial"/>
          <w:sz w:val="20"/>
        </w:rPr>
        <w:t>property</w:t>
      </w:r>
      <w:r w:rsidRPr="004A1CE1">
        <w:rPr>
          <w:rFonts w:cs="Arial"/>
          <w:sz w:val="20"/>
        </w:rPr>
        <w:t xml:space="preserve"> of the HCA. The Contractor has limited access to the HCA’s data as provided in this Agreement solely for the purpose of performing its system hosting obligations</w:t>
      </w:r>
      <w:r w:rsidR="001D77A1" w:rsidRPr="004A1CE1">
        <w:rPr>
          <w:rFonts w:cs="Arial"/>
          <w:sz w:val="20"/>
        </w:rPr>
        <w:t>.</w:t>
      </w:r>
    </w:p>
    <w:p w14:paraId="4A2C165A" w14:textId="77777777" w:rsidR="00B06502" w:rsidRPr="004A1CE1" w:rsidRDefault="00B06502" w:rsidP="00B06502">
      <w:pPr>
        <w:pStyle w:val="ListParagraph"/>
        <w:ind w:left="2520"/>
        <w:rPr>
          <w:rFonts w:cs="Arial"/>
          <w:sz w:val="20"/>
        </w:rPr>
      </w:pPr>
    </w:p>
    <w:p w14:paraId="18626432"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Contractor shall continuously protect and be responsible for any loss, destruction, or damage to Property which results from or is caused by Contractor's acts or omissions. Contractor shall repair or make good any damage, destruction, personal injury or loss at the Facility or Sites caused by Contractor's acts or omissions.</w:t>
      </w:r>
    </w:p>
    <w:p w14:paraId="11AAA26A" w14:textId="77777777" w:rsidR="00B06502" w:rsidRPr="004A1CE1" w:rsidRDefault="00B06502" w:rsidP="00B06502">
      <w:pPr>
        <w:pStyle w:val="ListParagraph"/>
        <w:ind w:left="2520"/>
        <w:rPr>
          <w:rFonts w:cs="Arial"/>
          <w:sz w:val="20"/>
        </w:rPr>
      </w:pPr>
    </w:p>
    <w:p w14:paraId="5A258496" w14:textId="77777777" w:rsidR="001D77A1" w:rsidRPr="004A1CE1" w:rsidRDefault="00041C23" w:rsidP="00B06502">
      <w:pPr>
        <w:pStyle w:val="ListParagraph"/>
        <w:numPr>
          <w:ilvl w:val="2"/>
          <w:numId w:val="1"/>
        </w:numPr>
        <w:ind w:left="2520" w:hanging="900"/>
        <w:rPr>
          <w:rFonts w:cs="Arial"/>
          <w:sz w:val="20"/>
        </w:rPr>
      </w:pPr>
      <w:r w:rsidRPr="004A1CE1">
        <w:rPr>
          <w:rFonts w:cs="Arial"/>
          <w:sz w:val="20"/>
        </w:rPr>
        <w:t>Upon the loss of, destruction of, or damage to any of the Property, Contractor shall notify the Contract Manager thereof and shall take all reasonable steps to protect that Property from further damage.</w:t>
      </w:r>
    </w:p>
    <w:p w14:paraId="6C5C64A7" w14:textId="77777777" w:rsidR="00B06502" w:rsidRPr="004A1CE1" w:rsidRDefault="00B06502" w:rsidP="00B06502">
      <w:pPr>
        <w:pStyle w:val="ListParagraph"/>
        <w:ind w:left="2520"/>
        <w:rPr>
          <w:rFonts w:cs="Arial"/>
          <w:sz w:val="20"/>
        </w:rPr>
      </w:pPr>
    </w:p>
    <w:p w14:paraId="2F8E45AB" w14:textId="77777777" w:rsidR="00041C23" w:rsidRPr="004A1CE1" w:rsidRDefault="00041C23" w:rsidP="00B06502">
      <w:pPr>
        <w:pStyle w:val="ListParagraph"/>
        <w:numPr>
          <w:ilvl w:val="2"/>
          <w:numId w:val="1"/>
        </w:numPr>
        <w:ind w:left="2520" w:hanging="900"/>
        <w:rPr>
          <w:rFonts w:cs="Arial"/>
          <w:sz w:val="20"/>
        </w:rPr>
      </w:pPr>
      <w:r w:rsidRPr="004A1CE1">
        <w:rPr>
          <w:rFonts w:cs="Arial"/>
          <w:sz w:val="20"/>
        </w:rPr>
        <w:t>Contractor will ensure that the Property will be returned to HCA in like condition to that in which it was furnished to Contractor, reasonable wear and tear excepted. Contractor shall surrender to HCA all Property upon the earlier of expiration or termination of this Contract.</w:t>
      </w:r>
    </w:p>
    <w:p w14:paraId="00137349" w14:textId="77777777" w:rsidR="00041C23" w:rsidRPr="004A1CE1" w:rsidRDefault="00041C23" w:rsidP="00041C23">
      <w:pPr>
        <w:rPr>
          <w:rFonts w:cs="Arial"/>
          <w:sz w:val="20"/>
        </w:rPr>
      </w:pPr>
    </w:p>
    <w:p w14:paraId="053A79E9" w14:textId="77777777" w:rsidR="001D77A1" w:rsidRPr="004A1CE1" w:rsidRDefault="00041C23" w:rsidP="00CE21E5">
      <w:pPr>
        <w:pStyle w:val="Heading2"/>
        <w:rPr>
          <w:sz w:val="20"/>
          <w:szCs w:val="20"/>
        </w:rPr>
      </w:pPr>
      <w:bookmarkStart w:id="177" w:name="_Toc60059932"/>
      <w:bookmarkStart w:id="178" w:name="_Toc60060001"/>
      <w:r w:rsidRPr="004A1CE1">
        <w:rPr>
          <w:sz w:val="20"/>
          <w:szCs w:val="20"/>
        </w:rPr>
        <w:t>Rights of State and Federal Governments</w:t>
      </w:r>
      <w:bookmarkEnd w:id="177"/>
      <w:bookmarkEnd w:id="178"/>
    </w:p>
    <w:p w14:paraId="2F639093" w14:textId="77777777" w:rsidR="00B06502" w:rsidRPr="004A1CE1" w:rsidRDefault="00B06502" w:rsidP="001D77A1">
      <w:pPr>
        <w:pStyle w:val="ListParagraph"/>
        <w:ind w:left="1440"/>
        <w:rPr>
          <w:rFonts w:cs="Arial"/>
          <w:sz w:val="20"/>
        </w:rPr>
      </w:pPr>
    </w:p>
    <w:p w14:paraId="19AE2FFD" w14:textId="77777777" w:rsidR="001D77A1" w:rsidRPr="004A1CE1" w:rsidRDefault="00041C23" w:rsidP="001D77A1">
      <w:pPr>
        <w:pStyle w:val="ListParagraph"/>
        <w:ind w:left="1440"/>
        <w:rPr>
          <w:rFonts w:cs="Arial"/>
          <w:sz w:val="20"/>
        </w:rPr>
      </w:pPr>
      <w:r w:rsidRPr="004A1CE1">
        <w:rPr>
          <w:rFonts w:cs="Arial"/>
          <w:sz w:val="20"/>
        </w:rPr>
        <w:t>In accordance with 45 C.F.R. 95.617, all appropriate state and federal agencies, including but not limited to the Centers for Medicare and Medicaid Services (CMS), will have a royalty-free, nonexclusive, and irrevocable license to reproduce, publish, translate, or otherwise use, and to authorize others to use for Federal Government purposes:  (</w:t>
      </w:r>
      <w:proofErr w:type="spellStart"/>
      <w:r w:rsidRPr="004A1CE1">
        <w:rPr>
          <w:rFonts w:cs="Arial"/>
          <w:sz w:val="20"/>
        </w:rPr>
        <w:t>i</w:t>
      </w:r>
      <w:proofErr w:type="spellEnd"/>
      <w:r w:rsidRPr="004A1CE1">
        <w:rPr>
          <w:rFonts w:cs="Arial"/>
          <w:sz w:val="20"/>
        </w:rPr>
        <w:t xml:space="preserve">) software, modifications, and </w:t>
      </w:r>
      <w:r w:rsidR="003D68F0" w:rsidRPr="004A1CE1">
        <w:rPr>
          <w:rFonts w:cs="Arial"/>
          <w:sz w:val="20"/>
        </w:rPr>
        <w:t>D</w:t>
      </w:r>
      <w:r w:rsidRPr="004A1CE1">
        <w:rPr>
          <w:rFonts w:cs="Arial"/>
          <w:sz w:val="20"/>
        </w:rPr>
        <w:t>ocumentation designed, developed or installed with Federal Financial Participation (FFP) under 45 CFR Part 95, subpart F; (ii) the Custom Software and modifications of the Custom Software, and associated Documentation designed, developed, or installed with FFP under this Contract; (iii) the copyright in any work developed under this Contract; and (iv) any rights of copyright to which Contractor purchases ownership under this Contract.</w:t>
      </w:r>
    </w:p>
    <w:p w14:paraId="4A73C358" w14:textId="77777777" w:rsidR="001D77A1" w:rsidRPr="004A1CE1" w:rsidRDefault="001D77A1" w:rsidP="001D77A1">
      <w:pPr>
        <w:rPr>
          <w:rFonts w:cs="Arial"/>
          <w:sz w:val="20"/>
        </w:rPr>
      </w:pPr>
    </w:p>
    <w:p w14:paraId="5619D6EB" w14:textId="77777777" w:rsidR="001D77A1" w:rsidRPr="004A1CE1" w:rsidRDefault="00041C23" w:rsidP="00CE21E5">
      <w:pPr>
        <w:pStyle w:val="Heading2"/>
        <w:rPr>
          <w:sz w:val="20"/>
          <w:szCs w:val="20"/>
        </w:rPr>
      </w:pPr>
      <w:bookmarkStart w:id="179" w:name="_Toc60059933"/>
      <w:bookmarkStart w:id="180" w:name="_Toc60060002"/>
      <w:r w:rsidRPr="004A1CE1">
        <w:rPr>
          <w:sz w:val="20"/>
          <w:szCs w:val="20"/>
        </w:rPr>
        <w:t>Risk of Loss; Trans</w:t>
      </w:r>
      <w:r w:rsidR="001D77A1" w:rsidRPr="004A1CE1">
        <w:rPr>
          <w:sz w:val="20"/>
          <w:szCs w:val="20"/>
        </w:rPr>
        <w:t>f</w:t>
      </w:r>
      <w:r w:rsidRPr="004A1CE1">
        <w:rPr>
          <w:sz w:val="20"/>
          <w:szCs w:val="20"/>
        </w:rPr>
        <w:t>er of Title</w:t>
      </w:r>
      <w:bookmarkEnd w:id="179"/>
      <w:bookmarkEnd w:id="180"/>
    </w:p>
    <w:p w14:paraId="3856C7F1" w14:textId="77777777" w:rsidR="00B06502" w:rsidRPr="004A1CE1" w:rsidRDefault="00B06502" w:rsidP="001D77A1">
      <w:pPr>
        <w:pStyle w:val="ListParagraph"/>
        <w:ind w:left="1440"/>
        <w:rPr>
          <w:rFonts w:cs="Arial"/>
          <w:sz w:val="20"/>
        </w:rPr>
      </w:pPr>
    </w:p>
    <w:p w14:paraId="744148D5" w14:textId="77777777" w:rsidR="00041C23" w:rsidRPr="004A1CE1" w:rsidRDefault="00041C23" w:rsidP="001D77A1">
      <w:pPr>
        <w:pStyle w:val="ListParagraph"/>
        <w:ind w:left="1440"/>
        <w:rPr>
          <w:rFonts w:cs="Arial"/>
          <w:sz w:val="20"/>
        </w:rPr>
      </w:pPr>
      <w:r w:rsidRPr="004A1CE1">
        <w:rPr>
          <w:rFonts w:cs="Arial"/>
          <w:sz w:val="20"/>
        </w:rPr>
        <w:t>Risk of loss for conforming supplies, equipment and materials specified as deliverables to the HCA hereunder shall remain with the Contractor until the supplies, equipment, materials and are Deliverables are received and Accepted by HCA. Title to all Deliverables passes to HCA upon acceptance by HCA, subject to HCA’s payment for the same in accordance with the terms of this Contract.</w:t>
      </w:r>
    </w:p>
    <w:p w14:paraId="0793FCE2" w14:textId="77777777" w:rsidR="00123B0B" w:rsidRPr="004A1CE1" w:rsidRDefault="00123B0B" w:rsidP="001D77A1">
      <w:pPr>
        <w:pStyle w:val="ListParagraph"/>
        <w:ind w:left="1440"/>
        <w:rPr>
          <w:rFonts w:cs="Arial"/>
          <w:sz w:val="20"/>
        </w:rPr>
      </w:pPr>
    </w:p>
    <w:p w14:paraId="535913FC" w14:textId="77777777" w:rsidR="00123B0B" w:rsidRPr="004A1CE1" w:rsidRDefault="00041C23" w:rsidP="00CE21E5">
      <w:pPr>
        <w:pStyle w:val="Heading2"/>
        <w:rPr>
          <w:sz w:val="20"/>
          <w:szCs w:val="20"/>
        </w:rPr>
      </w:pPr>
      <w:bookmarkStart w:id="181" w:name="_Toc60059934"/>
      <w:bookmarkStart w:id="182" w:name="_Toc60060003"/>
      <w:r w:rsidRPr="004A1CE1">
        <w:rPr>
          <w:sz w:val="20"/>
          <w:szCs w:val="20"/>
        </w:rPr>
        <w:t>Severability</w:t>
      </w:r>
      <w:bookmarkEnd w:id="181"/>
      <w:bookmarkEnd w:id="182"/>
    </w:p>
    <w:p w14:paraId="1B6098FE" w14:textId="77777777" w:rsidR="00B06502" w:rsidRPr="004A1CE1" w:rsidRDefault="00B06502" w:rsidP="00123B0B">
      <w:pPr>
        <w:pStyle w:val="ListParagraph"/>
        <w:ind w:left="1440"/>
        <w:rPr>
          <w:rFonts w:cs="Arial"/>
          <w:sz w:val="20"/>
        </w:rPr>
      </w:pPr>
    </w:p>
    <w:p w14:paraId="63DA1812" w14:textId="3641888A" w:rsidR="00041C23" w:rsidRPr="004A1CE1" w:rsidRDefault="00041C23" w:rsidP="00123B0B">
      <w:pPr>
        <w:pStyle w:val="ListParagraph"/>
        <w:ind w:left="1440"/>
        <w:rPr>
          <w:rFonts w:cs="Arial"/>
          <w:sz w:val="20"/>
        </w:rPr>
      </w:pPr>
      <w:r w:rsidRPr="004A1CE1">
        <w:rPr>
          <w:rFonts w:cs="Arial"/>
          <w:sz w:val="20"/>
        </w:rPr>
        <w:t>If any provision of this Contract or the application thereof to any person(s) or circumstances is held invalid</w:t>
      </w:r>
      <w:r w:rsidR="00852E1F">
        <w:rPr>
          <w:rFonts w:cs="Arial"/>
          <w:sz w:val="20"/>
        </w:rPr>
        <w:t xml:space="preserve"> by a court of competent jurisdiction</w:t>
      </w:r>
      <w:r w:rsidRPr="004A1CE1">
        <w:rPr>
          <w:rFonts w:cs="Arial"/>
          <w:sz w:val="20"/>
        </w:rPr>
        <w:t xml:space="preserve">, such invalidity will not affect the other provisions or applications of this Contract that can be given effect without the invalid </w:t>
      </w:r>
      <w:r w:rsidRPr="004A1CE1">
        <w:rPr>
          <w:rFonts w:cs="Arial"/>
          <w:sz w:val="20"/>
        </w:rPr>
        <w:lastRenderedPageBreak/>
        <w:t>provision, and to this end the provisions or application of this Contract are declared severable.</w:t>
      </w:r>
    </w:p>
    <w:p w14:paraId="40DA5589" w14:textId="77777777" w:rsidR="00041C23" w:rsidRPr="004A1CE1" w:rsidRDefault="00041C23" w:rsidP="00041C23">
      <w:pPr>
        <w:rPr>
          <w:rFonts w:cs="Arial"/>
          <w:sz w:val="20"/>
        </w:rPr>
      </w:pPr>
    </w:p>
    <w:p w14:paraId="1310514C" w14:textId="77777777" w:rsidR="00123B0B" w:rsidRPr="004A1CE1" w:rsidRDefault="00041C23" w:rsidP="00CE21E5">
      <w:pPr>
        <w:pStyle w:val="Heading2"/>
        <w:rPr>
          <w:sz w:val="20"/>
          <w:szCs w:val="20"/>
        </w:rPr>
      </w:pPr>
      <w:bookmarkStart w:id="183" w:name="_Toc60059935"/>
      <w:bookmarkStart w:id="184" w:name="_Toc60060004"/>
      <w:r w:rsidRPr="004A1CE1">
        <w:rPr>
          <w:sz w:val="20"/>
          <w:szCs w:val="20"/>
        </w:rPr>
        <w:t>Site Securit</w:t>
      </w:r>
      <w:r w:rsidR="00123B0B" w:rsidRPr="004A1CE1">
        <w:rPr>
          <w:sz w:val="20"/>
          <w:szCs w:val="20"/>
        </w:rPr>
        <w:t>y</w:t>
      </w:r>
      <w:bookmarkEnd w:id="183"/>
      <w:bookmarkEnd w:id="184"/>
    </w:p>
    <w:p w14:paraId="740B92FE" w14:textId="77777777" w:rsidR="00B06502" w:rsidRPr="004A1CE1" w:rsidRDefault="00B06502" w:rsidP="006251CE">
      <w:pPr>
        <w:pStyle w:val="ListParagraph"/>
        <w:ind w:left="1440"/>
        <w:rPr>
          <w:rFonts w:cs="Arial"/>
          <w:sz w:val="20"/>
        </w:rPr>
      </w:pPr>
    </w:p>
    <w:p w14:paraId="7B1317ED" w14:textId="77777777" w:rsidR="00041C23" w:rsidRPr="004A1CE1" w:rsidRDefault="00041C23" w:rsidP="006251CE">
      <w:pPr>
        <w:pStyle w:val="ListParagraph"/>
        <w:ind w:left="1440"/>
        <w:rPr>
          <w:rFonts w:cs="Arial"/>
          <w:sz w:val="20"/>
        </w:rPr>
      </w:pPr>
      <w:r w:rsidRPr="004A1CE1">
        <w:rPr>
          <w:rFonts w:cs="Arial"/>
          <w:sz w:val="20"/>
        </w:rPr>
        <w:t>While on HCA premises, Contractor, its agents, employees, or Subcontractors must conform in all respects with physical, fire or other security policies or regulations. 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2689D077" w14:textId="77777777" w:rsidR="006251CE" w:rsidRPr="004A1CE1" w:rsidRDefault="006251CE" w:rsidP="006251CE">
      <w:pPr>
        <w:ind w:left="0"/>
        <w:rPr>
          <w:rFonts w:cs="Arial"/>
          <w:sz w:val="20"/>
        </w:rPr>
      </w:pPr>
    </w:p>
    <w:p w14:paraId="100F3854" w14:textId="77777777" w:rsidR="006251CE" w:rsidRPr="004A1CE1" w:rsidRDefault="00041C23" w:rsidP="006251CE">
      <w:pPr>
        <w:pStyle w:val="ListParagraph"/>
        <w:numPr>
          <w:ilvl w:val="1"/>
          <w:numId w:val="1"/>
        </w:numPr>
        <w:rPr>
          <w:rFonts w:cs="Arial"/>
          <w:sz w:val="20"/>
        </w:rPr>
      </w:pPr>
      <w:bookmarkStart w:id="185" w:name="_Toc60059936"/>
      <w:bookmarkStart w:id="186" w:name="_Toc60060005"/>
      <w:r w:rsidRPr="004A1CE1">
        <w:rPr>
          <w:rStyle w:val="Heading2Char"/>
          <w:sz w:val="20"/>
          <w:szCs w:val="20"/>
        </w:rPr>
        <w:t>Subcontracting</w:t>
      </w:r>
      <w:bookmarkEnd w:id="185"/>
      <w:bookmarkEnd w:id="186"/>
      <w:r w:rsidR="00560F32" w:rsidRPr="004A1CE1">
        <w:rPr>
          <w:rFonts w:cs="Arial"/>
          <w:sz w:val="20"/>
        </w:rPr>
        <w:t xml:space="preserve"> </w:t>
      </w:r>
      <w:r w:rsidR="00560F32" w:rsidRPr="00F94C57">
        <w:rPr>
          <w:rFonts w:cs="Arial"/>
          <w:color w:val="FF0000"/>
          <w:sz w:val="20"/>
        </w:rPr>
        <w:t>(when applicable)</w:t>
      </w:r>
    </w:p>
    <w:p w14:paraId="32F0B2DA" w14:textId="77777777" w:rsidR="0005446F" w:rsidRPr="004A1CE1" w:rsidRDefault="0005446F" w:rsidP="0005446F">
      <w:pPr>
        <w:pStyle w:val="ListParagraph"/>
        <w:ind w:left="2520"/>
        <w:rPr>
          <w:rFonts w:cs="Arial"/>
          <w:sz w:val="20"/>
        </w:rPr>
      </w:pPr>
    </w:p>
    <w:p w14:paraId="570A21D9" w14:textId="77777777" w:rsidR="006251CE" w:rsidRPr="004A1CE1" w:rsidRDefault="00041C23" w:rsidP="0005446F">
      <w:pPr>
        <w:pStyle w:val="ListParagraph"/>
        <w:numPr>
          <w:ilvl w:val="2"/>
          <w:numId w:val="1"/>
        </w:numPr>
        <w:ind w:left="2520" w:hanging="900"/>
        <w:rPr>
          <w:rFonts w:cs="Arial"/>
          <w:sz w:val="20"/>
        </w:rPr>
      </w:pPr>
      <w:r w:rsidRPr="004A1CE1">
        <w:rPr>
          <w:rFonts w:cs="Arial"/>
          <w:sz w:val="20"/>
        </w:rPr>
        <w:t xml:space="preserve">Neither Contractor, nor any Subcontractors, may enter into subcontracts for any of the work contemplated under this Contract without prior written approval of HCA. HCA has sole discretion to determine whether or not to approve any such subcontract. In no event will the existence of the subcontract operate to release or reduce the liability of Contractor to HCA for any breach in the performance of Contractor’s duties. </w:t>
      </w:r>
    </w:p>
    <w:p w14:paraId="3AC154B4" w14:textId="77777777" w:rsidR="0005446F" w:rsidRPr="004A1CE1" w:rsidRDefault="0005446F" w:rsidP="0005446F">
      <w:pPr>
        <w:pStyle w:val="ListParagraph"/>
        <w:ind w:left="2520"/>
        <w:rPr>
          <w:rFonts w:cs="Arial"/>
          <w:sz w:val="20"/>
        </w:rPr>
      </w:pPr>
    </w:p>
    <w:p w14:paraId="25DB532F" w14:textId="77777777" w:rsidR="006251CE" w:rsidRPr="004A1CE1" w:rsidRDefault="00041C23" w:rsidP="0005446F">
      <w:pPr>
        <w:pStyle w:val="ListParagraph"/>
        <w:numPr>
          <w:ilvl w:val="2"/>
          <w:numId w:val="1"/>
        </w:numPr>
        <w:ind w:left="2520" w:hanging="900"/>
        <w:rPr>
          <w:rFonts w:cs="Arial"/>
          <w:sz w:val="20"/>
        </w:rPr>
      </w:pPr>
      <w:r w:rsidRPr="004A1CE1">
        <w:rPr>
          <w:rFonts w:cs="Arial"/>
          <w:sz w:val="20"/>
        </w:rPr>
        <w:t xml:space="preserve">Contractor is responsible for ensuring that all terms, conditions, assurances and certifications set forth in this Contract are included in any subcontracts. </w:t>
      </w:r>
    </w:p>
    <w:p w14:paraId="6A130B16" w14:textId="77777777" w:rsidR="0005446F" w:rsidRPr="004A1CE1" w:rsidRDefault="0005446F" w:rsidP="0005446F">
      <w:pPr>
        <w:pStyle w:val="ListParagraph"/>
        <w:ind w:left="2520"/>
        <w:rPr>
          <w:rFonts w:cs="Arial"/>
          <w:sz w:val="20"/>
        </w:rPr>
      </w:pPr>
    </w:p>
    <w:p w14:paraId="779D4319" w14:textId="5E911F13" w:rsidR="006251CE" w:rsidRPr="004A1CE1" w:rsidRDefault="00041C23" w:rsidP="0005446F">
      <w:pPr>
        <w:pStyle w:val="ListParagraph"/>
        <w:numPr>
          <w:ilvl w:val="2"/>
          <w:numId w:val="1"/>
        </w:numPr>
        <w:ind w:left="2520" w:hanging="900"/>
        <w:rPr>
          <w:rFonts w:cs="Arial"/>
          <w:sz w:val="20"/>
        </w:rPr>
      </w:pPr>
      <w:r w:rsidRPr="004A1CE1">
        <w:rPr>
          <w:rFonts w:cs="Arial"/>
          <w:sz w:val="20"/>
        </w:rPr>
        <w:t xml:space="preserve">If at any time during the progress of the work HCA determines in its sole </w:t>
      </w:r>
      <w:r w:rsidR="00852E1F">
        <w:rPr>
          <w:rFonts w:cs="Arial"/>
          <w:sz w:val="20"/>
        </w:rPr>
        <w:t>discretion</w:t>
      </w:r>
      <w:r w:rsidRPr="004A1CE1">
        <w:rPr>
          <w:rFonts w:cs="Arial"/>
          <w:sz w:val="20"/>
        </w:rPr>
        <w:t xml:space="preserve"> that any Subcontractor is incompetent or undesirable, HCA will notify Contractor, and Contractor must take immediate steps to terminate the Subcontractor's involvement in the work.</w:t>
      </w:r>
    </w:p>
    <w:p w14:paraId="67241CCD" w14:textId="77777777" w:rsidR="0005446F" w:rsidRPr="004A1CE1" w:rsidRDefault="0005446F" w:rsidP="0005446F">
      <w:pPr>
        <w:pStyle w:val="ListParagraph"/>
        <w:ind w:left="2520"/>
        <w:rPr>
          <w:rFonts w:cs="Arial"/>
          <w:sz w:val="20"/>
        </w:rPr>
      </w:pPr>
    </w:p>
    <w:p w14:paraId="6F71D516" w14:textId="77777777" w:rsidR="006251CE" w:rsidRPr="004A1CE1" w:rsidRDefault="00041C23" w:rsidP="0005446F">
      <w:pPr>
        <w:pStyle w:val="ListParagraph"/>
        <w:numPr>
          <w:ilvl w:val="2"/>
          <w:numId w:val="1"/>
        </w:numPr>
        <w:ind w:left="2520" w:hanging="900"/>
        <w:rPr>
          <w:rFonts w:cs="Arial"/>
          <w:sz w:val="20"/>
        </w:rPr>
      </w:pPr>
      <w:r w:rsidRPr="004A1CE1">
        <w:rPr>
          <w:rFonts w:cs="Arial"/>
          <w:sz w:val="20"/>
        </w:rPr>
        <w:t>The rejection or approval by the HCA of any Subcontractor or the termination of a Subcontractor will not relieve Contractor of any of its responsibilities under the Contract, nor be the basis for additional charges to HCA.</w:t>
      </w:r>
    </w:p>
    <w:p w14:paraId="7D08AD6A" w14:textId="77777777" w:rsidR="0005446F" w:rsidRPr="004A1CE1" w:rsidRDefault="0005446F" w:rsidP="0005446F">
      <w:pPr>
        <w:pStyle w:val="ListParagraph"/>
        <w:ind w:left="2520"/>
        <w:rPr>
          <w:rFonts w:cs="Arial"/>
          <w:sz w:val="20"/>
        </w:rPr>
      </w:pPr>
    </w:p>
    <w:p w14:paraId="50F1C899" w14:textId="77777777" w:rsidR="006251CE" w:rsidRPr="004A1CE1" w:rsidRDefault="00041C23" w:rsidP="0005446F">
      <w:pPr>
        <w:pStyle w:val="ListParagraph"/>
        <w:numPr>
          <w:ilvl w:val="2"/>
          <w:numId w:val="1"/>
        </w:numPr>
        <w:ind w:left="2520" w:hanging="900"/>
        <w:rPr>
          <w:rFonts w:cs="Arial"/>
          <w:sz w:val="20"/>
        </w:rPr>
      </w:pPr>
      <w:r w:rsidRPr="004A1CE1">
        <w:rPr>
          <w:rFonts w:cs="Arial"/>
          <w:sz w:val="20"/>
        </w:rPr>
        <w:t>HCA has no contractual obligations to any Subcontractor or vendor under contract to the Contractor. Contractor is fully responsible for all contractual obligations, financial or otherwise, to its Subcontractors.</w:t>
      </w:r>
    </w:p>
    <w:p w14:paraId="66A9709E" w14:textId="77777777" w:rsidR="006251CE" w:rsidRPr="004A1CE1" w:rsidRDefault="006251CE" w:rsidP="006251CE">
      <w:pPr>
        <w:pStyle w:val="ListParagraph"/>
        <w:ind w:left="1800"/>
        <w:rPr>
          <w:rFonts w:cs="Arial"/>
          <w:sz w:val="20"/>
        </w:rPr>
      </w:pPr>
    </w:p>
    <w:p w14:paraId="0D5251D7" w14:textId="77777777" w:rsidR="006251CE" w:rsidRPr="004A1CE1" w:rsidRDefault="00041C23" w:rsidP="00CE21E5">
      <w:pPr>
        <w:pStyle w:val="Heading2"/>
        <w:rPr>
          <w:sz w:val="20"/>
          <w:szCs w:val="20"/>
        </w:rPr>
      </w:pPr>
      <w:bookmarkStart w:id="187" w:name="_Toc60059937"/>
      <w:bookmarkStart w:id="188" w:name="_Toc60060006"/>
      <w:r w:rsidRPr="004A1CE1">
        <w:rPr>
          <w:sz w:val="20"/>
          <w:szCs w:val="20"/>
        </w:rPr>
        <w:t>Survival</w:t>
      </w:r>
      <w:bookmarkEnd w:id="187"/>
      <w:bookmarkEnd w:id="188"/>
    </w:p>
    <w:p w14:paraId="2A1A62EC" w14:textId="77777777" w:rsidR="0005446F" w:rsidRPr="004A1CE1" w:rsidRDefault="0005446F" w:rsidP="006251CE">
      <w:pPr>
        <w:pStyle w:val="ListParagraph"/>
        <w:ind w:left="1440"/>
        <w:rPr>
          <w:rFonts w:cs="Arial"/>
          <w:sz w:val="20"/>
        </w:rPr>
      </w:pPr>
    </w:p>
    <w:p w14:paraId="5151CBF4" w14:textId="77777777" w:rsidR="006251CE" w:rsidRPr="004A1CE1" w:rsidRDefault="00041C23" w:rsidP="006251CE">
      <w:pPr>
        <w:pStyle w:val="ListParagraph"/>
        <w:ind w:left="1440"/>
        <w:rPr>
          <w:rFonts w:cs="Arial"/>
          <w:sz w:val="20"/>
        </w:rPr>
      </w:pPr>
      <w:r w:rsidRPr="004A1CE1">
        <w:rPr>
          <w:rFonts w:cs="Arial"/>
          <w:sz w:val="20"/>
        </w:rPr>
        <w:t>The terms and conditions contained in this Contract that, by their sense and context, are intended to survive the completion, cancellation, termination, or expiration of the Contract will survive. In addition, the terms of the sections titled Confidential Information Protection, Confidential Information Breach – Required Notification, Contractor’s Proprietary Information, Disputes, Overpayments to Contractor, Publicity, Records and Documents Review, Rights in Data/Ownership, and Rights of State and Federal Governments will survive the termination of this Contract.  The right of HCA to recover any overpayments will also survive the termination of this Contract.</w:t>
      </w:r>
    </w:p>
    <w:p w14:paraId="4A0A2FC6" w14:textId="77777777" w:rsidR="006251CE" w:rsidRPr="004A1CE1" w:rsidRDefault="006251CE" w:rsidP="006251CE">
      <w:pPr>
        <w:pStyle w:val="ListParagraph"/>
        <w:ind w:left="1440"/>
        <w:rPr>
          <w:rFonts w:cs="Arial"/>
          <w:sz w:val="20"/>
        </w:rPr>
      </w:pPr>
    </w:p>
    <w:p w14:paraId="03D79A7F" w14:textId="77777777" w:rsidR="006251CE" w:rsidRPr="004A1CE1" w:rsidRDefault="00041C23" w:rsidP="00CE21E5">
      <w:pPr>
        <w:pStyle w:val="Heading2"/>
        <w:rPr>
          <w:sz w:val="20"/>
          <w:szCs w:val="20"/>
        </w:rPr>
      </w:pPr>
      <w:bookmarkStart w:id="189" w:name="_Toc60059938"/>
      <w:bookmarkStart w:id="190" w:name="_Toc60060007"/>
      <w:r w:rsidRPr="004A1CE1">
        <w:rPr>
          <w:sz w:val="20"/>
          <w:szCs w:val="20"/>
        </w:rPr>
        <w:t>Taxes</w:t>
      </w:r>
      <w:bookmarkEnd w:id="189"/>
      <w:bookmarkEnd w:id="190"/>
    </w:p>
    <w:p w14:paraId="014EAC45" w14:textId="77777777" w:rsidR="0005446F" w:rsidRPr="004A1CE1" w:rsidRDefault="0005446F" w:rsidP="006251CE">
      <w:pPr>
        <w:pStyle w:val="ListParagraph"/>
        <w:ind w:left="1440"/>
        <w:rPr>
          <w:rFonts w:cs="Arial"/>
          <w:sz w:val="20"/>
        </w:rPr>
      </w:pPr>
    </w:p>
    <w:p w14:paraId="42337409" w14:textId="0061F359" w:rsidR="00041C23" w:rsidRPr="004A1CE1" w:rsidRDefault="00041C23" w:rsidP="006251CE">
      <w:pPr>
        <w:pStyle w:val="ListParagraph"/>
        <w:ind w:left="1440"/>
        <w:rPr>
          <w:rFonts w:cs="Arial"/>
          <w:sz w:val="20"/>
        </w:rPr>
      </w:pPr>
      <w:r w:rsidRPr="004A1CE1">
        <w:rPr>
          <w:rFonts w:cs="Arial"/>
          <w:sz w:val="20"/>
        </w:rPr>
        <w:t xml:space="preserve">HCA will pay sales or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Contractor must </w:t>
      </w:r>
      <w:r w:rsidRPr="004A1CE1">
        <w:rPr>
          <w:rFonts w:cs="Arial"/>
          <w:sz w:val="20"/>
        </w:rPr>
        <w:lastRenderedPageBreak/>
        <w:t>complete registration with the Washington State Department of Revenue and be responsible for payment of all taxes due on payments made under this Contract.</w:t>
      </w:r>
    </w:p>
    <w:p w14:paraId="4AF7541D" w14:textId="77777777" w:rsidR="00041C23" w:rsidRPr="004A1CE1" w:rsidRDefault="00041C23" w:rsidP="00041C23">
      <w:pPr>
        <w:rPr>
          <w:rFonts w:cs="Arial"/>
          <w:sz w:val="20"/>
        </w:rPr>
      </w:pPr>
    </w:p>
    <w:p w14:paraId="0D62AF7C" w14:textId="77777777" w:rsidR="00780E97" w:rsidRPr="004A1CE1" w:rsidRDefault="00041C23" w:rsidP="00CE21E5">
      <w:pPr>
        <w:pStyle w:val="Heading2"/>
        <w:rPr>
          <w:sz w:val="20"/>
          <w:szCs w:val="20"/>
        </w:rPr>
      </w:pPr>
      <w:bookmarkStart w:id="191" w:name="_Toc60059939"/>
      <w:bookmarkStart w:id="192" w:name="_Toc60060008"/>
      <w:r w:rsidRPr="004A1CE1">
        <w:rPr>
          <w:sz w:val="20"/>
          <w:szCs w:val="20"/>
        </w:rPr>
        <w:t>Technical Assistance and Knowledge Transfer</w:t>
      </w:r>
      <w:bookmarkEnd w:id="191"/>
      <w:bookmarkEnd w:id="192"/>
    </w:p>
    <w:p w14:paraId="1DF2DE72" w14:textId="77777777" w:rsidR="0005446F" w:rsidRPr="004A1CE1" w:rsidRDefault="0005446F" w:rsidP="00780E97">
      <w:pPr>
        <w:pStyle w:val="ListParagraph"/>
        <w:ind w:left="1440"/>
        <w:rPr>
          <w:rFonts w:cs="Arial"/>
          <w:sz w:val="20"/>
        </w:rPr>
      </w:pPr>
    </w:p>
    <w:p w14:paraId="094C9050" w14:textId="77777777" w:rsidR="00041C23" w:rsidRPr="004A1CE1" w:rsidRDefault="00041C23" w:rsidP="00780E97">
      <w:pPr>
        <w:pStyle w:val="ListParagraph"/>
        <w:ind w:left="1440"/>
        <w:rPr>
          <w:rFonts w:cs="Arial"/>
          <w:sz w:val="20"/>
        </w:rPr>
      </w:pPr>
      <w:r w:rsidRPr="004A1CE1">
        <w:rPr>
          <w:rFonts w:cs="Arial"/>
          <w:sz w:val="20"/>
        </w:rPr>
        <w:t xml:space="preserve">Contractor shall transfer any knowledge it possesses which is necessary to the day-to-day operation(s) of the </w:t>
      </w:r>
      <w:r w:rsidR="009F4C2C" w:rsidRPr="004A1CE1">
        <w:rPr>
          <w:rFonts w:cs="Arial"/>
          <w:sz w:val="20"/>
        </w:rPr>
        <w:t xml:space="preserve">Solution </w:t>
      </w:r>
      <w:r w:rsidRPr="004A1CE1">
        <w:rPr>
          <w:rFonts w:cs="Arial"/>
          <w:sz w:val="20"/>
        </w:rPr>
        <w:t xml:space="preserve">to HCA employees so that HCA will be able to operate and support the </w:t>
      </w:r>
      <w:r w:rsidR="009F4C2C" w:rsidRPr="004A1CE1">
        <w:rPr>
          <w:rFonts w:cs="Arial"/>
          <w:sz w:val="20"/>
        </w:rPr>
        <w:t xml:space="preserve">Solution </w:t>
      </w:r>
      <w:r w:rsidRPr="004A1CE1">
        <w:rPr>
          <w:rFonts w:cs="Arial"/>
          <w:sz w:val="20"/>
        </w:rPr>
        <w:t>on a going forward basis (“Knowledge”). The transfer of Knowledge shall consist of Contractor instructing, knowledge, educating and training HCA personnel with respect to the following:</w:t>
      </w:r>
    </w:p>
    <w:p w14:paraId="5948F8D2" w14:textId="77777777" w:rsidR="00041C23" w:rsidRPr="004A1CE1" w:rsidRDefault="00041C23" w:rsidP="00780E97">
      <w:pPr>
        <w:ind w:left="2880" w:hanging="720"/>
        <w:rPr>
          <w:rFonts w:cs="Arial"/>
          <w:sz w:val="20"/>
        </w:rPr>
      </w:pPr>
    </w:p>
    <w:p w14:paraId="5F7E6D20"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 xml:space="preserve">The Solution(s) and all Interfaces between and among the Solution(s) and </w:t>
      </w:r>
      <w:r w:rsidR="00C442EB" w:rsidRPr="004A1CE1">
        <w:rPr>
          <w:rFonts w:cs="Arial"/>
          <w:sz w:val="20"/>
        </w:rPr>
        <w:t>T</w:t>
      </w:r>
      <w:r w:rsidRPr="004A1CE1">
        <w:rPr>
          <w:rFonts w:cs="Arial"/>
          <w:sz w:val="20"/>
        </w:rPr>
        <w:t xml:space="preserve">hird </w:t>
      </w:r>
      <w:r w:rsidR="00C442EB" w:rsidRPr="004A1CE1">
        <w:rPr>
          <w:rFonts w:cs="Arial"/>
          <w:sz w:val="20"/>
        </w:rPr>
        <w:t>P</w:t>
      </w:r>
      <w:r w:rsidRPr="004A1CE1">
        <w:rPr>
          <w:rFonts w:cs="Arial"/>
          <w:sz w:val="20"/>
        </w:rPr>
        <w:t>arty software;</w:t>
      </w:r>
    </w:p>
    <w:p w14:paraId="102D407E"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Enhancements to the Solution and Interfaces;</w:t>
      </w:r>
    </w:p>
    <w:p w14:paraId="330FC969"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All data files, file and data definitions and relationships, data definition specifications, data models, program and logic, interfaces, algorithms, program architecture, design concepts, system designs, program structure, sequence and organization, screen displays and report layouts relating to the Solution;</w:t>
      </w:r>
    </w:p>
    <w:p w14:paraId="7FAE9E5A"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All available maintenance and support tools, utilities, diagnostic programs and supporting programs utilized by Contractor in the support and maintenance of the Solution, Interfaces and other Deliverables;</w:t>
      </w:r>
    </w:p>
    <w:p w14:paraId="68FDE166"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Documentation;</w:t>
      </w:r>
    </w:p>
    <w:p w14:paraId="6EBCE5E3"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Security requirements and methodologies implemented under the terms of the Contract to prevent or detect unauthorized access, and any networking security tools;</w:t>
      </w:r>
    </w:p>
    <w:p w14:paraId="5FCC1B84"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Maximizing the use of the Solution, Interfaces and other Deliverables to perform key operational functions, including data backups, program downloads and security checks and how to automate such functions to minimize manual intervention; and</w:t>
      </w:r>
    </w:p>
    <w:p w14:paraId="34488014" w14:textId="77777777" w:rsidR="00041C23" w:rsidRPr="004A1CE1" w:rsidRDefault="00041C23" w:rsidP="00780E97">
      <w:pPr>
        <w:ind w:left="2880" w:hanging="720"/>
        <w:rPr>
          <w:rFonts w:cs="Arial"/>
          <w:sz w:val="20"/>
        </w:rPr>
      </w:pPr>
      <w:r w:rsidRPr="004A1CE1">
        <w:rPr>
          <w:rFonts w:cs="Arial"/>
          <w:sz w:val="20"/>
        </w:rPr>
        <w:t>•</w:t>
      </w:r>
      <w:r w:rsidRPr="004A1CE1">
        <w:rPr>
          <w:rFonts w:cs="Arial"/>
          <w:sz w:val="20"/>
        </w:rPr>
        <w:tab/>
        <w:t>Any and all updated, changed or revised policies, practices, procedures, processes and/or techniques with respect to the Knowledge previously transferred to HCA hereunder.</w:t>
      </w:r>
    </w:p>
    <w:p w14:paraId="5C665309" w14:textId="77777777" w:rsidR="00780E97" w:rsidRPr="004A1CE1" w:rsidRDefault="00041C23" w:rsidP="00CE21E5">
      <w:pPr>
        <w:pStyle w:val="Heading2"/>
        <w:rPr>
          <w:sz w:val="20"/>
          <w:szCs w:val="20"/>
        </w:rPr>
      </w:pPr>
      <w:bookmarkStart w:id="193" w:name="_Toc60059940"/>
      <w:bookmarkStart w:id="194" w:name="_Toc60060009"/>
      <w:r w:rsidRPr="004A1CE1">
        <w:rPr>
          <w:sz w:val="20"/>
          <w:szCs w:val="20"/>
        </w:rPr>
        <w:t>Termination</w:t>
      </w:r>
      <w:bookmarkEnd w:id="193"/>
      <w:bookmarkEnd w:id="194"/>
    </w:p>
    <w:p w14:paraId="5C8C5CF4" w14:textId="77777777" w:rsidR="0005446F" w:rsidRPr="004A1CE1" w:rsidRDefault="0005446F" w:rsidP="0005446F">
      <w:pPr>
        <w:pStyle w:val="ListParagraph"/>
        <w:ind w:left="2520"/>
        <w:rPr>
          <w:rFonts w:cs="Arial"/>
          <w:sz w:val="20"/>
        </w:rPr>
      </w:pPr>
    </w:p>
    <w:p w14:paraId="0FD6F0EF" w14:textId="77777777" w:rsidR="00780E97" w:rsidRPr="004A1CE1" w:rsidRDefault="00041C23" w:rsidP="0005446F">
      <w:pPr>
        <w:pStyle w:val="ListParagraph"/>
        <w:numPr>
          <w:ilvl w:val="2"/>
          <w:numId w:val="1"/>
        </w:numPr>
        <w:ind w:left="2520" w:hanging="900"/>
        <w:rPr>
          <w:rFonts w:cs="Arial"/>
          <w:sz w:val="20"/>
        </w:rPr>
      </w:pPr>
      <w:r w:rsidRPr="004A1CE1">
        <w:rPr>
          <w:rFonts w:cs="Arial"/>
          <w:sz w:val="20"/>
        </w:rPr>
        <w:t>Termination for Default</w:t>
      </w:r>
    </w:p>
    <w:p w14:paraId="43E5B0B4" w14:textId="77777777" w:rsidR="00780E97" w:rsidRPr="004A1CE1" w:rsidRDefault="00780E97" w:rsidP="00780E97">
      <w:pPr>
        <w:pStyle w:val="ListParagraph"/>
        <w:ind w:left="1800"/>
        <w:rPr>
          <w:rFonts w:cs="Arial"/>
          <w:sz w:val="20"/>
        </w:rPr>
      </w:pPr>
    </w:p>
    <w:p w14:paraId="5DB8C5DA" w14:textId="11DF519C" w:rsidR="00780E97" w:rsidRPr="004A1CE1" w:rsidRDefault="00041C23" w:rsidP="0005446F">
      <w:pPr>
        <w:pStyle w:val="ListParagraph"/>
        <w:ind w:left="2790"/>
        <w:rPr>
          <w:rFonts w:cs="Arial"/>
          <w:sz w:val="20"/>
        </w:rPr>
      </w:pPr>
      <w:r w:rsidRPr="004A1CE1">
        <w:rPr>
          <w:rFonts w:cs="Arial"/>
          <w:sz w:val="20"/>
        </w:rPr>
        <w:t>I</w:t>
      </w:r>
      <w:r w:rsidR="00852E1F">
        <w:rPr>
          <w:rFonts w:cs="Arial"/>
          <w:sz w:val="20"/>
        </w:rPr>
        <w:t xml:space="preserve">f </w:t>
      </w:r>
      <w:r w:rsidRPr="004A1CE1">
        <w:rPr>
          <w:rFonts w:cs="Arial"/>
          <w:sz w:val="20"/>
        </w:rPr>
        <w:t xml:space="preserve">HCA determines </w:t>
      </w:r>
      <w:r w:rsidR="00852E1F">
        <w:rPr>
          <w:rFonts w:cs="Arial"/>
          <w:sz w:val="20"/>
        </w:rPr>
        <w:t xml:space="preserve">in its sole discretion </w:t>
      </w:r>
      <w:r w:rsidRPr="004A1CE1">
        <w:rPr>
          <w:rFonts w:cs="Arial"/>
          <w:sz w:val="20"/>
        </w:rPr>
        <w:t xml:space="preserve">that </w:t>
      </w:r>
      <w:r w:rsidR="00852E1F">
        <w:rPr>
          <w:rFonts w:cs="Arial"/>
          <w:sz w:val="20"/>
        </w:rPr>
        <w:t xml:space="preserve">the </w:t>
      </w:r>
      <w:r w:rsidRPr="004A1CE1">
        <w:rPr>
          <w:rFonts w:cs="Arial"/>
          <w:sz w:val="20"/>
        </w:rPr>
        <w:t xml:space="preserve">Contractor has failed to comply with </w:t>
      </w:r>
      <w:r w:rsidR="00852E1F">
        <w:rPr>
          <w:rFonts w:cs="Arial"/>
          <w:sz w:val="20"/>
        </w:rPr>
        <w:t>any of the</w:t>
      </w:r>
      <w:r w:rsidRPr="004A1CE1">
        <w:rPr>
          <w:rFonts w:cs="Arial"/>
          <w:sz w:val="20"/>
        </w:rPr>
        <w:t xml:space="preserve"> terms and conditions of this Contract, HCA has the right to suspend or terminate this Contract. HCA will notify </w:t>
      </w:r>
      <w:r w:rsidR="00852E1F">
        <w:rPr>
          <w:rFonts w:cs="Arial"/>
          <w:sz w:val="20"/>
        </w:rPr>
        <w:t xml:space="preserve">the </w:t>
      </w:r>
      <w:r w:rsidRPr="004A1CE1">
        <w:rPr>
          <w:rFonts w:cs="Arial"/>
          <w:sz w:val="20"/>
        </w:rPr>
        <w:t>Contractor in writing of the need to take corrective action. If</w:t>
      </w:r>
      <w:r w:rsidR="00852E1F">
        <w:rPr>
          <w:rFonts w:cs="Arial"/>
          <w:sz w:val="20"/>
        </w:rPr>
        <w:t xml:space="preserve"> the Contractor does not take</w:t>
      </w:r>
      <w:r w:rsidRPr="004A1CE1">
        <w:rPr>
          <w:rFonts w:cs="Arial"/>
          <w:sz w:val="20"/>
        </w:rPr>
        <w:t xml:space="preserve"> corrective action within five (5) Business Days, or other time period agreed to in writing by both parties, the Contract may be terminated</w:t>
      </w:r>
      <w:r w:rsidR="00852E1F">
        <w:rPr>
          <w:rFonts w:cs="Arial"/>
          <w:sz w:val="20"/>
        </w:rPr>
        <w:t xml:space="preserve"> in whole or in part</w:t>
      </w:r>
      <w:r w:rsidRPr="004A1CE1">
        <w:rPr>
          <w:rFonts w:cs="Arial"/>
          <w:sz w:val="20"/>
        </w:rPr>
        <w:t>. HCA reserves the right to suspend all or part of the Contract, withhold further payments, or prohibit Contractor from incurring additional obligations of funds during investigation of the alleged compliance breach and pending corrective action by Contractor or a decision by HCA to terminate the Contract.</w:t>
      </w:r>
    </w:p>
    <w:p w14:paraId="148B1B95" w14:textId="77777777" w:rsidR="00780E97" w:rsidRPr="004A1CE1" w:rsidRDefault="00780E97" w:rsidP="00780E97">
      <w:pPr>
        <w:pStyle w:val="ListParagraph"/>
        <w:ind w:left="1800"/>
        <w:rPr>
          <w:rFonts w:cs="Arial"/>
          <w:sz w:val="20"/>
        </w:rPr>
      </w:pPr>
    </w:p>
    <w:p w14:paraId="37ADDF5F" w14:textId="69F7CF59" w:rsidR="00780E97" w:rsidRPr="004A1CE1" w:rsidRDefault="00041C23" w:rsidP="0005446F">
      <w:pPr>
        <w:pStyle w:val="ListParagraph"/>
        <w:ind w:left="2790"/>
        <w:rPr>
          <w:rFonts w:cs="Arial"/>
          <w:sz w:val="20"/>
        </w:rPr>
      </w:pPr>
      <w:r w:rsidRPr="004A1CE1">
        <w:rPr>
          <w:rFonts w:cs="Arial"/>
          <w:sz w:val="20"/>
        </w:rPr>
        <w:t xml:space="preserve">In the event of termination for default, Contractor will be liable for damages as authorized by law including, but not limited to, any cost difference between the original Contract and the replacement or cover </w:t>
      </w:r>
      <w:r w:rsidR="00852E1F">
        <w:rPr>
          <w:rFonts w:cs="Arial"/>
          <w:sz w:val="20"/>
        </w:rPr>
        <w:t>c</w:t>
      </w:r>
      <w:r w:rsidRPr="004A1CE1">
        <w:rPr>
          <w:rFonts w:cs="Arial"/>
          <w:sz w:val="20"/>
        </w:rPr>
        <w:t xml:space="preserve">ontract and all administrative costs directly related to the replacement </w:t>
      </w:r>
      <w:r w:rsidR="00852E1F">
        <w:rPr>
          <w:rFonts w:cs="Arial"/>
          <w:sz w:val="20"/>
        </w:rPr>
        <w:t>c</w:t>
      </w:r>
      <w:r w:rsidRPr="004A1CE1">
        <w:rPr>
          <w:rFonts w:cs="Arial"/>
          <w:sz w:val="20"/>
        </w:rPr>
        <w:t>ontract, e.g., cost of the competitive bidding, mailing, advertising, and staff time.</w:t>
      </w:r>
    </w:p>
    <w:p w14:paraId="245F1ADA" w14:textId="77777777" w:rsidR="00780E97" w:rsidRPr="004A1CE1" w:rsidRDefault="00780E97" w:rsidP="0005446F">
      <w:pPr>
        <w:pStyle w:val="ListParagraph"/>
        <w:ind w:left="2790"/>
        <w:rPr>
          <w:rFonts w:cs="Arial"/>
          <w:sz w:val="20"/>
        </w:rPr>
      </w:pPr>
    </w:p>
    <w:p w14:paraId="6F95E0C7" w14:textId="6ADCBB6A" w:rsidR="00780E97" w:rsidRPr="004A1CE1" w:rsidRDefault="00852E1F" w:rsidP="0005446F">
      <w:pPr>
        <w:pStyle w:val="ListParagraph"/>
        <w:ind w:left="2790"/>
        <w:rPr>
          <w:rFonts w:cs="Arial"/>
          <w:sz w:val="20"/>
        </w:rPr>
      </w:pPr>
      <w:r>
        <w:rPr>
          <w:rFonts w:cs="Arial"/>
          <w:sz w:val="20"/>
        </w:rPr>
        <w:lastRenderedPageBreak/>
        <w:t xml:space="preserve">The termination will be deemed a Termination for Convenience if </w:t>
      </w:r>
      <w:r w:rsidR="00041C23" w:rsidRPr="004A1CE1">
        <w:rPr>
          <w:rFonts w:cs="Arial"/>
          <w:sz w:val="20"/>
        </w:rPr>
        <w:t>it is determined that Contractor: (</w:t>
      </w:r>
      <w:proofErr w:type="spellStart"/>
      <w:r w:rsidR="00041C23" w:rsidRPr="004A1CE1">
        <w:rPr>
          <w:rFonts w:cs="Arial"/>
          <w:sz w:val="20"/>
        </w:rPr>
        <w:t>i</w:t>
      </w:r>
      <w:proofErr w:type="spellEnd"/>
      <w:r w:rsidR="00041C23" w:rsidRPr="004A1CE1">
        <w:rPr>
          <w:rFonts w:cs="Arial"/>
          <w:sz w:val="20"/>
        </w:rPr>
        <w:t>) was not in default, or (ii) its failure to perform was outside of its control, fault or negligence</w:t>
      </w:r>
      <w:r>
        <w:rPr>
          <w:rFonts w:cs="Arial"/>
          <w:sz w:val="20"/>
        </w:rPr>
        <w:t>.</w:t>
      </w:r>
    </w:p>
    <w:p w14:paraId="63DD2C59" w14:textId="77777777" w:rsidR="00780E97" w:rsidRPr="004A1CE1" w:rsidRDefault="00780E97" w:rsidP="00780E97">
      <w:pPr>
        <w:pStyle w:val="ListParagraph"/>
        <w:ind w:left="1800"/>
        <w:rPr>
          <w:rFonts w:cs="Arial"/>
          <w:sz w:val="20"/>
        </w:rPr>
      </w:pPr>
    </w:p>
    <w:p w14:paraId="36FB4E7D" w14:textId="77777777" w:rsidR="00780E97" w:rsidRPr="004A1CE1" w:rsidRDefault="00041C23" w:rsidP="0005446F">
      <w:pPr>
        <w:pStyle w:val="ListParagraph"/>
        <w:numPr>
          <w:ilvl w:val="2"/>
          <w:numId w:val="1"/>
        </w:numPr>
        <w:ind w:left="2520" w:hanging="900"/>
        <w:rPr>
          <w:rFonts w:cs="Arial"/>
          <w:sz w:val="20"/>
        </w:rPr>
      </w:pPr>
      <w:r w:rsidRPr="004A1CE1">
        <w:rPr>
          <w:rFonts w:cs="Arial"/>
          <w:sz w:val="20"/>
        </w:rPr>
        <w:t>Termination for Convenience</w:t>
      </w:r>
    </w:p>
    <w:p w14:paraId="61FEEA6C" w14:textId="77777777" w:rsidR="00780E97" w:rsidRPr="004A1CE1" w:rsidRDefault="00780E97" w:rsidP="00780E97">
      <w:pPr>
        <w:pStyle w:val="ListParagraph"/>
        <w:ind w:left="1800"/>
        <w:rPr>
          <w:rFonts w:cs="Arial"/>
          <w:sz w:val="20"/>
        </w:rPr>
      </w:pPr>
    </w:p>
    <w:p w14:paraId="0B742959" w14:textId="77777777" w:rsidR="00041C23" w:rsidRPr="004A1CE1" w:rsidRDefault="00041C23" w:rsidP="0005446F">
      <w:pPr>
        <w:pStyle w:val="ListParagraph"/>
        <w:ind w:left="2790"/>
        <w:rPr>
          <w:rFonts w:cs="Arial"/>
          <w:sz w:val="20"/>
        </w:rPr>
      </w:pPr>
      <w:r w:rsidRPr="004A1CE1">
        <w:rPr>
          <w:rFonts w:cs="Arial"/>
          <w:sz w:val="20"/>
        </w:rPr>
        <w:t>When, at HCA’s sole discretion, it is in the best interest of the State, HCA may terminate this Contract in whole or in part by providing ten (10) calendar days’ written notice. If this Contract is so terminated, HCA will be liable only for payment in accordance with the terms of this Contract for services rendered prior to the effective date of termination. No penalty will accrue to HCA in the event the termination option in this Section is exercised.</w:t>
      </w:r>
    </w:p>
    <w:p w14:paraId="0262F555" w14:textId="77777777" w:rsidR="00780E97" w:rsidRPr="004A1CE1" w:rsidRDefault="00780E97" w:rsidP="00780E97">
      <w:pPr>
        <w:pStyle w:val="ListParagraph"/>
        <w:ind w:left="1800"/>
        <w:rPr>
          <w:rFonts w:cs="Arial"/>
          <w:sz w:val="20"/>
        </w:rPr>
      </w:pPr>
    </w:p>
    <w:p w14:paraId="296A619F" w14:textId="77777777" w:rsidR="00780E97" w:rsidRPr="004A1CE1" w:rsidRDefault="00041C23" w:rsidP="0005446F">
      <w:pPr>
        <w:pStyle w:val="ListParagraph"/>
        <w:numPr>
          <w:ilvl w:val="2"/>
          <w:numId w:val="1"/>
        </w:numPr>
        <w:ind w:left="2520" w:hanging="900"/>
        <w:rPr>
          <w:rFonts w:cs="Arial"/>
          <w:sz w:val="20"/>
        </w:rPr>
      </w:pPr>
      <w:r w:rsidRPr="004A1CE1">
        <w:rPr>
          <w:rFonts w:cs="Arial"/>
          <w:sz w:val="20"/>
        </w:rPr>
        <w:t>Termination for Non</w:t>
      </w:r>
      <w:r w:rsidR="00780E97" w:rsidRPr="004A1CE1">
        <w:rPr>
          <w:rFonts w:cs="Arial"/>
          <w:sz w:val="20"/>
        </w:rPr>
        <w:t>-</w:t>
      </w:r>
      <w:r w:rsidRPr="004A1CE1">
        <w:rPr>
          <w:rFonts w:cs="Arial"/>
          <w:sz w:val="20"/>
        </w:rPr>
        <w:t>allocation of Funds</w:t>
      </w:r>
    </w:p>
    <w:p w14:paraId="712FDCE3" w14:textId="77777777" w:rsidR="00780E97" w:rsidRPr="004A1CE1" w:rsidRDefault="00780E97" w:rsidP="00780E97">
      <w:pPr>
        <w:pStyle w:val="ListParagraph"/>
        <w:ind w:left="1800"/>
        <w:rPr>
          <w:rFonts w:cs="Arial"/>
          <w:sz w:val="20"/>
        </w:rPr>
      </w:pPr>
    </w:p>
    <w:p w14:paraId="5439F649" w14:textId="593A484B" w:rsidR="00780E97" w:rsidRPr="004A1CE1" w:rsidRDefault="00041C23" w:rsidP="0005446F">
      <w:pPr>
        <w:pStyle w:val="ListParagraph"/>
        <w:ind w:left="2790"/>
        <w:rPr>
          <w:rFonts w:cs="Arial"/>
          <w:sz w:val="20"/>
        </w:rPr>
      </w:pPr>
      <w:r w:rsidRPr="004A1CE1">
        <w:rPr>
          <w:rFonts w:cs="Arial"/>
          <w:sz w:val="20"/>
        </w:rPr>
        <w:t>If funds are not allocated to continue this Contract in any future period, HCA may immediately terminate this Contract</w:t>
      </w:r>
      <w:r w:rsidR="00852E1F">
        <w:rPr>
          <w:rFonts w:cs="Arial"/>
          <w:sz w:val="20"/>
        </w:rPr>
        <w:t xml:space="preserve"> in whole or in part</w:t>
      </w:r>
      <w:r w:rsidRPr="004A1CE1">
        <w:rPr>
          <w:rFonts w:cs="Arial"/>
          <w:sz w:val="20"/>
        </w:rPr>
        <w:t xml:space="preserve"> by providing written notice to the Contractor. The termination will be effective on the date specified in the termination notice. HCA will be liable only for payment in accordance with the terms of this Contract for services rendered prior to the effective date of termination. HCA </w:t>
      </w:r>
      <w:r w:rsidR="00852E1F">
        <w:rPr>
          <w:rFonts w:cs="Arial"/>
          <w:sz w:val="20"/>
        </w:rPr>
        <w:t xml:space="preserve">will </w:t>
      </w:r>
      <w:r w:rsidRPr="004A1CE1">
        <w:rPr>
          <w:rFonts w:cs="Arial"/>
          <w:sz w:val="20"/>
        </w:rPr>
        <w:t>notify Contractor of such non</w:t>
      </w:r>
      <w:r w:rsidR="00780E97" w:rsidRPr="004A1CE1">
        <w:rPr>
          <w:rFonts w:cs="Arial"/>
          <w:sz w:val="20"/>
        </w:rPr>
        <w:t>-</w:t>
      </w:r>
      <w:r w:rsidRPr="004A1CE1">
        <w:rPr>
          <w:rFonts w:cs="Arial"/>
          <w:sz w:val="20"/>
        </w:rPr>
        <w:t>allocation at the earliest possible time. No penalty will accrue to HCA in the event the termination option in this Section is exercised.</w:t>
      </w:r>
    </w:p>
    <w:p w14:paraId="4EAA383E" w14:textId="77777777" w:rsidR="00780E97" w:rsidRPr="004A1CE1" w:rsidRDefault="00780E97" w:rsidP="00780E97">
      <w:pPr>
        <w:rPr>
          <w:rFonts w:cs="Arial"/>
          <w:sz w:val="20"/>
        </w:rPr>
      </w:pPr>
    </w:p>
    <w:p w14:paraId="733C87AD" w14:textId="77777777" w:rsidR="00780E97" w:rsidRPr="004A1CE1" w:rsidRDefault="00041C23" w:rsidP="0005446F">
      <w:pPr>
        <w:pStyle w:val="ListParagraph"/>
        <w:numPr>
          <w:ilvl w:val="2"/>
          <w:numId w:val="1"/>
        </w:numPr>
        <w:ind w:left="2520" w:hanging="900"/>
        <w:rPr>
          <w:rFonts w:cs="Arial"/>
          <w:sz w:val="20"/>
        </w:rPr>
      </w:pPr>
      <w:r w:rsidRPr="004A1CE1">
        <w:rPr>
          <w:rFonts w:cs="Arial"/>
          <w:sz w:val="20"/>
        </w:rPr>
        <w:t>Termination for Withdraw</w:t>
      </w:r>
      <w:r w:rsidR="00780E97" w:rsidRPr="004A1CE1">
        <w:rPr>
          <w:rFonts w:cs="Arial"/>
          <w:sz w:val="20"/>
        </w:rPr>
        <w:t>a</w:t>
      </w:r>
      <w:r w:rsidRPr="004A1CE1">
        <w:rPr>
          <w:rFonts w:cs="Arial"/>
          <w:sz w:val="20"/>
        </w:rPr>
        <w:t>l of Authority</w:t>
      </w:r>
    </w:p>
    <w:p w14:paraId="742DD9ED" w14:textId="77777777" w:rsidR="00780E97" w:rsidRPr="004A1CE1" w:rsidRDefault="00780E97" w:rsidP="00780E97">
      <w:pPr>
        <w:pStyle w:val="ListParagraph"/>
        <w:ind w:left="1800"/>
        <w:rPr>
          <w:rFonts w:cs="Arial"/>
          <w:sz w:val="20"/>
        </w:rPr>
      </w:pPr>
    </w:p>
    <w:p w14:paraId="1E0E5076" w14:textId="51904007" w:rsidR="00780E97" w:rsidRPr="004A1CE1" w:rsidRDefault="00852E1F" w:rsidP="0005446F">
      <w:pPr>
        <w:pStyle w:val="ListParagraph"/>
        <w:ind w:left="2790"/>
        <w:rPr>
          <w:rFonts w:cs="Arial"/>
          <w:sz w:val="20"/>
        </w:rPr>
      </w:pPr>
      <w:r>
        <w:rPr>
          <w:rFonts w:cs="Arial"/>
          <w:sz w:val="20"/>
        </w:rPr>
        <w:t>If HCA’s authority</w:t>
      </w:r>
      <w:r w:rsidR="00041C23" w:rsidRPr="004A1CE1">
        <w:rPr>
          <w:rFonts w:cs="Arial"/>
          <w:sz w:val="20"/>
        </w:rPr>
        <w:t xml:space="preserve"> to perform any of its duties is withdrawn, reduced, or limited in any way after the commencement of this Contract and prior to normal completion, HCA may immediately terminate this Contract </w:t>
      </w:r>
      <w:r>
        <w:rPr>
          <w:rFonts w:cs="Arial"/>
          <w:sz w:val="20"/>
        </w:rPr>
        <w:t xml:space="preserve">in whole or in part </w:t>
      </w:r>
      <w:r w:rsidR="00041C23" w:rsidRPr="004A1CE1">
        <w:rPr>
          <w:rFonts w:cs="Arial"/>
          <w:sz w:val="20"/>
        </w:rPr>
        <w:t xml:space="preserve">by providing written notice to the Contractor. The termination will be effective on the date specified in the termination notice. HCA will be liable only for payment in accordance with the terms of this Contract for services rendered prior to the effective date of termination. HCA </w:t>
      </w:r>
      <w:r>
        <w:rPr>
          <w:rFonts w:cs="Arial"/>
          <w:sz w:val="20"/>
        </w:rPr>
        <w:t xml:space="preserve">will </w:t>
      </w:r>
      <w:r w:rsidR="00041C23" w:rsidRPr="004A1CE1">
        <w:rPr>
          <w:rFonts w:cs="Arial"/>
          <w:sz w:val="20"/>
        </w:rPr>
        <w:t>notify Contractor of such withdrawal of authority at the earliest possible time. No penalty will accrue to HCA in the event the termination option in this Section is exercised.</w:t>
      </w:r>
    </w:p>
    <w:p w14:paraId="26317FFB" w14:textId="77777777" w:rsidR="00780E97" w:rsidRPr="004A1CE1" w:rsidRDefault="00780E97" w:rsidP="00780E97">
      <w:pPr>
        <w:pStyle w:val="ListParagraph"/>
        <w:rPr>
          <w:rFonts w:cs="Arial"/>
          <w:sz w:val="20"/>
        </w:rPr>
      </w:pPr>
    </w:p>
    <w:p w14:paraId="5407941A" w14:textId="77777777" w:rsidR="00780E97" w:rsidRPr="004A1CE1" w:rsidRDefault="00041C23" w:rsidP="0005446F">
      <w:pPr>
        <w:pStyle w:val="ListParagraph"/>
        <w:numPr>
          <w:ilvl w:val="2"/>
          <w:numId w:val="1"/>
        </w:numPr>
        <w:ind w:left="2520" w:hanging="900"/>
        <w:rPr>
          <w:rFonts w:cs="Arial"/>
          <w:sz w:val="20"/>
        </w:rPr>
      </w:pPr>
      <w:r w:rsidRPr="004A1CE1">
        <w:rPr>
          <w:rFonts w:cs="Arial"/>
          <w:sz w:val="20"/>
        </w:rPr>
        <w:t>Termination for Conflict of Interest</w:t>
      </w:r>
    </w:p>
    <w:p w14:paraId="41C99412" w14:textId="77777777" w:rsidR="00780E97" w:rsidRPr="004A1CE1" w:rsidRDefault="00780E97" w:rsidP="00780E97">
      <w:pPr>
        <w:pStyle w:val="ListParagraph"/>
        <w:ind w:left="1800"/>
        <w:rPr>
          <w:rFonts w:cs="Arial"/>
          <w:sz w:val="20"/>
        </w:rPr>
      </w:pPr>
    </w:p>
    <w:p w14:paraId="6D423C38" w14:textId="6C019B9C" w:rsidR="00A202B7" w:rsidRPr="004A1CE1" w:rsidRDefault="00041C23" w:rsidP="00A202B7">
      <w:pPr>
        <w:pStyle w:val="ListParagraph"/>
        <w:ind w:left="2790"/>
        <w:rPr>
          <w:rFonts w:cs="Arial"/>
          <w:sz w:val="20"/>
        </w:rPr>
      </w:pPr>
      <w:r w:rsidRPr="004A1CE1">
        <w:rPr>
          <w:rFonts w:cs="Arial"/>
          <w:sz w:val="20"/>
        </w:rPr>
        <w:t xml:space="preserve">HCA may terminate this Contract by written notice to the Contractor if HCA determines, after due notice and examination, that there is a violation of the Ethics in Public Service Act, </w:t>
      </w:r>
      <w:r w:rsidR="00852E1F">
        <w:rPr>
          <w:rFonts w:cs="Arial"/>
          <w:sz w:val="20"/>
        </w:rPr>
        <w:t>c</w:t>
      </w:r>
      <w:r w:rsidRPr="004A1CE1">
        <w:rPr>
          <w:rFonts w:cs="Arial"/>
          <w:sz w:val="20"/>
        </w:rPr>
        <w:t>hapter 42.52 RCW, or any other laws regarding ethics in public acquisitions and procurement and performance of contracts. I</w:t>
      </w:r>
      <w:r w:rsidR="00852E1F">
        <w:rPr>
          <w:rFonts w:cs="Arial"/>
          <w:sz w:val="20"/>
        </w:rPr>
        <w:t>f</w:t>
      </w:r>
      <w:r w:rsidRPr="004A1CE1">
        <w:rPr>
          <w:rFonts w:cs="Arial"/>
          <w:sz w:val="20"/>
        </w:rPr>
        <w:t xml:space="preserve"> this Contract is so terminated, HCA will be entitled to pursue the same remedies against the Contractor as it could pursue in the event Contractor breaches the </w:t>
      </w:r>
      <w:r w:rsidR="00243305">
        <w:rPr>
          <w:rFonts w:cs="Arial"/>
          <w:sz w:val="20"/>
        </w:rPr>
        <w:t>C</w:t>
      </w:r>
      <w:r w:rsidRPr="004A1CE1">
        <w:rPr>
          <w:rFonts w:cs="Arial"/>
          <w:sz w:val="20"/>
        </w:rPr>
        <w:t>ontract.</w:t>
      </w:r>
    </w:p>
    <w:p w14:paraId="210D2DB3" w14:textId="77777777" w:rsidR="00A202B7" w:rsidRPr="004A1CE1" w:rsidRDefault="00A202B7" w:rsidP="00A202B7">
      <w:pPr>
        <w:pStyle w:val="ListParagraph"/>
        <w:ind w:left="2790"/>
        <w:rPr>
          <w:rFonts w:cs="Arial"/>
          <w:sz w:val="20"/>
        </w:rPr>
      </w:pPr>
    </w:p>
    <w:p w14:paraId="119F0186" w14:textId="77777777" w:rsidR="00A202B7" w:rsidRPr="004A1CE1" w:rsidRDefault="00A202B7" w:rsidP="00A202B7">
      <w:pPr>
        <w:pStyle w:val="ListParagraph"/>
        <w:numPr>
          <w:ilvl w:val="2"/>
          <w:numId w:val="1"/>
        </w:numPr>
        <w:ind w:left="2520" w:hanging="900"/>
        <w:rPr>
          <w:rFonts w:cs="Arial"/>
          <w:sz w:val="20"/>
        </w:rPr>
      </w:pPr>
      <w:r w:rsidRPr="004A1CE1">
        <w:rPr>
          <w:rFonts w:cs="Arial"/>
          <w:sz w:val="20"/>
        </w:rPr>
        <w:t>Termination Due to Federal Impact</w:t>
      </w:r>
    </w:p>
    <w:p w14:paraId="073320D7" w14:textId="77777777" w:rsidR="00F94C57" w:rsidRDefault="00F94C57" w:rsidP="00A202B7">
      <w:pPr>
        <w:pStyle w:val="ListParagraph"/>
        <w:ind w:left="2790"/>
        <w:rPr>
          <w:rFonts w:cs="Arial"/>
          <w:sz w:val="20"/>
        </w:rPr>
      </w:pPr>
    </w:p>
    <w:p w14:paraId="1C0A2ED3" w14:textId="7EE3FB4B" w:rsidR="00A202B7" w:rsidRPr="004A1CE1" w:rsidRDefault="00A202B7" w:rsidP="00A202B7">
      <w:pPr>
        <w:pStyle w:val="ListParagraph"/>
        <w:ind w:left="2790"/>
        <w:rPr>
          <w:rFonts w:cs="Arial"/>
          <w:sz w:val="20"/>
        </w:rPr>
      </w:pPr>
      <w:r w:rsidRPr="004A1CE1">
        <w:rPr>
          <w:rFonts w:cs="Arial"/>
          <w:sz w:val="20"/>
        </w:rPr>
        <w:t xml:space="preserve">Notwithstanding any provision in this Contract to the contrary, if HCA does not receive Centers for Medicare and Medicaid Services (CMS) approval of this Contract, HCA shall provide at least thirty (30) calendar days’ prior written notice of termination of this Contract to the Contractor. The effective date of any such termination hereunder shall be the earliest date that is at least thirty (30) calendar days following the date the notice is sent and </w:t>
      </w:r>
      <w:r w:rsidRPr="004A1CE1">
        <w:rPr>
          <w:rFonts w:cs="Arial"/>
          <w:sz w:val="20"/>
        </w:rPr>
        <w:lastRenderedPageBreak/>
        <w:t xml:space="preserve">occurs on the last day of a calendar month. HCA shall not be relieved of its obligation under this Contract, including payment to the Contractor, for the period from the </w:t>
      </w:r>
      <w:r w:rsidR="00243305">
        <w:rPr>
          <w:rFonts w:cs="Arial"/>
          <w:sz w:val="20"/>
        </w:rPr>
        <w:t>C</w:t>
      </w:r>
      <w:r w:rsidRPr="004A1CE1">
        <w:rPr>
          <w:rFonts w:cs="Arial"/>
          <w:sz w:val="20"/>
        </w:rPr>
        <w:t>ontract effective date through the effective date of termination.</w:t>
      </w:r>
    </w:p>
    <w:p w14:paraId="4DB31085" w14:textId="77777777" w:rsidR="00041C23" w:rsidRPr="004A1CE1" w:rsidRDefault="00041C23" w:rsidP="00041C23">
      <w:pPr>
        <w:rPr>
          <w:rFonts w:cs="Arial"/>
          <w:b/>
          <w:sz w:val="20"/>
        </w:rPr>
      </w:pPr>
    </w:p>
    <w:p w14:paraId="698D9D2C" w14:textId="77777777" w:rsidR="00780E97" w:rsidRPr="004A1CE1" w:rsidRDefault="00041C23" w:rsidP="00CE21E5">
      <w:pPr>
        <w:pStyle w:val="Heading2"/>
        <w:rPr>
          <w:sz w:val="20"/>
          <w:szCs w:val="20"/>
        </w:rPr>
      </w:pPr>
      <w:bookmarkStart w:id="195" w:name="_Toc60059941"/>
      <w:bookmarkStart w:id="196" w:name="_Toc60060010"/>
      <w:r w:rsidRPr="004A1CE1">
        <w:rPr>
          <w:sz w:val="20"/>
          <w:szCs w:val="20"/>
        </w:rPr>
        <w:t>Termination Procedure</w:t>
      </w:r>
      <w:r w:rsidR="00780E97" w:rsidRPr="004A1CE1">
        <w:rPr>
          <w:sz w:val="20"/>
          <w:szCs w:val="20"/>
        </w:rPr>
        <w:t>s</w:t>
      </w:r>
      <w:bookmarkEnd w:id="195"/>
      <w:bookmarkEnd w:id="196"/>
    </w:p>
    <w:p w14:paraId="78D39F89" w14:textId="77777777" w:rsidR="0005446F" w:rsidRPr="004A1CE1" w:rsidRDefault="0005446F" w:rsidP="0005446F">
      <w:pPr>
        <w:pStyle w:val="ListParagraph"/>
        <w:ind w:left="2520"/>
        <w:rPr>
          <w:rFonts w:cs="Arial"/>
          <w:sz w:val="20"/>
        </w:rPr>
      </w:pPr>
    </w:p>
    <w:p w14:paraId="699C42F4" w14:textId="77777777" w:rsidR="00780E97" w:rsidRPr="004A1CE1" w:rsidRDefault="00041C23" w:rsidP="0005446F">
      <w:pPr>
        <w:pStyle w:val="ListParagraph"/>
        <w:numPr>
          <w:ilvl w:val="2"/>
          <w:numId w:val="1"/>
        </w:numPr>
        <w:ind w:left="2520" w:hanging="900"/>
        <w:rPr>
          <w:rFonts w:cs="Arial"/>
          <w:sz w:val="20"/>
        </w:rPr>
      </w:pPr>
      <w:r w:rsidRPr="004A1CE1">
        <w:rPr>
          <w:rFonts w:cs="Arial"/>
          <w:sz w:val="20"/>
        </w:rPr>
        <w:t>Upon termination of this Contract, HCA, in addition to any other rights provided in this Contract, may require Contractor to deliver to HCA any property specifically produced or acquired for the performance of such part of this Contract as has been terminated.</w:t>
      </w:r>
    </w:p>
    <w:p w14:paraId="2AC171F8" w14:textId="77777777" w:rsidR="0005446F" w:rsidRPr="004A1CE1" w:rsidRDefault="0005446F" w:rsidP="0005446F">
      <w:pPr>
        <w:pStyle w:val="ListParagraph"/>
        <w:ind w:left="2520"/>
        <w:rPr>
          <w:rFonts w:cs="Arial"/>
          <w:sz w:val="20"/>
        </w:rPr>
      </w:pPr>
    </w:p>
    <w:p w14:paraId="5A3DFD13" w14:textId="75D8DA76" w:rsidR="00780E97" w:rsidRPr="004A1CE1" w:rsidRDefault="00041C23" w:rsidP="0005446F">
      <w:pPr>
        <w:pStyle w:val="ListParagraph"/>
        <w:numPr>
          <w:ilvl w:val="2"/>
          <w:numId w:val="1"/>
        </w:numPr>
        <w:ind w:left="2520" w:hanging="900"/>
        <w:rPr>
          <w:rFonts w:cs="Arial"/>
          <w:sz w:val="20"/>
        </w:rPr>
      </w:pPr>
      <w:r w:rsidRPr="004A1CE1">
        <w:rPr>
          <w:rFonts w:cs="Arial"/>
          <w:sz w:val="20"/>
        </w:rPr>
        <w:t>HCA will pay Contractor the agreed-upon price, if separately stated, for completed work and services accepted by HCA and the amount agreed upon by the Contractor and HCA for (</w:t>
      </w:r>
      <w:proofErr w:type="spellStart"/>
      <w:r w:rsidRPr="004A1CE1">
        <w:rPr>
          <w:rFonts w:cs="Arial"/>
          <w:sz w:val="20"/>
        </w:rPr>
        <w:t>i</w:t>
      </w:r>
      <w:proofErr w:type="spellEnd"/>
      <w:r w:rsidRPr="004A1CE1">
        <w:rPr>
          <w:rFonts w:cs="Arial"/>
          <w:sz w:val="20"/>
        </w:rPr>
        <w:t xml:space="preserve">) completed work and services for which no separate price is stated; (ii) partially completed work and services; (iii) other property or services that are accepted by HCA; and (iv) the protection and preservation of property, unless the termination is for default, in which case HCA will determine the extent of the liability. Failure to agree with such determination will be a dispute within the meaning of </w:t>
      </w:r>
      <w:r w:rsidRPr="00DE5ED1">
        <w:rPr>
          <w:rFonts w:cs="Arial"/>
          <w:i/>
          <w:sz w:val="20"/>
        </w:rPr>
        <w:t xml:space="preserve">Section </w:t>
      </w:r>
      <w:r w:rsidR="00DE5ED1" w:rsidRPr="00DE5ED1">
        <w:rPr>
          <w:rFonts w:cs="Arial"/>
          <w:i/>
          <w:sz w:val="20"/>
        </w:rPr>
        <w:t>27.17</w:t>
      </w:r>
      <w:r w:rsidRPr="00DE5ED1">
        <w:rPr>
          <w:rFonts w:cs="Arial"/>
          <w:i/>
          <w:sz w:val="20"/>
        </w:rPr>
        <w:t xml:space="preserve"> Disputes</w:t>
      </w:r>
      <w:r w:rsidRPr="004A1CE1">
        <w:rPr>
          <w:rFonts w:cs="Arial"/>
          <w:sz w:val="20"/>
        </w:rPr>
        <w:t>. HCA may withhold from any amounts due the Contractor such sum as HCA determines to be necessary to protect HCA against potential loss or liability.</w:t>
      </w:r>
    </w:p>
    <w:p w14:paraId="1722B4C5" w14:textId="77777777" w:rsidR="0005446F" w:rsidRPr="004A1CE1" w:rsidRDefault="0005446F" w:rsidP="0005446F">
      <w:pPr>
        <w:pStyle w:val="ListParagraph"/>
        <w:ind w:left="2520"/>
        <w:rPr>
          <w:rFonts w:cs="Arial"/>
          <w:sz w:val="20"/>
        </w:rPr>
      </w:pPr>
    </w:p>
    <w:p w14:paraId="297DAE81" w14:textId="77777777" w:rsidR="00041C23" w:rsidRPr="004A1CE1" w:rsidRDefault="00041C23" w:rsidP="0005446F">
      <w:pPr>
        <w:pStyle w:val="ListParagraph"/>
        <w:numPr>
          <w:ilvl w:val="2"/>
          <w:numId w:val="1"/>
        </w:numPr>
        <w:ind w:left="2520" w:hanging="900"/>
        <w:rPr>
          <w:rFonts w:cs="Arial"/>
          <w:sz w:val="20"/>
        </w:rPr>
      </w:pPr>
      <w:r w:rsidRPr="004A1CE1">
        <w:rPr>
          <w:rFonts w:cs="Arial"/>
          <w:sz w:val="20"/>
        </w:rPr>
        <w:t>After receipt of notice of termination, and except as otherwise directed by HCA, Contractor must:</w:t>
      </w:r>
    </w:p>
    <w:p w14:paraId="559C4289" w14:textId="77777777" w:rsidR="00CB2A86" w:rsidRPr="004A1CE1" w:rsidRDefault="00CB2A86" w:rsidP="00CB2A86">
      <w:pPr>
        <w:pStyle w:val="ListParagraph"/>
        <w:ind w:left="3330"/>
        <w:rPr>
          <w:rFonts w:cs="Arial"/>
          <w:sz w:val="20"/>
        </w:rPr>
      </w:pPr>
    </w:p>
    <w:p w14:paraId="66B15A08" w14:textId="77777777" w:rsidR="00041C23" w:rsidRPr="004A1CE1" w:rsidRDefault="00041C23" w:rsidP="00CB2A86">
      <w:pPr>
        <w:pStyle w:val="ListParagraph"/>
        <w:numPr>
          <w:ilvl w:val="0"/>
          <w:numId w:val="20"/>
        </w:numPr>
        <w:ind w:left="3330"/>
        <w:rPr>
          <w:rFonts w:cs="Arial"/>
          <w:sz w:val="20"/>
        </w:rPr>
      </w:pPr>
      <w:r w:rsidRPr="004A1CE1">
        <w:rPr>
          <w:rFonts w:cs="Arial"/>
          <w:sz w:val="20"/>
        </w:rPr>
        <w:t>Stop work under the Contract on the date of, and to the extent specified in, the notice;</w:t>
      </w:r>
    </w:p>
    <w:p w14:paraId="3CD7E40F" w14:textId="77777777" w:rsidR="00CB2A86" w:rsidRPr="004A1CE1" w:rsidRDefault="00CB2A86" w:rsidP="00CB2A86">
      <w:pPr>
        <w:pStyle w:val="ListParagraph"/>
        <w:ind w:left="3330"/>
        <w:rPr>
          <w:rFonts w:cs="Arial"/>
          <w:sz w:val="20"/>
        </w:rPr>
      </w:pPr>
    </w:p>
    <w:p w14:paraId="4154F6A8" w14:textId="77777777" w:rsidR="00041C23" w:rsidRPr="004A1CE1" w:rsidRDefault="00041C23" w:rsidP="00CB2A86">
      <w:pPr>
        <w:pStyle w:val="ListParagraph"/>
        <w:numPr>
          <w:ilvl w:val="0"/>
          <w:numId w:val="20"/>
        </w:numPr>
        <w:ind w:left="3330"/>
        <w:rPr>
          <w:rFonts w:cs="Arial"/>
          <w:sz w:val="20"/>
        </w:rPr>
      </w:pPr>
      <w:r w:rsidRPr="004A1CE1">
        <w:rPr>
          <w:rFonts w:cs="Arial"/>
          <w:sz w:val="20"/>
        </w:rPr>
        <w:t xml:space="preserve">Place no further orders or subcontracts for materials, services, or facilities except as may be necessary for completion of such portion of the work under the Contract that is not terminated; </w:t>
      </w:r>
    </w:p>
    <w:p w14:paraId="73875163" w14:textId="77777777" w:rsidR="00CB2A86" w:rsidRPr="004A1CE1" w:rsidRDefault="00CB2A86" w:rsidP="00CB2A86">
      <w:pPr>
        <w:pStyle w:val="ListParagraph"/>
        <w:ind w:left="3330"/>
        <w:rPr>
          <w:rFonts w:cs="Arial"/>
          <w:sz w:val="20"/>
        </w:rPr>
      </w:pPr>
    </w:p>
    <w:p w14:paraId="294A324F" w14:textId="77777777" w:rsidR="00041C23" w:rsidRPr="004A1CE1" w:rsidRDefault="00041C23" w:rsidP="00CB2A86">
      <w:pPr>
        <w:pStyle w:val="ListParagraph"/>
        <w:numPr>
          <w:ilvl w:val="0"/>
          <w:numId w:val="20"/>
        </w:numPr>
        <w:ind w:left="3330"/>
        <w:rPr>
          <w:rFonts w:cs="Arial"/>
          <w:sz w:val="20"/>
        </w:rPr>
      </w:pPr>
      <w:r w:rsidRPr="004A1CE1">
        <w:rPr>
          <w:rFonts w:cs="Arial"/>
          <w:sz w:val="20"/>
        </w:rP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1E78D78B" w14:textId="77777777" w:rsidR="00CB2A86" w:rsidRPr="004A1CE1" w:rsidRDefault="00CB2A86" w:rsidP="00CB2A86">
      <w:pPr>
        <w:pStyle w:val="ListParagraph"/>
        <w:ind w:left="3330"/>
        <w:rPr>
          <w:rFonts w:cs="Arial"/>
          <w:sz w:val="20"/>
        </w:rPr>
      </w:pPr>
    </w:p>
    <w:p w14:paraId="1CF1B6FB" w14:textId="77777777" w:rsidR="00041C23" w:rsidRPr="004A1CE1" w:rsidRDefault="00041C23" w:rsidP="00CB2A86">
      <w:pPr>
        <w:pStyle w:val="ListParagraph"/>
        <w:numPr>
          <w:ilvl w:val="0"/>
          <w:numId w:val="20"/>
        </w:numPr>
        <w:ind w:left="3330"/>
        <w:rPr>
          <w:rFonts w:cs="Arial"/>
          <w:sz w:val="20"/>
        </w:rPr>
      </w:pPr>
      <w:r w:rsidRPr="004A1CE1">
        <w:rPr>
          <w:rFonts w:cs="Arial"/>
          <w:sz w:val="20"/>
        </w:rPr>
        <w:t>Settle all outstanding liabilities and all claims arising out of such termination of orders and subcontracts, with the approval or ratification of HCA to the extent HCA may require, which approval or ratification will be final for all the purposes of this clause;</w:t>
      </w:r>
    </w:p>
    <w:p w14:paraId="0005799A" w14:textId="77777777" w:rsidR="00CB2A86" w:rsidRPr="004A1CE1" w:rsidRDefault="00CB2A86" w:rsidP="00CB2A86">
      <w:pPr>
        <w:pStyle w:val="ListParagraph"/>
        <w:ind w:left="3330"/>
        <w:rPr>
          <w:rFonts w:cs="Arial"/>
          <w:sz w:val="20"/>
        </w:rPr>
      </w:pPr>
    </w:p>
    <w:p w14:paraId="6D16C82F" w14:textId="77777777" w:rsidR="00041C23" w:rsidRPr="004A1CE1" w:rsidRDefault="00041C23" w:rsidP="00CB2A86">
      <w:pPr>
        <w:pStyle w:val="ListParagraph"/>
        <w:numPr>
          <w:ilvl w:val="0"/>
          <w:numId w:val="20"/>
        </w:numPr>
        <w:ind w:left="3330"/>
        <w:rPr>
          <w:rFonts w:cs="Arial"/>
          <w:sz w:val="20"/>
        </w:rPr>
      </w:pPr>
      <w:r w:rsidRPr="004A1CE1">
        <w:rPr>
          <w:rFonts w:cs="Arial"/>
          <w:sz w:val="20"/>
        </w:rPr>
        <w:t>Transfer title to and deliver as directed by HCA any property required to be furnished to HCA;</w:t>
      </w:r>
    </w:p>
    <w:p w14:paraId="1E0A989B" w14:textId="77777777" w:rsidR="00CB2A86" w:rsidRPr="004A1CE1" w:rsidRDefault="00CB2A86" w:rsidP="00CB2A86">
      <w:pPr>
        <w:pStyle w:val="ListParagraph"/>
        <w:ind w:left="3330"/>
        <w:rPr>
          <w:rFonts w:cs="Arial"/>
          <w:sz w:val="20"/>
        </w:rPr>
      </w:pPr>
    </w:p>
    <w:p w14:paraId="178D385F" w14:textId="77777777" w:rsidR="00041C23" w:rsidRPr="004A1CE1" w:rsidRDefault="00041C23" w:rsidP="00CB2A86">
      <w:pPr>
        <w:pStyle w:val="ListParagraph"/>
        <w:numPr>
          <w:ilvl w:val="0"/>
          <w:numId w:val="20"/>
        </w:numPr>
        <w:ind w:left="3330"/>
        <w:rPr>
          <w:rFonts w:cs="Arial"/>
          <w:sz w:val="20"/>
        </w:rPr>
      </w:pPr>
      <w:r w:rsidRPr="004A1CE1">
        <w:rPr>
          <w:rFonts w:cs="Arial"/>
          <w:sz w:val="20"/>
        </w:rPr>
        <w:t>Complete performance of any part of the work that was not terminated by HCA; and</w:t>
      </w:r>
    </w:p>
    <w:p w14:paraId="1FB8419F" w14:textId="77777777" w:rsidR="00CB2A86" w:rsidRPr="004A1CE1" w:rsidRDefault="00CB2A86" w:rsidP="00CB2A86">
      <w:pPr>
        <w:pStyle w:val="ListParagraph"/>
        <w:ind w:left="3330"/>
        <w:rPr>
          <w:rFonts w:cs="Arial"/>
          <w:sz w:val="20"/>
        </w:rPr>
      </w:pPr>
    </w:p>
    <w:p w14:paraId="7ABA3192" w14:textId="77777777" w:rsidR="00041C23" w:rsidRPr="004A1CE1" w:rsidRDefault="00041C23" w:rsidP="00CB2A86">
      <w:pPr>
        <w:pStyle w:val="ListParagraph"/>
        <w:numPr>
          <w:ilvl w:val="0"/>
          <w:numId w:val="20"/>
        </w:numPr>
        <w:ind w:left="3330"/>
        <w:rPr>
          <w:rFonts w:cs="Arial"/>
          <w:sz w:val="20"/>
        </w:rPr>
      </w:pPr>
      <w:r w:rsidRPr="004A1CE1">
        <w:rPr>
          <w:rFonts w:cs="Arial"/>
          <w:sz w:val="20"/>
        </w:rPr>
        <w:t>Take such action as may be necessary, or as HCA may direct, for the protection and preservation of the records related to this Contract that are in the possession of the Contractor and in which HCA has or may acquire an interest.</w:t>
      </w:r>
    </w:p>
    <w:p w14:paraId="540CB2D0" w14:textId="77777777" w:rsidR="00041C23" w:rsidRPr="004A1CE1" w:rsidRDefault="00041C23" w:rsidP="00041C23">
      <w:pPr>
        <w:rPr>
          <w:rFonts w:cs="Arial"/>
          <w:sz w:val="20"/>
        </w:rPr>
      </w:pPr>
    </w:p>
    <w:p w14:paraId="0634AA4F" w14:textId="77777777" w:rsidR="00780E97" w:rsidRPr="004A1CE1" w:rsidRDefault="00041C23" w:rsidP="00CE21E5">
      <w:pPr>
        <w:pStyle w:val="Heading2"/>
        <w:rPr>
          <w:sz w:val="20"/>
          <w:szCs w:val="20"/>
        </w:rPr>
      </w:pPr>
      <w:bookmarkStart w:id="197" w:name="_Toc60059942"/>
      <w:bookmarkStart w:id="198" w:name="_Toc60060011"/>
      <w:r w:rsidRPr="004A1CE1">
        <w:rPr>
          <w:sz w:val="20"/>
          <w:szCs w:val="20"/>
        </w:rPr>
        <w:lastRenderedPageBreak/>
        <w:t>Uniform Commercial Code (UCC) Applicability</w:t>
      </w:r>
      <w:bookmarkEnd w:id="197"/>
      <w:bookmarkEnd w:id="198"/>
    </w:p>
    <w:p w14:paraId="2D765CE3" w14:textId="77777777" w:rsidR="00CB2A86" w:rsidRPr="004A1CE1" w:rsidRDefault="00CB2A86" w:rsidP="00780E97">
      <w:pPr>
        <w:pStyle w:val="ListParagraph"/>
        <w:ind w:left="1440"/>
        <w:rPr>
          <w:rFonts w:cs="Arial"/>
          <w:sz w:val="20"/>
        </w:rPr>
      </w:pPr>
    </w:p>
    <w:p w14:paraId="30D62F2E" w14:textId="77777777" w:rsidR="00780E97" w:rsidRPr="004A1CE1" w:rsidRDefault="00041C23" w:rsidP="00780E97">
      <w:pPr>
        <w:pStyle w:val="ListParagraph"/>
        <w:ind w:left="1440"/>
        <w:rPr>
          <w:rFonts w:cs="Arial"/>
          <w:sz w:val="20"/>
        </w:rPr>
      </w:pPr>
      <w:r w:rsidRPr="004A1CE1">
        <w:rPr>
          <w:rFonts w:cs="Arial"/>
          <w:sz w:val="20"/>
        </w:rPr>
        <w:t xml:space="preserve">Except to the extent the sections of this Contract are clearly inconsistent, this Contract shall be governed by any applicable sections of the Uniform Commercial Code (UCC) as set forth in Title 62A RCW. </w:t>
      </w:r>
    </w:p>
    <w:p w14:paraId="23DCD2D3" w14:textId="77777777" w:rsidR="00780E97" w:rsidRPr="004A1CE1" w:rsidRDefault="00780E97" w:rsidP="00780E97">
      <w:pPr>
        <w:pStyle w:val="ListParagraph"/>
        <w:ind w:left="1440"/>
        <w:rPr>
          <w:rFonts w:cs="Arial"/>
          <w:sz w:val="20"/>
        </w:rPr>
      </w:pPr>
    </w:p>
    <w:p w14:paraId="6990BDB2" w14:textId="77777777" w:rsidR="00780E97" w:rsidRPr="004A1CE1" w:rsidRDefault="00041C23" w:rsidP="00780E97">
      <w:pPr>
        <w:pStyle w:val="ListParagraph"/>
        <w:ind w:left="1440"/>
        <w:rPr>
          <w:rFonts w:cs="Arial"/>
          <w:sz w:val="20"/>
        </w:rPr>
      </w:pPr>
      <w:r w:rsidRPr="004A1CE1">
        <w:rPr>
          <w:rFonts w:cs="Arial"/>
          <w:sz w:val="20"/>
        </w:rPr>
        <w:t>To the extent this Contract entails delivery or performance of services, such services shall be deemed “goods” within the meaning of the UCC, except when to do so would result in an absurdity.</w:t>
      </w:r>
    </w:p>
    <w:p w14:paraId="70CA35B8" w14:textId="77777777" w:rsidR="00780E97" w:rsidRPr="004A1CE1" w:rsidRDefault="00780E97" w:rsidP="00780E97">
      <w:pPr>
        <w:pStyle w:val="ListParagraph"/>
        <w:ind w:left="1440"/>
        <w:rPr>
          <w:rFonts w:cs="Arial"/>
          <w:sz w:val="20"/>
        </w:rPr>
      </w:pPr>
    </w:p>
    <w:p w14:paraId="187BCECE" w14:textId="77777777" w:rsidR="00780E97" w:rsidRPr="004A1CE1" w:rsidRDefault="00041C23" w:rsidP="00780E97">
      <w:pPr>
        <w:pStyle w:val="ListParagraph"/>
        <w:ind w:left="1440"/>
        <w:rPr>
          <w:rFonts w:cs="Arial"/>
          <w:sz w:val="20"/>
        </w:rPr>
      </w:pPr>
      <w:r w:rsidRPr="004A1CE1">
        <w:rPr>
          <w:rFonts w:cs="Arial"/>
          <w:sz w:val="20"/>
        </w:rPr>
        <w:t>In the event of any clear inconsistency or contradiction between this Contract and the UCC, the terms and conditions of this Contract take precedence and shall prevail unless otherwise provided by law.</w:t>
      </w:r>
    </w:p>
    <w:p w14:paraId="60B96B28" w14:textId="77777777" w:rsidR="00780E97" w:rsidRPr="004A1CE1" w:rsidRDefault="00780E97" w:rsidP="00780E97">
      <w:pPr>
        <w:pStyle w:val="ListParagraph"/>
        <w:ind w:left="1440"/>
        <w:rPr>
          <w:rFonts w:cs="Arial"/>
          <w:sz w:val="20"/>
        </w:rPr>
      </w:pPr>
    </w:p>
    <w:p w14:paraId="4450D1D2" w14:textId="77777777" w:rsidR="00041C23" w:rsidRPr="004A1CE1" w:rsidRDefault="00041C23" w:rsidP="00780E97">
      <w:pPr>
        <w:pStyle w:val="ListParagraph"/>
        <w:ind w:left="1440"/>
        <w:rPr>
          <w:rFonts w:cs="Arial"/>
          <w:sz w:val="20"/>
        </w:rPr>
      </w:pPr>
      <w:r w:rsidRPr="004A1CE1">
        <w:rPr>
          <w:rFonts w:cs="Arial"/>
          <w:sz w:val="20"/>
        </w:rPr>
        <w:t>The Software, in whole and in part is considered a good under applicable provisions of the Uniform Commercial Code as promulgated in the State of Washington, for purposes of this Contract.</w:t>
      </w:r>
    </w:p>
    <w:p w14:paraId="6B8E3B87" w14:textId="77777777" w:rsidR="00041C23" w:rsidRPr="004A1CE1" w:rsidRDefault="00041C23" w:rsidP="00041C23">
      <w:pPr>
        <w:rPr>
          <w:rFonts w:cs="Arial"/>
          <w:b/>
          <w:sz w:val="20"/>
        </w:rPr>
      </w:pPr>
    </w:p>
    <w:p w14:paraId="4A8EACDE" w14:textId="77777777" w:rsidR="00780E97" w:rsidRPr="004A1CE1" w:rsidRDefault="00041C23" w:rsidP="00CE21E5">
      <w:pPr>
        <w:pStyle w:val="Heading2"/>
        <w:rPr>
          <w:sz w:val="20"/>
          <w:szCs w:val="20"/>
        </w:rPr>
      </w:pPr>
      <w:bookmarkStart w:id="199" w:name="_Toc60059943"/>
      <w:bookmarkStart w:id="200" w:name="_Toc60060012"/>
      <w:r w:rsidRPr="004A1CE1">
        <w:rPr>
          <w:sz w:val="20"/>
          <w:szCs w:val="20"/>
        </w:rPr>
        <w:t>Use of Name Prohibite</w:t>
      </w:r>
      <w:r w:rsidR="00780E97" w:rsidRPr="004A1CE1">
        <w:rPr>
          <w:sz w:val="20"/>
          <w:szCs w:val="20"/>
        </w:rPr>
        <w:t>d</w:t>
      </w:r>
      <w:bookmarkEnd w:id="199"/>
      <w:bookmarkEnd w:id="200"/>
    </w:p>
    <w:p w14:paraId="5E8AA02E" w14:textId="77777777" w:rsidR="00CB2A86" w:rsidRPr="004A1CE1" w:rsidRDefault="00CB2A86" w:rsidP="00780E97">
      <w:pPr>
        <w:pStyle w:val="ListParagraph"/>
        <w:ind w:left="1440"/>
        <w:rPr>
          <w:rFonts w:cs="Arial"/>
          <w:sz w:val="20"/>
        </w:rPr>
      </w:pPr>
    </w:p>
    <w:p w14:paraId="072FF542" w14:textId="77777777" w:rsidR="00041C23" w:rsidRPr="004A1CE1" w:rsidRDefault="00041C23" w:rsidP="00780E97">
      <w:pPr>
        <w:pStyle w:val="ListParagraph"/>
        <w:ind w:left="1440"/>
        <w:rPr>
          <w:rFonts w:cs="Arial"/>
          <w:sz w:val="20"/>
        </w:rPr>
      </w:pPr>
      <w:r w:rsidRPr="004A1CE1">
        <w:rPr>
          <w:rFonts w:cs="Arial"/>
          <w:sz w:val="20"/>
        </w:rPr>
        <w:t>The Contractor shall not in any way contract on behalf of or in the name of the HCA, nor shall the Contractor release any informational pamphlets, notices, press releases, research reports, or similar public notices concerning this project without obtaining the prior written approval of the HCA.</w:t>
      </w:r>
    </w:p>
    <w:p w14:paraId="55E091B5" w14:textId="77777777" w:rsidR="00041C23" w:rsidRPr="004A1CE1" w:rsidRDefault="00041C23" w:rsidP="00041C23">
      <w:pPr>
        <w:rPr>
          <w:rFonts w:cs="Arial"/>
          <w:sz w:val="20"/>
        </w:rPr>
      </w:pPr>
    </w:p>
    <w:p w14:paraId="2342B774" w14:textId="77777777" w:rsidR="00780E97" w:rsidRPr="004A1CE1" w:rsidRDefault="00041C23" w:rsidP="00CE21E5">
      <w:pPr>
        <w:pStyle w:val="Heading2"/>
        <w:rPr>
          <w:sz w:val="20"/>
          <w:szCs w:val="20"/>
        </w:rPr>
      </w:pPr>
      <w:bookmarkStart w:id="201" w:name="_Toc60059944"/>
      <w:bookmarkStart w:id="202" w:name="_Toc60060013"/>
      <w:r w:rsidRPr="004A1CE1">
        <w:rPr>
          <w:sz w:val="20"/>
          <w:szCs w:val="20"/>
        </w:rPr>
        <w:t>Waive</w:t>
      </w:r>
      <w:r w:rsidR="00780E97" w:rsidRPr="004A1CE1">
        <w:rPr>
          <w:sz w:val="20"/>
          <w:szCs w:val="20"/>
        </w:rPr>
        <w:t>r</w:t>
      </w:r>
      <w:bookmarkEnd w:id="201"/>
      <w:bookmarkEnd w:id="202"/>
    </w:p>
    <w:p w14:paraId="5184A9CB" w14:textId="77777777" w:rsidR="00CB2A86" w:rsidRPr="004A1CE1" w:rsidRDefault="00CB2A86" w:rsidP="00780E97">
      <w:pPr>
        <w:pStyle w:val="ListParagraph"/>
        <w:ind w:left="1440"/>
        <w:rPr>
          <w:rFonts w:cs="Arial"/>
          <w:sz w:val="20"/>
        </w:rPr>
      </w:pPr>
    </w:p>
    <w:p w14:paraId="6972A39D" w14:textId="77777777" w:rsidR="00041C23" w:rsidRPr="004A1CE1" w:rsidRDefault="00041C23" w:rsidP="00780E97">
      <w:pPr>
        <w:pStyle w:val="ListParagraph"/>
        <w:ind w:left="1440"/>
        <w:rPr>
          <w:rFonts w:cs="Arial"/>
          <w:sz w:val="20"/>
        </w:rPr>
      </w:pPr>
      <w:r w:rsidRPr="004A1CE1">
        <w:rPr>
          <w:rFonts w:cs="Arial"/>
          <w:sz w:val="20"/>
        </w:rPr>
        <w:t>Waiver of any breach of any term or condition of this Contract will not be deemed a waiver of any prior or subsequent breach or default. No term or condition of this Contract will be held to be waived, modified, or deleted except by a written instrument signed by the parties. Only the HCA Authorized Representative has the authority to waive any term or condition of this Contract on behalf of HCA.</w:t>
      </w:r>
    </w:p>
    <w:p w14:paraId="6DFBBA30" w14:textId="77777777" w:rsidR="00780E97" w:rsidRPr="004A1CE1" w:rsidRDefault="00780E97" w:rsidP="00780E97">
      <w:pPr>
        <w:rPr>
          <w:rFonts w:cs="Arial"/>
          <w:sz w:val="20"/>
        </w:rPr>
      </w:pPr>
    </w:p>
    <w:p w14:paraId="6D22C2D0" w14:textId="4F7F7D32" w:rsidR="00780E97" w:rsidRDefault="00041C23" w:rsidP="00CE21E5">
      <w:pPr>
        <w:pStyle w:val="Heading2"/>
        <w:rPr>
          <w:sz w:val="20"/>
          <w:szCs w:val="20"/>
        </w:rPr>
      </w:pPr>
      <w:bookmarkStart w:id="203" w:name="_Toc60059945"/>
      <w:bookmarkStart w:id="204" w:name="_Toc60060014"/>
      <w:r w:rsidRPr="004A1CE1">
        <w:rPr>
          <w:sz w:val="20"/>
          <w:szCs w:val="20"/>
        </w:rPr>
        <w:t>Warrantie</w:t>
      </w:r>
      <w:r w:rsidR="00780E97" w:rsidRPr="004A1CE1">
        <w:rPr>
          <w:sz w:val="20"/>
          <w:szCs w:val="20"/>
        </w:rPr>
        <w:t>s</w:t>
      </w:r>
      <w:bookmarkEnd w:id="203"/>
      <w:bookmarkEnd w:id="204"/>
    </w:p>
    <w:p w14:paraId="68F2BDA1" w14:textId="77777777" w:rsidR="00F94C57" w:rsidRPr="00F94C57" w:rsidRDefault="00F94C57" w:rsidP="00F94C57"/>
    <w:p w14:paraId="69989DAC" w14:textId="77777777" w:rsidR="00780E97" w:rsidRPr="004A1CE1" w:rsidRDefault="00041C23" w:rsidP="00FD240D">
      <w:pPr>
        <w:pStyle w:val="ListParagraph"/>
        <w:numPr>
          <w:ilvl w:val="2"/>
          <w:numId w:val="1"/>
        </w:numPr>
        <w:ind w:left="2520" w:hanging="900"/>
        <w:rPr>
          <w:rFonts w:cs="Arial"/>
          <w:sz w:val="20"/>
        </w:rPr>
      </w:pPr>
      <w:r w:rsidRPr="004A1CE1">
        <w:rPr>
          <w:rFonts w:cs="Arial"/>
          <w:sz w:val="20"/>
        </w:rPr>
        <w:t>Contractor represents and warrants that it will perform all services pursuant to this Contract in a professional manner and with high quality and will immediately re-perform any services that are not in compliance with this representation and warranty at no cost to HCA.</w:t>
      </w:r>
    </w:p>
    <w:p w14:paraId="1EE5AFEB" w14:textId="77777777" w:rsidR="00FD240D" w:rsidRPr="004A1CE1" w:rsidRDefault="00FD240D" w:rsidP="00FD240D">
      <w:pPr>
        <w:pStyle w:val="ListParagraph"/>
        <w:ind w:left="2520"/>
        <w:rPr>
          <w:rFonts w:cs="Arial"/>
          <w:sz w:val="20"/>
        </w:rPr>
      </w:pPr>
    </w:p>
    <w:p w14:paraId="6C9A9B71" w14:textId="77777777" w:rsidR="00780E97" w:rsidRPr="004A1CE1" w:rsidRDefault="00041C23" w:rsidP="00FD240D">
      <w:pPr>
        <w:pStyle w:val="ListParagraph"/>
        <w:numPr>
          <w:ilvl w:val="2"/>
          <w:numId w:val="1"/>
        </w:numPr>
        <w:ind w:left="2520" w:hanging="900"/>
        <w:rPr>
          <w:rFonts w:cs="Arial"/>
          <w:sz w:val="20"/>
        </w:rPr>
      </w:pPr>
      <w:r w:rsidRPr="004A1CE1">
        <w:rPr>
          <w:rFonts w:cs="Arial"/>
          <w:sz w:val="20"/>
        </w:rPr>
        <w:t>Contractor represents and warrants that it will comply with all applicable local, State, and federal licensing, accreditation and registration requirements and standards necessary in the performance of the Services.</w:t>
      </w:r>
    </w:p>
    <w:p w14:paraId="024A2C6D" w14:textId="77777777" w:rsidR="00FD240D" w:rsidRPr="004A1CE1" w:rsidRDefault="00FD240D" w:rsidP="00FD240D">
      <w:pPr>
        <w:pStyle w:val="ListParagraph"/>
        <w:ind w:left="2520"/>
        <w:rPr>
          <w:rFonts w:cs="Arial"/>
          <w:sz w:val="20"/>
        </w:rPr>
      </w:pPr>
    </w:p>
    <w:p w14:paraId="7296F423" w14:textId="77777777" w:rsidR="00780E97" w:rsidRPr="004A1CE1" w:rsidRDefault="00041C23" w:rsidP="00FD240D">
      <w:pPr>
        <w:pStyle w:val="ListParagraph"/>
        <w:numPr>
          <w:ilvl w:val="2"/>
          <w:numId w:val="1"/>
        </w:numPr>
        <w:ind w:left="2520" w:hanging="900"/>
        <w:rPr>
          <w:rFonts w:cs="Arial"/>
          <w:sz w:val="20"/>
        </w:rPr>
      </w:pPr>
      <w:r w:rsidRPr="004A1CE1">
        <w:rPr>
          <w:rFonts w:cs="Arial"/>
          <w:sz w:val="20"/>
        </w:rPr>
        <w:t xml:space="preserve">Executive Order 18-03: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 </w:t>
      </w:r>
      <w:r w:rsidRPr="004A1CE1">
        <w:rPr>
          <w:rFonts w:cs="Arial"/>
          <w:color w:val="FF0000"/>
          <w:sz w:val="20"/>
        </w:rPr>
        <w:t>(NOTE: use based on Contractor’s response to solicitation)</w:t>
      </w:r>
    </w:p>
    <w:p w14:paraId="2420D8CE" w14:textId="77777777" w:rsidR="00FD240D" w:rsidRPr="004A1CE1" w:rsidRDefault="00FD240D" w:rsidP="00FD240D">
      <w:pPr>
        <w:pStyle w:val="ListParagraph"/>
        <w:ind w:left="2520"/>
        <w:rPr>
          <w:rFonts w:cs="Arial"/>
          <w:sz w:val="20"/>
        </w:rPr>
      </w:pPr>
    </w:p>
    <w:p w14:paraId="1B2A2B95" w14:textId="27CD38A7" w:rsidR="00041C23" w:rsidRPr="004A1CE1" w:rsidRDefault="00041C23" w:rsidP="00FD240D">
      <w:pPr>
        <w:pStyle w:val="ListParagraph"/>
        <w:numPr>
          <w:ilvl w:val="2"/>
          <w:numId w:val="1"/>
        </w:numPr>
        <w:ind w:left="2520" w:hanging="900"/>
        <w:rPr>
          <w:rFonts w:cs="Arial"/>
          <w:sz w:val="20"/>
        </w:rPr>
      </w:pPr>
      <w:r w:rsidRPr="004A1CE1">
        <w:rPr>
          <w:rFonts w:cs="Arial"/>
          <w:sz w:val="20"/>
        </w:rPr>
        <w:lastRenderedPageBreak/>
        <w:t>Any written commitment by Contractor within the scope of this Contract will be binding upon Contractor. Failure of Contractor to fulfill such a commitment may constitute breach and will render Contractor liable for damages under the terms of this Contract. For purposes of this Section, a commitment by Contractor includes</w:t>
      </w:r>
      <w:r w:rsidR="00C75D35" w:rsidRPr="004A1CE1">
        <w:rPr>
          <w:rFonts w:cs="Arial"/>
          <w:sz w:val="20"/>
        </w:rPr>
        <w:t>: (</w:t>
      </w:r>
      <w:proofErr w:type="spellStart"/>
      <w:r w:rsidRPr="004A1CE1">
        <w:rPr>
          <w:rFonts w:cs="Arial"/>
          <w:sz w:val="20"/>
        </w:rPr>
        <w:t>i</w:t>
      </w:r>
      <w:proofErr w:type="spellEnd"/>
      <w:r w:rsidRPr="004A1CE1">
        <w:rPr>
          <w:rFonts w:cs="Arial"/>
          <w:sz w:val="20"/>
        </w:rPr>
        <w:t>) Prices, discounts, and options committed to remain in force over a specified period of time; and (ii) any warranty or representation made by Contractor to HCA or contained in any Contractor publications, or descriptions of services in written or other communication medium, used to influence HCA to enter into this Contract.</w:t>
      </w:r>
    </w:p>
    <w:p w14:paraId="3BD6B750" w14:textId="77777777" w:rsidR="00CE21E5" w:rsidRPr="004A1CE1" w:rsidRDefault="00CE21E5" w:rsidP="00CE21E5">
      <w:pPr>
        <w:pStyle w:val="Heading2"/>
        <w:numPr>
          <w:ilvl w:val="0"/>
          <w:numId w:val="0"/>
        </w:numPr>
        <w:rPr>
          <w:sz w:val="20"/>
          <w:szCs w:val="20"/>
        </w:rPr>
      </w:pPr>
    </w:p>
    <w:p w14:paraId="37435D24" w14:textId="77777777" w:rsidR="00CE21E5" w:rsidRPr="004A1CE1" w:rsidRDefault="00CE21E5" w:rsidP="00CE21E5">
      <w:pPr>
        <w:rPr>
          <w:rFonts w:cs="Arial"/>
          <w:sz w:val="20"/>
        </w:rPr>
        <w:sectPr w:rsidR="00CE21E5" w:rsidRPr="004A1CE1">
          <w:pgSz w:w="12240" w:h="15840"/>
          <w:pgMar w:top="1440" w:right="1440" w:bottom="1440" w:left="1440" w:header="720" w:footer="720" w:gutter="0"/>
          <w:cols w:space="720"/>
          <w:docGrid w:linePitch="360"/>
        </w:sectPr>
      </w:pPr>
    </w:p>
    <w:p w14:paraId="2E590931" w14:textId="77777777" w:rsidR="00CE21E5" w:rsidRPr="004A1CE1" w:rsidRDefault="00CE21E5" w:rsidP="003B7A4C">
      <w:pPr>
        <w:pStyle w:val="Heading1"/>
        <w:numPr>
          <w:ilvl w:val="0"/>
          <w:numId w:val="0"/>
        </w:numPr>
        <w:ind w:left="720" w:hanging="360"/>
        <w:jc w:val="center"/>
        <w:rPr>
          <w:rFonts w:ascii="Arial" w:hAnsi="Arial" w:cs="Arial"/>
          <w:sz w:val="20"/>
          <w:szCs w:val="20"/>
        </w:rPr>
      </w:pPr>
      <w:bookmarkStart w:id="205" w:name="_Toc62028036"/>
      <w:r w:rsidRPr="004A1CE1">
        <w:rPr>
          <w:rFonts w:ascii="Arial" w:hAnsi="Arial" w:cs="Arial"/>
          <w:sz w:val="20"/>
          <w:szCs w:val="20"/>
        </w:rPr>
        <w:lastRenderedPageBreak/>
        <w:t xml:space="preserve">Attachment </w:t>
      </w:r>
      <w:r w:rsidR="000B7E97" w:rsidRPr="004A1CE1">
        <w:rPr>
          <w:rFonts w:ascii="Arial" w:hAnsi="Arial" w:cs="Arial"/>
          <w:sz w:val="20"/>
          <w:szCs w:val="20"/>
        </w:rPr>
        <w:t>A</w:t>
      </w:r>
      <w:bookmarkEnd w:id="205"/>
    </w:p>
    <w:p w14:paraId="28C271D9" w14:textId="77777777" w:rsidR="00CE21E5" w:rsidRPr="004A1CE1" w:rsidRDefault="00CE21E5" w:rsidP="00CE21E5">
      <w:pPr>
        <w:jc w:val="center"/>
        <w:rPr>
          <w:rFonts w:cs="Arial"/>
          <w:b/>
          <w:sz w:val="20"/>
        </w:rPr>
      </w:pPr>
      <w:r w:rsidRPr="004A1CE1">
        <w:rPr>
          <w:rFonts w:cs="Arial"/>
          <w:b/>
          <w:sz w:val="20"/>
        </w:rPr>
        <w:t>Confidential Information Security Requirements</w:t>
      </w:r>
    </w:p>
    <w:p w14:paraId="46964B87" w14:textId="77777777" w:rsidR="00CE21E5" w:rsidRPr="004A1CE1" w:rsidRDefault="00CE21E5" w:rsidP="00C76CE4">
      <w:pPr>
        <w:pStyle w:val="ExhibitHdg1"/>
      </w:pPr>
      <w:bookmarkStart w:id="206" w:name="_Toc392512182"/>
      <w:bookmarkStart w:id="207" w:name="_Toc392513257"/>
      <w:bookmarkStart w:id="208" w:name="_Toc392515002"/>
      <w:bookmarkStart w:id="209" w:name="_Toc392516323"/>
      <w:bookmarkStart w:id="210" w:name="_Toc393282349"/>
      <w:bookmarkStart w:id="211" w:name="_Toc393282425"/>
      <w:bookmarkStart w:id="212" w:name="_Toc393796651"/>
      <w:bookmarkStart w:id="213" w:name="_Toc394681023"/>
      <w:bookmarkStart w:id="214" w:name="_Toc394681396"/>
      <w:bookmarkStart w:id="215" w:name="_Toc394681615"/>
      <w:bookmarkStart w:id="216" w:name="_Toc400970610"/>
      <w:bookmarkStart w:id="217" w:name="_Toc410209904"/>
      <w:bookmarkStart w:id="218" w:name="_Toc60122547"/>
      <w:bookmarkStart w:id="219" w:name="_Toc60123006"/>
      <w:r w:rsidRPr="004A1CE1">
        <w:t>Definitions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0EDC4EA4" w14:textId="77777777" w:rsidR="00CE21E5" w:rsidRPr="004A1CE1" w:rsidRDefault="00CE21E5" w:rsidP="00CE21E5">
      <w:pPr>
        <w:pStyle w:val="Hdg2Paragraph"/>
        <w:rPr>
          <w:sz w:val="20"/>
          <w:szCs w:val="20"/>
        </w:rPr>
      </w:pPr>
      <w:r w:rsidRPr="004A1CE1">
        <w:rPr>
          <w:sz w:val="20"/>
          <w:szCs w:val="20"/>
        </w:rPr>
        <w:t xml:space="preserve">In addition to the definitions set out in Section 2 of this Contract </w:t>
      </w:r>
      <w:r w:rsidRPr="004A1CE1">
        <w:rPr>
          <w:color w:val="FF0000"/>
          <w:sz w:val="20"/>
          <w:szCs w:val="20"/>
        </w:rPr>
        <w:t>K</w:t>
      </w:r>
      <w:r w:rsidR="005B790C" w:rsidRPr="004A1CE1">
        <w:rPr>
          <w:color w:val="FF0000"/>
          <w:sz w:val="20"/>
          <w:szCs w:val="20"/>
        </w:rPr>
        <w:t>XXX</w:t>
      </w:r>
      <w:r w:rsidRPr="004A1CE1">
        <w:rPr>
          <w:sz w:val="20"/>
          <w:szCs w:val="20"/>
        </w:rPr>
        <w:t xml:space="preserve"> for </w:t>
      </w:r>
      <w:r w:rsidR="005B790C" w:rsidRPr="004A1CE1">
        <w:rPr>
          <w:sz w:val="20"/>
          <w:szCs w:val="20"/>
        </w:rPr>
        <w:t>HCA Fraud Abuse Detection Solution (FADS)</w:t>
      </w:r>
      <w:r w:rsidRPr="004A1CE1">
        <w:rPr>
          <w:sz w:val="20"/>
          <w:szCs w:val="20"/>
        </w:rPr>
        <w:t xml:space="preserve">, the definitions below apply to this Attachment. </w:t>
      </w:r>
    </w:p>
    <w:p w14:paraId="34C19FD4" w14:textId="77777777" w:rsidR="00CE21E5" w:rsidRPr="004A1CE1" w:rsidRDefault="00CE21E5" w:rsidP="00CB2A86">
      <w:pPr>
        <w:pStyle w:val="ListParagraph"/>
        <w:numPr>
          <w:ilvl w:val="0"/>
          <w:numId w:val="4"/>
        </w:numPr>
        <w:spacing w:after="240" w:line="276" w:lineRule="auto"/>
        <w:ind w:left="900"/>
        <w:contextualSpacing w:val="0"/>
        <w:jc w:val="left"/>
        <w:rPr>
          <w:rFonts w:cs="Arial"/>
          <w:sz w:val="20"/>
        </w:rPr>
      </w:pPr>
      <w:bookmarkStart w:id="220" w:name="_Toc392513258"/>
      <w:bookmarkStart w:id="221" w:name="_Toc392515003"/>
      <w:bookmarkStart w:id="222" w:name="_Toc392516324"/>
      <w:bookmarkStart w:id="223" w:name="_Toc393282350"/>
      <w:bookmarkStart w:id="224" w:name="_Toc393282426"/>
      <w:bookmarkStart w:id="225" w:name="_Toc393796652"/>
      <w:bookmarkStart w:id="226" w:name="_Toc394681029"/>
      <w:bookmarkStart w:id="227" w:name="_Toc394681402"/>
      <w:bookmarkStart w:id="228" w:name="_Toc394681621"/>
      <w:bookmarkStart w:id="229" w:name="_Toc400970616"/>
      <w:bookmarkStart w:id="230" w:name="_Toc410209910"/>
      <w:bookmarkStart w:id="231" w:name="_Toc392512183"/>
      <w:r w:rsidRPr="004A1CE1">
        <w:rPr>
          <w:rFonts w:cs="Arial"/>
          <w:sz w:val="20"/>
        </w:rPr>
        <w:t xml:space="preserve">“Hardened Password” means a string of characters containing at least three of the following character classes: upper case letters; lower case letters; numerals; and special characters, such as an asterisk, ampersand or exclamation point. </w:t>
      </w:r>
    </w:p>
    <w:p w14:paraId="031D4EFA" w14:textId="77777777" w:rsidR="00CE21E5" w:rsidRPr="004A1CE1" w:rsidRDefault="00CE21E5" w:rsidP="00CB2A86">
      <w:pPr>
        <w:pStyle w:val="ListParagraph"/>
        <w:numPr>
          <w:ilvl w:val="1"/>
          <w:numId w:val="6"/>
        </w:numPr>
        <w:spacing w:after="240" w:line="276" w:lineRule="auto"/>
        <w:ind w:left="1800"/>
        <w:contextualSpacing w:val="0"/>
        <w:jc w:val="left"/>
        <w:rPr>
          <w:rFonts w:cs="Arial"/>
          <w:sz w:val="20"/>
        </w:rPr>
      </w:pPr>
      <w:r w:rsidRPr="004A1CE1">
        <w:rPr>
          <w:rFonts w:cs="Arial"/>
          <w:sz w:val="20"/>
        </w:rPr>
        <w:t>Passwords for external authentication must be a minimum of 10 characters long.</w:t>
      </w:r>
    </w:p>
    <w:p w14:paraId="166B80D3" w14:textId="77777777" w:rsidR="00CE21E5" w:rsidRPr="004A1CE1" w:rsidRDefault="00CE21E5" w:rsidP="00CB2A86">
      <w:pPr>
        <w:pStyle w:val="ListParagraph"/>
        <w:numPr>
          <w:ilvl w:val="1"/>
          <w:numId w:val="6"/>
        </w:numPr>
        <w:spacing w:after="240" w:line="276" w:lineRule="auto"/>
        <w:ind w:left="1800"/>
        <w:contextualSpacing w:val="0"/>
        <w:jc w:val="left"/>
        <w:rPr>
          <w:rFonts w:cs="Arial"/>
          <w:sz w:val="20"/>
        </w:rPr>
      </w:pPr>
      <w:r w:rsidRPr="004A1CE1">
        <w:rPr>
          <w:rFonts w:cs="Arial"/>
          <w:sz w:val="20"/>
        </w:rPr>
        <w:t>Passwords for internal authentication must be a minimum of 8 characters long.</w:t>
      </w:r>
    </w:p>
    <w:p w14:paraId="3539D461" w14:textId="77777777" w:rsidR="00CE21E5" w:rsidRPr="004A1CE1" w:rsidRDefault="00CE21E5" w:rsidP="00CB2A86">
      <w:pPr>
        <w:pStyle w:val="ListParagraph"/>
        <w:numPr>
          <w:ilvl w:val="1"/>
          <w:numId w:val="6"/>
        </w:numPr>
        <w:spacing w:after="240" w:line="276" w:lineRule="auto"/>
        <w:ind w:left="1800"/>
        <w:contextualSpacing w:val="0"/>
        <w:jc w:val="left"/>
        <w:rPr>
          <w:rFonts w:cs="Arial"/>
          <w:sz w:val="20"/>
        </w:rPr>
      </w:pPr>
      <w:r w:rsidRPr="004A1CE1">
        <w:rPr>
          <w:rFonts w:cs="Arial"/>
          <w:sz w:val="20"/>
        </w:rPr>
        <w:t>Passwords used for system service or service accounts must be a minimum of 20 characters long.</w:t>
      </w:r>
    </w:p>
    <w:p w14:paraId="069560CA" w14:textId="77777777" w:rsidR="00CE21E5" w:rsidRPr="004A1CE1" w:rsidRDefault="00CE21E5" w:rsidP="00CB2A86">
      <w:pPr>
        <w:pStyle w:val="ListParagraph"/>
        <w:numPr>
          <w:ilvl w:val="0"/>
          <w:numId w:val="4"/>
        </w:numPr>
        <w:spacing w:after="240" w:line="276" w:lineRule="auto"/>
        <w:ind w:left="900"/>
        <w:contextualSpacing w:val="0"/>
        <w:jc w:val="left"/>
        <w:rPr>
          <w:rFonts w:cs="Arial"/>
          <w:sz w:val="20"/>
        </w:rPr>
      </w:pPr>
      <w:r w:rsidRPr="004A1CE1">
        <w:rPr>
          <w:rFonts w:cs="Arial"/>
          <w:sz w:val="20"/>
        </w:rPr>
        <w:t>“Portable/Removable Media” means any Data storage device that can be detached or removed from a computer and transported, including but not limited to: optical media (e.g. CDs, DVDs); USB drives; or flash media (e.g. CompactFlash, SD, MMC).</w:t>
      </w:r>
    </w:p>
    <w:p w14:paraId="2BAEC6CD" w14:textId="77777777" w:rsidR="00CE21E5" w:rsidRPr="004A1CE1" w:rsidRDefault="00CE21E5" w:rsidP="00CB2A86">
      <w:pPr>
        <w:pStyle w:val="ListParagraph"/>
        <w:numPr>
          <w:ilvl w:val="0"/>
          <w:numId w:val="4"/>
        </w:numPr>
        <w:spacing w:after="240" w:line="276" w:lineRule="auto"/>
        <w:ind w:left="900"/>
        <w:contextualSpacing w:val="0"/>
        <w:jc w:val="left"/>
        <w:rPr>
          <w:rFonts w:cs="Arial"/>
          <w:sz w:val="20"/>
        </w:rPr>
      </w:pPr>
      <w:r w:rsidRPr="004A1CE1">
        <w:rPr>
          <w:rFonts w:cs="Arial"/>
          <w:sz w:val="20"/>
        </w:rP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6B0D80C2" w14:textId="77777777" w:rsidR="00CE21E5" w:rsidRPr="004A1CE1" w:rsidRDefault="00CE21E5" w:rsidP="00CB2A86">
      <w:pPr>
        <w:pStyle w:val="ListParagraph"/>
        <w:numPr>
          <w:ilvl w:val="0"/>
          <w:numId w:val="4"/>
        </w:numPr>
        <w:spacing w:after="240" w:line="276" w:lineRule="auto"/>
        <w:ind w:left="900"/>
        <w:contextualSpacing w:val="0"/>
        <w:jc w:val="left"/>
        <w:rPr>
          <w:rFonts w:cs="Arial"/>
          <w:sz w:val="20"/>
        </w:rPr>
      </w:pPr>
      <w:r w:rsidRPr="004A1CE1">
        <w:rPr>
          <w:rFonts w:cs="Arial"/>
          <w:sz w:val="20"/>
        </w:rPr>
        <w:t>“Secured Area” means an area to which only authorized users have access. Secured Areas may include buildings, rooms, or locked storage containers (such as a filing cabinet) within a room, as long as access to the Confidential Information is not available to unauthorized personnel.</w:t>
      </w:r>
    </w:p>
    <w:p w14:paraId="00118DF6" w14:textId="77777777" w:rsidR="00CE21E5" w:rsidRPr="004A1CE1" w:rsidRDefault="00CE21E5" w:rsidP="00CB2A86">
      <w:pPr>
        <w:pStyle w:val="ListParagraph"/>
        <w:numPr>
          <w:ilvl w:val="0"/>
          <w:numId w:val="4"/>
        </w:numPr>
        <w:spacing w:after="240" w:line="276" w:lineRule="auto"/>
        <w:ind w:left="900"/>
        <w:contextualSpacing w:val="0"/>
        <w:jc w:val="left"/>
        <w:rPr>
          <w:rFonts w:cs="Arial"/>
          <w:sz w:val="20"/>
        </w:rPr>
      </w:pPr>
      <w:r w:rsidRPr="004A1CE1">
        <w:rPr>
          <w:rFonts w:cs="Arial"/>
          <w:sz w:val="20"/>
        </w:rPr>
        <w:t>“Transmitting” means the transferring of data electronically, such as via email, SFTP, webservices, AWS Snowball, etc.</w:t>
      </w:r>
    </w:p>
    <w:p w14:paraId="3C7FD708" w14:textId="77777777" w:rsidR="00CE21E5" w:rsidRPr="004A1CE1" w:rsidRDefault="00CE21E5" w:rsidP="00CB2A86">
      <w:pPr>
        <w:pStyle w:val="ListParagraph"/>
        <w:numPr>
          <w:ilvl w:val="0"/>
          <w:numId w:val="4"/>
        </w:numPr>
        <w:spacing w:after="240" w:line="276" w:lineRule="auto"/>
        <w:ind w:left="900"/>
        <w:contextualSpacing w:val="0"/>
        <w:jc w:val="left"/>
        <w:rPr>
          <w:rFonts w:cs="Arial"/>
          <w:sz w:val="20"/>
        </w:rPr>
      </w:pPr>
      <w:r w:rsidRPr="004A1CE1">
        <w:rPr>
          <w:rFonts w:cs="Arial"/>
          <w:sz w:val="20"/>
        </w:rPr>
        <w:t>“Trusted System(s)” means the following methods of physical delivery: (1) hand-delivery by a person authorized to have access to the Confidential Information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 For electronic transmission, the Washington State Governmental Network (SGN) is a Trusted System for communications within that Network.</w:t>
      </w:r>
    </w:p>
    <w:p w14:paraId="0F691E62" w14:textId="77777777" w:rsidR="00CE21E5" w:rsidRPr="004A1CE1" w:rsidRDefault="00CE21E5" w:rsidP="00CB2A86">
      <w:pPr>
        <w:pStyle w:val="ListParagraph"/>
        <w:numPr>
          <w:ilvl w:val="0"/>
          <w:numId w:val="4"/>
        </w:numPr>
        <w:spacing w:after="240" w:line="276" w:lineRule="auto"/>
        <w:ind w:left="900"/>
        <w:contextualSpacing w:val="0"/>
        <w:jc w:val="left"/>
        <w:rPr>
          <w:rFonts w:cs="Arial"/>
          <w:sz w:val="20"/>
        </w:rPr>
      </w:pPr>
      <w:r w:rsidRPr="004A1CE1">
        <w:rPr>
          <w:rFonts w:cs="Arial"/>
          <w:sz w:val="20"/>
        </w:rPr>
        <w:t>“Unique User ID” means a string of characters that identifies a specific user and which, in conjunction with a password, passphrase, or other mechanism, authenticates a user to an information system.</w:t>
      </w:r>
    </w:p>
    <w:p w14:paraId="4EBF59DC" w14:textId="77777777" w:rsidR="00852E95" w:rsidRDefault="00852E95" w:rsidP="00C76CE4">
      <w:pPr>
        <w:pStyle w:val="ExhibitHdg1"/>
      </w:pPr>
      <w:bookmarkStart w:id="232" w:name="_Toc60122548"/>
      <w:bookmarkStart w:id="233" w:name="_Toc60123007"/>
    </w:p>
    <w:p w14:paraId="1DE738F9" w14:textId="77777777" w:rsidR="00CE21E5" w:rsidRPr="004A1CE1" w:rsidRDefault="00CE21E5" w:rsidP="00C76CE4">
      <w:pPr>
        <w:pStyle w:val="ExhibitHdg1"/>
      </w:pPr>
      <w:r w:rsidRPr="004A1CE1">
        <w:lastRenderedPageBreak/>
        <w:t>Confidential Information Transmitting</w:t>
      </w:r>
      <w:bookmarkEnd w:id="220"/>
      <w:bookmarkEnd w:id="221"/>
      <w:bookmarkEnd w:id="222"/>
      <w:bookmarkEnd w:id="223"/>
      <w:bookmarkEnd w:id="224"/>
      <w:bookmarkEnd w:id="225"/>
      <w:bookmarkEnd w:id="226"/>
      <w:bookmarkEnd w:id="227"/>
      <w:bookmarkEnd w:id="228"/>
      <w:bookmarkEnd w:id="229"/>
      <w:bookmarkEnd w:id="230"/>
      <w:bookmarkEnd w:id="232"/>
      <w:bookmarkEnd w:id="233"/>
    </w:p>
    <w:p w14:paraId="4A815916" w14:textId="77777777" w:rsidR="00CE21E5" w:rsidRPr="004A1CE1" w:rsidRDefault="00CE21E5" w:rsidP="00CB2A86">
      <w:pPr>
        <w:pStyle w:val="ListParagraph"/>
        <w:numPr>
          <w:ilvl w:val="0"/>
          <w:numId w:val="5"/>
        </w:numPr>
        <w:spacing w:after="240" w:line="276" w:lineRule="auto"/>
        <w:ind w:left="900"/>
        <w:contextualSpacing w:val="0"/>
        <w:jc w:val="left"/>
        <w:rPr>
          <w:rFonts w:cs="Arial"/>
          <w:sz w:val="20"/>
        </w:rPr>
      </w:pPr>
      <w:bookmarkStart w:id="234" w:name="_Toc392513259"/>
      <w:bookmarkStart w:id="235" w:name="_Toc392515004"/>
      <w:bookmarkStart w:id="236" w:name="_Toc392516325"/>
      <w:bookmarkStart w:id="237" w:name="_Toc393282351"/>
      <w:bookmarkStart w:id="238" w:name="_Toc393282427"/>
      <w:bookmarkStart w:id="239" w:name="_Toc393796653"/>
      <w:bookmarkStart w:id="240" w:name="_Toc394681405"/>
      <w:bookmarkStart w:id="241" w:name="_Toc394681624"/>
      <w:bookmarkStart w:id="242" w:name="_Toc400970619"/>
      <w:bookmarkStart w:id="243" w:name="_Toc410209913"/>
      <w:bookmarkStart w:id="244" w:name="_Toc392512184"/>
      <w:bookmarkEnd w:id="231"/>
      <w:r w:rsidRPr="004A1CE1">
        <w:rPr>
          <w:rFonts w:cs="Arial"/>
          <w:sz w:val="20"/>
        </w:rPr>
        <w:t>When transmitting HCA’s Confidential Information electronically, including via email, the Data must be encrypted using NIST 800-series approved algorithms (</w:t>
      </w:r>
      <w:hyperlink r:id="rId21" w:history="1">
        <w:r w:rsidRPr="004A1CE1">
          <w:rPr>
            <w:rStyle w:val="Hyperlink"/>
            <w:rFonts w:cs="Arial"/>
            <w:sz w:val="20"/>
          </w:rPr>
          <w:t>http://csrc.nist.gov/publications/PubsSPs.html</w:t>
        </w:r>
      </w:hyperlink>
      <w:r w:rsidRPr="004A1CE1">
        <w:rPr>
          <w:rFonts w:cs="Arial"/>
          <w:sz w:val="20"/>
        </w:rPr>
        <w:t>). This includes transmission over the public internet.</w:t>
      </w:r>
    </w:p>
    <w:p w14:paraId="5F437669" w14:textId="77777777" w:rsidR="00CE21E5" w:rsidRPr="004A1CE1" w:rsidRDefault="00CE21E5" w:rsidP="00CB2A86">
      <w:pPr>
        <w:pStyle w:val="ListParagraph"/>
        <w:numPr>
          <w:ilvl w:val="0"/>
          <w:numId w:val="5"/>
        </w:numPr>
        <w:spacing w:after="240" w:line="276" w:lineRule="auto"/>
        <w:ind w:left="900"/>
        <w:contextualSpacing w:val="0"/>
        <w:jc w:val="left"/>
        <w:rPr>
          <w:rFonts w:cs="Arial"/>
          <w:sz w:val="20"/>
        </w:rPr>
      </w:pPr>
      <w:r w:rsidRPr="004A1CE1">
        <w:rPr>
          <w:rFonts w:cs="Arial"/>
          <w:sz w:val="20"/>
        </w:rPr>
        <w:t>When transmitting HCA’s Confidential Information via paper documents, the Receiving Party must use a Trusted System.</w:t>
      </w:r>
    </w:p>
    <w:p w14:paraId="3A2276AF" w14:textId="77777777" w:rsidR="00CE21E5" w:rsidRPr="004A1CE1" w:rsidRDefault="00CE21E5" w:rsidP="00C76CE4">
      <w:pPr>
        <w:pStyle w:val="ExhibitHdg1"/>
      </w:pPr>
      <w:bookmarkStart w:id="245" w:name="_Ref490659735"/>
      <w:bookmarkStart w:id="246" w:name="_Toc60122549"/>
      <w:bookmarkStart w:id="247" w:name="_Toc60123008"/>
      <w:r w:rsidRPr="004A1CE1">
        <w:t>Protection of Confidential Information</w:t>
      </w:r>
      <w:bookmarkEnd w:id="234"/>
      <w:bookmarkEnd w:id="235"/>
      <w:bookmarkEnd w:id="236"/>
      <w:bookmarkEnd w:id="237"/>
      <w:bookmarkEnd w:id="238"/>
      <w:bookmarkEnd w:id="239"/>
      <w:bookmarkEnd w:id="240"/>
      <w:bookmarkEnd w:id="241"/>
      <w:bookmarkEnd w:id="242"/>
      <w:bookmarkEnd w:id="243"/>
      <w:bookmarkEnd w:id="245"/>
      <w:bookmarkEnd w:id="246"/>
      <w:bookmarkEnd w:id="247"/>
    </w:p>
    <w:p w14:paraId="572FD790" w14:textId="77777777" w:rsidR="00CE21E5" w:rsidRPr="004A1CE1" w:rsidRDefault="00CE21E5" w:rsidP="00CE21E5">
      <w:pPr>
        <w:pStyle w:val="Hdg2Paragraph"/>
        <w:rPr>
          <w:sz w:val="20"/>
          <w:szCs w:val="20"/>
        </w:rPr>
      </w:pPr>
      <w:r w:rsidRPr="004A1CE1">
        <w:rPr>
          <w:sz w:val="20"/>
          <w:szCs w:val="20"/>
        </w:rPr>
        <w:t>The Contractor agrees to store Confidential Information as described:</w:t>
      </w:r>
      <w:bookmarkEnd w:id="244"/>
    </w:p>
    <w:p w14:paraId="616D8DCC" w14:textId="77777777" w:rsidR="00CE21E5" w:rsidRPr="004A1CE1" w:rsidRDefault="00CE21E5" w:rsidP="00CB2A86">
      <w:pPr>
        <w:pStyle w:val="ListParagraph"/>
        <w:numPr>
          <w:ilvl w:val="0"/>
          <w:numId w:val="8"/>
        </w:numPr>
        <w:spacing w:after="240" w:line="276" w:lineRule="auto"/>
        <w:ind w:left="900"/>
        <w:contextualSpacing w:val="0"/>
        <w:jc w:val="left"/>
        <w:rPr>
          <w:rFonts w:cs="Arial"/>
          <w:sz w:val="20"/>
        </w:rPr>
      </w:pPr>
      <w:bookmarkStart w:id="248" w:name="_Ref428530306"/>
      <w:bookmarkStart w:id="249" w:name="_Toc392512186"/>
      <w:bookmarkStart w:id="250" w:name="_Toc392513261"/>
      <w:bookmarkStart w:id="251" w:name="_Toc392515006"/>
      <w:bookmarkStart w:id="252" w:name="_Toc392516327"/>
      <w:bookmarkStart w:id="253" w:name="_Toc393282353"/>
      <w:bookmarkStart w:id="254" w:name="_Toc393282429"/>
      <w:bookmarkStart w:id="255" w:name="_Toc393796655"/>
      <w:bookmarkStart w:id="256" w:name="_Toc394681420"/>
      <w:bookmarkStart w:id="257" w:name="_Toc394681639"/>
      <w:bookmarkStart w:id="258" w:name="_Toc400970634"/>
      <w:bookmarkStart w:id="259" w:name="_Toc410209928"/>
      <w:r w:rsidRPr="004A1CE1">
        <w:rPr>
          <w:rFonts w:cs="Arial"/>
          <w:sz w:val="20"/>
        </w:rPr>
        <w:t>Data at Rest:</w:t>
      </w:r>
    </w:p>
    <w:p w14:paraId="42E5A6D2" w14:textId="77777777" w:rsidR="00CE21E5" w:rsidRPr="004A1CE1" w:rsidRDefault="00CE21E5" w:rsidP="00CB2A86">
      <w:pPr>
        <w:pStyle w:val="ListParagraph"/>
        <w:numPr>
          <w:ilvl w:val="0"/>
          <w:numId w:val="7"/>
        </w:numPr>
        <w:spacing w:after="240" w:line="276" w:lineRule="auto"/>
        <w:contextualSpacing w:val="0"/>
        <w:jc w:val="left"/>
        <w:rPr>
          <w:rFonts w:cs="Arial"/>
          <w:sz w:val="20"/>
        </w:rPr>
      </w:pPr>
      <w:r w:rsidRPr="004A1CE1">
        <w:rPr>
          <w:rFonts w:cs="Arial"/>
          <w:sz w:val="20"/>
        </w:rPr>
        <w:t>Data will be encrypted with NIST 800-series approved algorithms. Encryption keys will be stored and protected independently of the data. Access to the Data will be restricted to authorized users through the use of access control lists, a Unique User ID, and a Hardened Password, or other authentication mechanisms which provide equal or greater security, such as biometrics or smart cards. Systems which contain or provide access to Confidential Information must be located in an area that is accessible only to authorized personnel, with access controlled through use of a key, card key, combination lock, or comparable mechanism.</w:t>
      </w:r>
      <w:bookmarkEnd w:id="248"/>
      <w:r w:rsidRPr="004A1CE1">
        <w:rPr>
          <w:rFonts w:cs="Arial"/>
          <w:sz w:val="20"/>
        </w:rPr>
        <w:t xml:space="preserve"> </w:t>
      </w:r>
    </w:p>
    <w:p w14:paraId="7F3DACB6" w14:textId="77777777" w:rsidR="00CE21E5" w:rsidRPr="004A1CE1" w:rsidRDefault="00CE21E5" w:rsidP="00CB2A86">
      <w:pPr>
        <w:pStyle w:val="ListParagraph"/>
        <w:numPr>
          <w:ilvl w:val="0"/>
          <w:numId w:val="7"/>
        </w:numPr>
        <w:spacing w:after="240" w:line="276" w:lineRule="auto"/>
        <w:contextualSpacing w:val="0"/>
        <w:jc w:val="left"/>
        <w:rPr>
          <w:rFonts w:cs="Arial"/>
          <w:sz w:val="20"/>
        </w:rPr>
      </w:pPr>
      <w:r w:rsidRPr="004A1CE1">
        <w:rPr>
          <w:rFonts w:cs="Arial"/>
          <w:sz w:val="20"/>
        </w:rPr>
        <w:t>Data stored on Portable/Removable Media or Devices:</w:t>
      </w:r>
    </w:p>
    <w:p w14:paraId="7C17CDEE" w14:textId="77777777" w:rsidR="00CE21E5" w:rsidRPr="004A1CE1" w:rsidRDefault="00CE21E5" w:rsidP="00CB2A86">
      <w:pPr>
        <w:pStyle w:val="ListParagraph"/>
        <w:numPr>
          <w:ilvl w:val="0"/>
          <w:numId w:val="9"/>
        </w:numPr>
        <w:spacing w:after="240" w:line="276" w:lineRule="auto"/>
        <w:ind w:left="1890"/>
        <w:contextualSpacing w:val="0"/>
        <w:jc w:val="left"/>
        <w:rPr>
          <w:rFonts w:cs="Arial"/>
          <w:sz w:val="20"/>
        </w:rPr>
      </w:pPr>
      <w:r w:rsidRPr="004A1CE1">
        <w:rPr>
          <w:rFonts w:cs="Arial"/>
          <w:sz w:val="20"/>
        </w:rPr>
        <w:t>Confidential Information provided by HCA on Removable Media will be encrypted with NIST 800-series approved algorithms. Encryption keys will be stored and protected independently of the Data.</w:t>
      </w:r>
    </w:p>
    <w:p w14:paraId="38442191" w14:textId="77777777" w:rsidR="00CE21E5" w:rsidRPr="004A1CE1" w:rsidRDefault="00CE21E5" w:rsidP="00CB2A86">
      <w:pPr>
        <w:pStyle w:val="ListParagraph"/>
        <w:numPr>
          <w:ilvl w:val="0"/>
          <w:numId w:val="9"/>
        </w:numPr>
        <w:spacing w:after="240" w:line="276" w:lineRule="auto"/>
        <w:ind w:left="1890"/>
        <w:contextualSpacing w:val="0"/>
        <w:jc w:val="left"/>
        <w:rPr>
          <w:rFonts w:cs="Arial"/>
          <w:sz w:val="20"/>
        </w:rPr>
      </w:pPr>
      <w:r w:rsidRPr="004A1CE1">
        <w:rPr>
          <w:rFonts w:cs="Arial"/>
          <w:sz w:val="20"/>
        </w:rPr>
        <w:t>HCA’s data must not be stored by the Receiving Party on Portable Devices or Media unless specifically authorized within the Data Share Agreement. If so authorized, the Receiving Party must protect the Data by:</w:t>
      </w:r>
    </w:p>
    <w:p w14:paraId="28C88621" w14:textId="77777777" w:rsidR="00CE21E5" w:rsidRPr="004A1CE1" w:rsidRDefault="00CE21E5" w:rsidP="00CB2A86">
      <w:pPr>
        <w:pStyle w:val="ListParagraph"/>
        <w:numPr>
          <w:ilvl w:val="0"/>
          <w:numId w:val="10"/>
        </w:numPr>
        <w:spacing w:after="240" w:line="276" w:lineRule="auto"/>
        <w:ind w:left="2520"/>
        <w:contextualSpacing w:val="0"/>
        <w:jc w:val="left"/>
        <w:rPr>
          <w:rFonts w:cs="Arial"/>
          <w:sz w:val="20"/>
        </w:rPr>
      </w:pPr>
      <w:r w:rsidRPr="004A1CE1">
        <w:rPr>
          <w:rFonts w:cs="Arial"/>
          <w:sz w:val="20"/>
        </w:rPr>
        <w:t xml:space="preserve">Encrypting with NIST 800-series approved algorithms. Encryption keys will be stored and protected independently of the data; </w:t>
      </w:r>
    </w:p>
    <w:p w14:paraId="2FCE5A49" w14:textId="1E516ACB" w:rsidR="00CE21E5" w:rsidRPr="004A1CE1" w:rsidRDefault="00CE21E5" w:rsidP="00CB2A86">
      <w:pPr>
        <w:pStyle w:val="ListParagraph"/>
        <w:numPr>
          <w:ilvl w:val="0"/>
          <w:numId w:val="10"/>
        </w:numPr>
        <w:spacing w:after="240" w:line="276" w:lineRule="auto"/>
        <w:ind w:left="2520"/>
        <w:contextualSpacing w:val="0"/>
        <w:jc w:val="left"/>
        <w:rPr>
          <w:rFonts w:cs="Arial"/>
          <w:sz w:val="20"/>
        </w:rPr>
      </w:pPr>
      <w:r w:rsidRPr="004A1CE1">
        <w:rPr>
          <w:rFonts w:cs="Arial"/>
          <w:sz w:val="20"/>
        </w:rPr>
        <w:t xml:space="preserve">Control access to the devices with a Unique User ID and Hardened Password or stronger authentication method such as </w:t>
      </w:r>
      <w:r w:rsidR="00C75D35" w:rsidRPr="004A1CE1">
        <w:rPr>
          <w:rFonts w:cs="Arial"/>
          <w:sz w:val="20"/>
        </w:rPr>
        <w:t>physical token or biometrics</w:t>
      </w:r>
      <w:r w:rsidRPr="004A1CE1">
        <w:rPr>
          <w:rFonts w:cs="Arial"/>
          <w:sz w:val="20"/>
        </w:rPr>
        <w:t xml:space="preserve">; </w:t>
      </w:r>
    </w:p>
    <w:p w14:paraId="1A6A6223" w14:textId="77777777" w:rsidR="00CE21E5" w:rsidRPr="004A1CE1" w:rsidRDefault="00CE21E5" w:rsidP="00CB2A86">
      <w:pPr>
        <w:pStyle w:val="ListParagraph"/>
        <w:numPr>
          <w:ilvl w:val="0"/>
          <w:numId w:val="10"/>
        </w:numPr>
        <w:spacing w:after="240" w:line="276" w:lineRule="auto"/>
        <w:ind w:left="2520"/>
        <w:contextualSpacing w:val="0"/>
        <w:jc w:val="left"/>
        <w:rPr>
          <w:rFonts w:cs="Arial"/>
          <w:sz w:val="20"/>
        </w:rPr>
      </w:pPr>
      <w:r w:rsidRPr="004A1CE1">
        <w:rPr>
          <w:rFonts w:cs="Arial"/>
          <w:sz w:val="20"/>
        </w:rPr>
        <w:t>Keeping devices in locked storage when not in use;</w:t>
      </w:r>
    </w:p>
    <w:p w14:paraId="7E43945B" w14:textId="77777777" w:rsidR="00CE21E5" w:rsidRPr="004A1CE1" w:rsidRDefault="00CE21E5" w:rsidP="00CB2A86">
      <w:pPr>
        <w:pStyle w:val="ListParagraph"/>
        <w:numPr>
          <w:ilvl w:val="0"/>
          <w:numId w:val="10"/>
        </w:numPr>
        <w:spacing w:after="240" w:line="276" w:lineRule="auto"/>
        <w:ind w:left="2520"/>
        <w:contextualSpacing w:val="0"/>
        <w:jc w:val="left"/>
        <w:rPr>
          <w:rFonts w:cs="Arial"/>
          <w:sz w:val="20"/>
        </w:rPr>
      </w:pPr>
      <w:r w:rsidRPr="004A1CE1">
        <w:rPr>
          <w:rFonts w:cs="Arial"/>
          <w:sz w:val="20"/>
        </w:rPr>
        <w:t>Using check-in/check-out procedures when devices are shared;</w:t>
      </w:r>
    </w:p>
    <w:p w14:paraId="019F5761" w14:textId="77777777" w:rsidR="00CE21E5" w:rsidRPr="004A1CE1" w:rsidRDefault="00CE21E5" w:rsidP="00CB2A86">
      <w:pPr>
        <w:pStyle w:val="ListParagraph"/>
        <w:numPr>
          <w:ilvl w:val="0"/>
          <w:numId w:val="10"/>
        </w:numPr>
        <w:spacing w:after="240" w:line="276" w:lineRule="auto"/>
        <w:ind w:left="2520"/>
        <w:contextualSpacing w:val="0"/>
        <w:jc w:val="left"/>
        <w:rPr>
          <w:rFonts w:cs="Arial"/>
          <w:sz w:val="20"/>
        </w:rPr>
      </w:pPr>
      <w:r w:rsidRPr="004A1CE1">
        <w:rPr>
          <w:rFonts w:cs="Arial"/>
          <w:sz w:val="20"/>
        </w:rPr>
        <w:t>Maintain an inventory of devices; and</w:t>
      </w:r>
    </w:p>
    <w:p w14:paraId="58E7E281" w14:textId="77777777" w:rsidR="00CE21E5" w:rsidRPr="004A1CE1" w:rsidRDefault="00CE21E5" w:rsidP="00CB2A86">
      <w:pPr>
        <w:pStyle w:val="ListParagraph"/>
        <w:numPr>
          <w:ilvl w:val="0"/>
          <w:numId w:val="10"/>
        </w:numPr>
        <w:spacing w:after="240" w:line="276" w:lineRule="auto"/>
        <w:ind w:left="2520"/>
        <w:contextualSpacing w:val="0"/>
        <w:jc w:val="left"/>
        <w:rPr>
          <w:rFonts w:cs="Arial"/>
          <w:sz w:val="20"/>
        </w:rPr>
      </w:pPr>
      <w:r w:rsidRPr="004A1CE1">
        <w:rPr>
          <w:rFonts w:cs="Arial"/>
          <w:sz w:val="20"/>
        </w:rPr>
        <w:t xml:space="preserve">Ensure that when being transported outside of a Secured Area, all devices with Data are under the physical control of an authorized user. </w:t>
      </w:r>
    </w:p>
    <w:p w14:paraId="52E94688" w14:textId="77777777" w:rsidR="00CE21E5" w:rsidRPr="004A1CE1" w:rsidRDefault="00CE21E5" w:rsidP="00CB2A86">
      <w:pPr>
        <w:pStyle w:val="ListParagraph"/>
        <w:numPr>
          <w:ilvl w:val="0"/>
          <w:numId w:val="8"/>
        </w:numPr>
        <w:spacing w:after="240" w:line="276" w:lineRule="auto"/>
        <w:ind w:left="900"/>
        <w:contextualSpacing w:val="0"/>
        <w:jc w:val="left"/>
        <w:rPr>
          <w:rFonts w:cs="Arial"/>
          <w:sz w:val="20"/>
        </w:rPr>
      </w:pPr>
      <w:r w:rsidRPr="004A1CE1">
        <w:rPr>
          <w:rFonts w:cs="Arial"/>
          <w:sz w:val="20"/>
        </w:rPr>
        <w:lastRenderedPageBreak/>
        <w:t>Paper documents. Any paper records containing Confidential Information must be protected by storing the records in a Secured Area that is accessible only to authorized personnel. When not in use, such records must be stored in a locked container, such as a file cabinet, locking drawer, or safe, to which only authorized persons have access.</w:t>
      </w:r>
    </w:p>
    <w:p w14:paraId="5A43A247" w14:textId="77777777" w:rsidR="00CE21E5" w:rsidRPr="004A1CE1" w:rsidRDefault="00CE21E5" w:rsidP="00C76CE4">
      <w:pPr>
        <w:pStyle w:val="ExhibitHdg1"/>
      </w:pPr>
      <w:bookmarkStart w:id="260" w:name="_Toc60122550"/>
      <w:bookmarkStart w:id="261" w:name="_Toc60123009"/>
      <w:r w:rsidRPr="004A1CE1">
        <w:t>Confidential Information Segregation</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6FB55395" w14:textId="77777777" w:rsidR="00CE21E5" w:rsidRPr="004A1CE1" w:rsidRDefault="00CE21E5" w:rsidP="00CE21E5">
      <w:pPr>
        <w:pStyle w:val="Hdg2Paragraph"/>
        <w:rPr>
          <w:sz w:val="20"/>
          <w:szCs w:val="20"/>
        </w:rPr>
      </w:pPr>
      <w:r w:rsidRPr="004A1CE1">
        <w:rPr>
          <w:sz w:val="20"/>
          <w:szCs w:val="20"/>
        </w:rPr>
        <w:t>HCA Confidential Information received under this Contract must be segregated or otherwise distinguishable from non-HCA data. This is to ensure that when no longer needed by the Contractor, all HCA Confidential Information can be identified for return or destruction.  It also aids in determining whether HCA Confidential Information has or may have been compromised in the event of a Breach.</w:t>
      </w:r>
    </w:p>
    <w:p w14:paraId="1A547A82" w14:textId="77777777" w:rsidR="00CE21E5" w:rsidRPr="004A1CE1" w:rsidRDefault="00CE21E5" w:rsidP="00CB2A86">
      <w:pPr>
        <w:pStyle w:val="ListParagraph"/>
        <w:numPr>
          <w:ilvl w:val="1"/>
          <w:numId w:val="3"/>
        </w:numPr>
        <w:spacing w:after="240" w:line="276" w:lineRule="auto"/>
        <w:contextualSpacing w:val="0"/>
        <w:jc w:val="left"/>
        <w:rPr>
          <w:rFonts w:cs="Arial"/>
          <w:noProof/>
          <w:sz w:val="20"/>
        </w:rPr>
      </w:pPr>
      <w:bookmarkStart w:id="262" w:name="_Toc394681421"/>
      <w:bookmarkStart w:id="263" w:name="_Toc394681640"/>
      <w:bookmarkStart w:id="264" w:name="_Toc400970635"/>
      <w:bookmarkStart w:id="265" w:name="_Toc410209929"/>
      <w:r w:rsidRPr="004A1CE1">
        <w:rPr>
          <w:rFonts w:cs="Arial"/>
          <w:noProof/>
          <w:sz w:val="20"/>
        </w:rPr>
        <w:t>The HCA Confidential Information must be kept in one of the following ways:</w:t>
      </w:r>
      <w:bookmarkEnd w:id="262"/>
      <w:bookmarkEnd w:id="263"/>
      <w:bookmarkEnd w:id="264"/>
      <w:bookmarkEnd w:id="265"/>
    </w:p>
    <w:p w14:paraId="35EC9EF9" w14:textId="77777777" w:rsidR="00CE21E5" w:rsidRPr="004A1CE1" w:rsidRDefault="00CE21E5" w:rsidP="00CB2A86">
      <w:pPr>
        <w:pStyle w:val="ListParagraph"/>
        <w:numPr>
          <w:ilvl w:val="0"/>
          <w:numId w:val="11"/>
        </w:numPr>
        <w:spacing w:after="240" w:line="276" w:lineRule="auto"/>
        <w:ind w:left="1800"/>
        <w:contextualSpacing w:val="0"/>
        <w:jc w:val="left"/>
        <w:rPr>
          <w:rFonts w:cs="Arial"/>
          <w:sz w:val="20"/>
        </w:rPr>
      </w:pPr>
      <w:bookmarkStart w:id="266" w:name="_Toc394681422"/>
      <w:bookmarkStart w:id="267" w:name="_Toc394681641"/>
      <w:bookmarkStart w:id="268" w:name="_Toc400970636"/>
      <w:bookmarkStart w:id="269" w:name="_Toc410209930"/>
      <w:r w:rsidRPr="004A1CE1">
        <w:rPr>
          <w:rFonts w:cs="Arial"/>
          <w:sz w:val="20"/>
        </w:rPr>
        <w:t>on media (e.g. hard disk, optical disc, tape, etc.) which will contain only HCA Data; or</w:t>
      </w:r>
    </w:p>
    <w:p w14:paraId="519B96D0" w14:textId="77777777" w:rsidR="00CE21E5" w:rsidRPr="004A1CE1" w:rsidRDefault="00CE21E5" w:rsidP="00CB2A86">
      <w:pPr>
        <w:pStyle w:val="ListParagraph"/>
        <w:numPr>
          <w:ilvl w:val="0"/>
          <w:numId w:val="11"/>
        </w:numPr>
        <w:spacing w:after="240" w:line="276" w:lineRule="auto"/>
        <w:ind w:left="1800"/>
        <w:contextualSpacing w:val="0"/>
        <w:jc w:val="left"/>
        <w:rPr>
          <w:rFonts w:cs="Arial"/>
          <w:sz w:val="20"/>
        </w:rPr>
      </w:pPr>
      <w:r w:rsidRPr="004A1CE1">
        <w:rPr>
          <w:rFonts w:cs="Arial"/>
          <w:sz w:val="20"/>
        </w:rPr>
        <w:t>in a logical container on electronic media, such as a partition or folder dedicated to HCA’s Data; or</w:t>
      </w:r>
    </w:p>
    <w:p w14:paraId="58F59A07" w14:textId="77777777" w:rsidR="00CE21E5" w:rsidRPr="004A1CE1" w:rsidRDefault="00CE21E5" w:rsidP="00CB2A86">
      <w:pPr>
        <w:pStyle w:val="ListParagraph"/>
        <w:numPr>
          <w:ilvl w:val="0"/>
          <w:numId w:val="11"/>
        </w:numPr>
        <w:spacing w:after="240" w:line="276" w:lineRule="auto"/>
        <w:ind w:left="1800"/>
        <w:contextualSpacing w:val="0"/>
        <w:jc w:val="left"/>
        <w:rPr>
          <w:rFonts w:cs="Arial"/>
          <w:sz w:val="20"/>
        </w:rPr>
      </w:pPr>
      <w:r w:rsidRPr="004A1CE1">
        <w:rPr>
          <w:rFonts w:cs="Arial"/>
          <w:sz w:val="20"/>
        </w:rPr>
        <w:t>in a database that will contain only HCA Data; or</w:t>
      </w:r>
    </w:p>
    <w:p w14:paraId="6122F108" w14:textId="77777777" w:rsidR="00CE21E5" w:rsidRPr="004A1CE1" w:rsidRDefault="00CE21E5" w:rsidP="00CB2A86">
      <w:pPr>
        <w:pStyle w:val="ListParagraph"/>
        <w:numPr>
          <w:ilvl w:val="0"/>
          <w:numId w:val="11"/>
        </w:numPr>
        <w:spacing w:after="240" w:line="276" w:lineRule="auto"/>
        <w:ind w:left="1800"/>
        <w:contextualSpacing w:val="0"/>
        <w:jc w:val="left"/>
        <w:rPr>
          <w:rFonts w:cs="Arial"/>
          <w:sz w:val="20"/>
        </w:rPr>
      </w:pPr>
      <w:r w:rsidRPr="004A1CE1">
        <w:rPr>
          <w:rFonts w:cs="Arial"/>
          <w:sz w:val="20"/>
        </w:rPr>
        <w:t>within a database and will be distinguishable from non-HCA Data by the value of a specific field or fields within database records; or</w:t>
      </w:r>
    </w:p>
    <w:p w14:paraId="1485AEBA" w14:textId="77777777" w:rsidR="00CE21E5" w:rsidRPr="004A1CE1" w:rsidRDefault="00CE21E5" w:rsidP="00CB2A86">
      <w:pPr>
        <w:pStyle w:val="ListParagraph"/>
        <w:numPr>
          <w:ilvl w:val="0"/>
          <w:numId w:val="11"/>
        </w:numPr>
        <w:spacing w:after="240" w:line="276" w:lineRule="auto"/>
        <w:ind w:left="1800"/>
        <w:contextualSpacing w:val="0"/>
        <w:jc w:val="left"/>
        <w:rPr>
          <w:rFonts w:cs="Arial"/>
          <w:sz w:val="20"/>
        </w:rPr>
      </w:pPr>
      <w:r w:rsidRPr="004A1CE1">
        <w:rPr>
          <w:rFonts w:cs="Arial"/>
          <w:sz w:val="20"/>
        </w:rPr>
        <w:t>when stored as physical paper documents, physically segregated from non-HCA Data in a drawer, folder, or other container.</w:t>
      </w:r>
    </w:p>
    <w:p w14:paraId="678CE1D8" w14:textId="77777777" w:rsidR="00CE21E5" w:rsidRPr="004A1CE1" w:rsidRDefault="00CE21E5" w:rsidP="00CB2A86">
      <w:pPr>
        <w:pStyle w:val="ListParagraph"/>
        <w:numPr>
          <w:ilvl w:val="1"/>
          <w:numId w:val="2"/>
        </w:numPr>
        <w:spacing w:after="240" w:line="276" w:lineRule="auto"/>
        <w:contextualSpacing w:val="0"/>
        <w:jc w:val="left"/>
        <w:rPr>
          <w:rFonts w:cs="Arial"/>
          <w:noProof/>
          <w:sz w:val="20"/>
        </w:rPr>
      </w:pPr>
      <w:r w:rsidRPr="004A1CE1">
        <w:rPr>
          <w:rFonts w:cs="Arial"/>
          <w:noProof/>
          <w:sz w:val="20"/>
        </w:rPr>
        <w:t>When it is not feasible or practical to segregate HCA Confidential Information from non-HCA data, then both the HCA Confidential Information and the non-HCA data with which it is commingled must be protected as described in this Attachment.</w:t>
      </w:r>
      <w:bookmarkEnd w:id="266"/>
      <w:bookmarkEnd w:id="267"/>
      <w:bookmarkEnd w:id="268"/>
      <w:bookmarkEnd w:id="269"/>
    </w:p>
    <w:p w14:paraId="22C1183A" w14:textId="77777777" w:rsidR="00CE21E5" w:rsidRPr="004A1CE1" w:rsidRDefault="00CE21E5" w:rsidP="00C76CE4">
      <w:pPr>
        <w:pStyle w:val="ExhibitHdg1"/>
      </w:pPr>
      <w:bookmarkStart w:id="270" w:name="_Toc60122551"/>
      <w:bookmarkStart w:id="271" w:name="_Toc60123010"/>
      <w:bookmarkStart w:id="272" w:name="_Toc392513262"/>
      <w:bookmarkStart w:id="273" w:name="_Toc392515007"/>
      <w:bookmarkStart w:id="274" w:name="_Toc392516328"/>
      <w:bookmarkStart w:id="275" w:name="_Toc393282354"/>
      <w:bookmarkStart w:id="276" w:name="_Toc393282430"/>
      <w:bookmarkStart w:id="277" w:name="_Toc393796656"/>
      <w:bookmarkStart w:id="278" w:name="_Toc394681423"/>
      <w:bookmarkStart w:id="279" w:name="_Toc394681642"/>
      <w:bookmarkStart w:id="280" w:name="_Toc400970637"/>
      <w:bookmarkStart w:id="281" w:name="_Toc410209931"/>
      <w:bookmarkStart w:id="282" w:name="_Toc392512187"/>
      <w:r w:rsidRPr="004A1CE1">
        <w:t>Confidential Information Shared with Subcontractors</w:t>
      </w:r>
      <w:bookmarkEnd w:id="270"/>
      <w:bookmarkEnd w:id="271"/>
    </w:p>
    <w:p w14:paraId="64CB2D1A" w14:textId="77777777" w:rsidR="00CE21E5" w:rsidRPr="004A1CE1" w:rsidRDefault="00CE21E5" w:rsidP="00CE21E5">
      <w:pPr>
        <w:pStyle w:val="Hdg2Paragraph"/>
        <w:rPr>
          <w:sz w:val="20"/>
          <w:szCs w:val="20"/>
        </w:rPr>
      </w:pPr>
      <w:r w:rsidRPr="004A1CE1">
        <w:rPr>
          <w:sz w:val="20"/>
          <w:szCs w:val="20"/>
        </w:rPr>
        <w:t xml:space="preserve">If HCA Confidential Information provided under this Contract is to be shared with a Subcontractor, the contract with the Subcontractor must include all of the Confidential Information Security Requirements.  </w:t>
      </w:r>
    </w:p>
    <w:p w14:paraId="618E3BF3" w14:textId="77777777" w:rsidR="00CE21E5" w:rsidRPr="004A1CE1" w:rsidRDefault="00CE21E5" w:rsidP="00C76CE4">
      <w:pPr>
        <w:pStyle w:val="ExhibitHdg1"/>
      </w:pPr>
      <w:bookmarkStart w:id="283" w:name="_Toc60122552"/>
      <w:bookmarkStart w:id="284" w:name="_Toc60123011"/>
      <w:r w:rsidRPr="004A1CE1">
        <w:t>Confidential Information Disposition</w:t>
      </w:r>
      <w:bookmarkEnd w:id="272"/>
      <w:bookmarkEnd w:id="273"/>
      <w:bookmarkEnd w:id="274"/>
      <w:bookmarkEnd w:id="275"/>
      <w:bookmarkEnd w:id="276"/>
      <w:bookmarkEnd w:id="277"/>
      <w:bookmarkEnd w:id="278"/>
      <w:bookmarkEnd w:id="279"/>
      <w:bookmarkEnd w:id="280"/>
      <w:bookmarkEnd w:id="281"/>
      <w:bookmarkEnd w:id="283"/>
      <w:bookmarkEnd w:id="284"/>
    </w:p>
    <w:bookmarkEnd w:id="282"/>
    <w:p w14:paraId="289EBCA2" w14:textId="77777777" w:rsidR="00CE21E5" w:rsidRPr="004A1CE1" w:rsidRDefault="00CE21E5" w:rsidP="00CE21E5">
      <w:pPr>
        <w:pStyle w:val="Hdg2Paragraph"/>
        <w:rPr>
          <w:sz w:val="20"/>
          <w:szCs w:val="20"/>
        </w:rPr>
      </w:pPr>
      <w:r w:rsidRPr="004A1CE1">
        <w:rPr>
          <w:sz w:val="20"/>
          <w:szCs w:val="20"/>
        </w:rPr>
        <w:t>When the Confidential Information is no longer needed, except as noted below, the Confidential Information must be returned to HCA or destroyed. Media are to be destroyed using a method documented within NIST 800-88 (</w:t>
      </w:r>
      <w:hyperlink r:id="rId22" w:history="1">
        <w:r w:rsidRPr="004A1CE1">
          <w:rPr>
            <w:sz w:val="20"/>
            <w:szCs w:val="20"/>
          </w:rPr>
          <w:t>http://csrc.nist.gov/publications/PubsSPs.html</w:t>
        </w:r>
      </w:hyperlink>
      <w:r w:rsidRPr="004A1CE1">
        <w:rPr>
          <w:sz w:val="20"/>
          <w:szCs w:val="20"/>
        </w:rPr>
        <w:t>).</w:t>
      </w:r>
    </w:p>
    <w:p w14:paraId="6CB76725" w14:textId="77777777" w:rsidR="00CE21E5" w:rsidRPr="004A1CE1" w:rsidRDefault="00CE21E5" w:rsidP="00CB2A86">
      <w:pPr>
        <w:pStyle w:val="ListParagraph"/>
        <w:numPr>
          <w:ilvl w:val="0"/>
          <w:numId w:val="12"/>
        </w:numPr>
        <w:spacing w:after="240" w:line="276" w:lineRule="auto"/>
        <w:ind w:left="1080"/>
        <w:contextualSpacing w:val="0"/>
        <w:jc w:val="left"/>
        <w:rPr>
          <w:rFonts w:cs="Arial"/>
          <w:sz w:val="20"/>
        </w:rPr>
      </w:pPr>
      <w:r w:rsidRPr="004A1CE1">
        <w:rPr>
          <w:rFonts w:cs="Arial"/>
          <w:sz w:val="20"/>
        </w:rPr>
        <w:t>For HCA’s Confidential Information stored on network disks, deleting unneeded Confidential Information is sufficient as long as the disks remain in a Secured Area and otherwise meet the requirements listed in Section 3, above. Destruction of the Confidential Information as outlined in this section of this Attachment may be deferred until the disks are retired, replaced, or otherwise taken out of the Secured Area.</w:t>
      </w:r>
    </w:p>
    <w:p w14:paraId="52FCDD8B" w14:textId="77777777" w:rsidR="00CE21E5" w:rsidRPr="004A1CE1" w:rsidRDefault="00CE21E5" w:rsidP="00CE21E5">
      <w:pPr>
        <w:rPr>
          <w:rFonts w:cs="Arial"/>
          <w:sz w:val="20"/>
        </w:rPr>
      </w:pPr>
    </w:p>
    <w:p w14:paraId="49CBF4F0" w14:textId="77777777" w:rsidR="004D7B0E" w:rsidRPr="004A1CE1" w:rsidRDefault="004D7B0E" w:rsidP="004D7B0E">
      <w:pPr>
        <w:ind w:left="0"/>
        <w:rPr>
          <w:rFonts w:cs="Arial"/>
          <w:sz w:val="20"/>
        </w:rPr>
      </w:pPr>
    </w:p>
    <w:p w14:paraId="3080740E" w14:textId="77777777" w:rsidR="004D7B0E" w:rsidRPr="004A1CE1" w:rsidRDefault="004D7B0E" w:rsidP="004D7B0E">
      <w:pPr>
        <w:ind w:left="0"/>
        <w:rPr>
          <w:rFonts w:cs="Arial"/>
          <w:sz w:val="20"/>
        </w:rPr>
      </w:pPr>
    </w:p>
    <w:p w14:paraId="4AF100E5" w14:textId="77777777" w:rsidR="00E75C7F" w:rsidRPr="004A1CE1" w:rsidRDefault="00E75C7F" w:rsidP="004D7B0E">
      <w:pPr>
        <w:rPr>
          <w:rFonts w:cs="Arial"/>
          <w:b/>
          <w:sz w:val="20"/>
        </w:rPr>
        <w:sectPr w:rsidR="00E75C7F" w:rsidRPr="004A1CE1">
          <w:pgSz w:w="12240" w:h="15840"/>
          <w:pgMar w:top="1440" w:right="1440" w:bottom="1440" w:left="1440" w:header="720" w:footer="720" w:gutter="0"/>
          <w:cols w:space="720"/>
          <w:docGrid w:linePitch="360"/>
        </w:sectPr>
      </w:pPr>
    </w:p>
    <w:p w14:paraId="1ABC39CB" w14:textId="77777777" w:rsidR="00E75C7F" w:rsidRPr="004A1CE1" w:rsidRDefault="00754927" w:rsidP="00AC6C1A">
      <w:pPr>
        <w:pStyle w:val="Heading1"/>
        <w:numPr>
          <w:ilvl w:val="0"/>
          <w:numId w:val="0"/>
        </w:numPr>
        <w:jc w:val="center"/>
        <w:rPr>
          <w:rFonts w:ascii="Arial" w:eastAsia="Arial Unicode MS" w:hAnsi="Arial" w:cs="Arial"/>
          <w:sz w:val="20"/>
          <w:szCs w:val="20"/>
        </w:rPr>
      </w:pPr>
      <w:bookmarkStart w:id="285" w:name="_Toc62028037"/>
      <w:r w:rsidRPr="004A1CE1">
        <w:rPr>
          <w:rFonts w:ascii="Arial" w:eastAsia="Arial Unicode MS" w:hAnsi="Arial" w:cs="Arial" w:hint="eastAsia"/>
          <w:sz w:val="20"/>
          <w:szCs w:val="20"/>
        </w:rPr>
        <w:lastRenderedPageBreak/>
        <w:t xml:space="preserve">Attachment </w:t>
      </w:r>
      <w:r w:rsidR="000B7E97" w:rsidRPr="004A1CE1">
        <w:rPr>
          <w:rFonts w:ascii="Arial" w:eastAsia="Arial Unicode MS" w:hAnsi="Arial" w:cs="Arial" w:hint="eastAsia"/>
          <w:sz w:val="20"/>
          <w:szCs w:val="20"/>
        </w:rPr>
        <w:t>B</w:t>
      </w:r>
      <w:bookmarkEnd w:id="285"/>
    </w:p>
    <w:p w14:paraId="4201EA1A" w14:textId="77777777" w:rsidR="00E75C7F" w:rsidRPr="001B0BE5" w:rsidRDefault="00E75C7F" w:rsidP="00E75C7F">
      <w:pPr>
        <w:pStyle w:val="SectionHdg"/>
        <w:rPr>
          <w:rFonts w:ascii="Arial" w:eastAsia="Arial Unicode MS" w:hAnsi="Arial" w:cs="Arial"/>
          <w:b w:val="0"/>
          <w:sz w:val="20"/>
          <w:szCs w:val="20"/>
        </w:rPr>
      </w:pPr>
      <w:r w:rsidRPr="001B0BE5">
        <w:rPr>
          <w:rFonts w:ascii="Arial" w:eastAsia="Arial Unicode MS" w:hAnsi="Arial" w:cs="Arial"/>
          <w:b w:val="0"/>
          <w:sz w:val="20"/>
          <w:szCs w:val="20"/>
        </w:rPr>
        <w:t>Statement of Work</w:t>
      </w:r>
    </w:p>
    <w:p w14:paraId="5E7EBA9D" w14:textId="77777777" w:rsidR="00E75C7F" w:rsidRPr="004A1CE1" w:rsidRDefault="00E75C7F" w:rsidP="00E75C7F">
      <w:pPr>
        <w:pStyle w:val="SectionHdg"/>
        <w:jc w:val="left"/>
        <w:rPr>
          <w:rFonts w:ascii="Arial" w:eastAsia="Arial Unicode MS" w:hAnsi="Arial" w:cs="Arial"/>
          <w:b w:val="0"/>
          <w:i/>
          <w:color w:val="FF0000"/>
          <w:sz w:val="20"/>
          <w:szCs w:val="20"/>
        </w:rPr>
      </w:pPr>
      <w:r w:rsidRPr="004A1CE1">
        <w:rPr>
          <w:rFonts w:ascii="Arial" w:eastAsia="Arial Unicode MS" w:hAnsi="Arial" w:cs="Arial"/>
          <w:b w:val="0"/>
          <w:i/>
          <w:color w:val="FF0000"/>
          <w:sz w:val="20"/>
          <w:szCs w:val="20"/>
        </w:rPr>
        <w:t xml:space="preserve">The parties will cooperate to provide an </w:t>
      </w:r>
      <w:r w:rsidR="004C51C2">
        <w:rPr>
          <w:rFonts w:ascii="Arial" w:eastAsia="Arial Unicode MS" w:hAnsi="Arial" w:cs="Arial"/>
          <w:b w:val="0"/>
          <w:i/>
          <w:color w:val="FF0000"/>
          <w:sz w:val="20"/>
          <w:szCs w:val="20"/>
        </w:rPr>
        <w:t xml:space="preserve">Attachment B </w:t>
      </w:r>
      <w:r w:rsidRPr="004A1CE1">
        <w:rPr>
          <w:rFonts w:ascii="Arial" w:eastAsia="Arial Unicode MS" w:hAnsi="Arial" w:cs="Arial"/>
          <w:b w:val="0"/>
          <w:i/>
          <w:color w:val="FF0000"/>
          <w:sz w:val="20"/>
          <w:szCs w:val="20"/>
        </w:rPr>
        <w:t>that is substantially similar to the format below and consistent with information provided in</w:t>
      </w:r>
      <w:r w:rsidR="00F17D01" w:rsidRPr="004A1CE1">
        <w:rPr>
          <w:rFonts w:ascii="Arial" w:eastAsia="Arial Unicode MS" w:hAnsi="Arial" w:cs="Arial"/>
          <w:b w:val="0"/>
          <w:i/>
          <w:color w:val="FF0000"/>
          <w:sz w:val="20"/>
          <w:szCs w:val="20"/>
        </w:rPr>
        <w:t xml:space="preserve"> the</w:t>
      </w:r>
      <w:r w:rsidRPr="004A1CE1">
        <w:rPr>
          <w:rFonts w:ascii="Arial" w:eastAsia="Arial Unicode MS" w:hAnsi="Arial" w:cs="Arial"/>
          <w:b w:val="0"/>
          <w:i/>
          <w:color w:val="FF0000"/>
          <w:sz w:val="20"/>
          <w:szCs w:val="20"/>
        </w:rPr>
        <w:t xml:space="preserve"> RFP </w:t>
      </w:r>
      <w:r w:rsidR="00F17D01" w:rsidRPr="004A1CE1">
        <w:rPr>
          <w:rFonts w:ascii="Arial" w:eastAsia="Arial Unicode MS" w:hAnsi="Arial" w:cs="Arial"/>
          <w:b w:val="0"/>
          <w:i/>
          <w:color w:val="FF0000"/>
          <w:sz w:val="20"/>
          <w:szCs w:val="20"/>
        </w:rPr>
        <w:t xml:space="preserve">Statement of Work </w:t>
      </w:r>
      <w:r w:rsidRPr="004A1CE1">
        <w:rPr>
          <w:rFonts w:ascii="Arial" w:eastAsia="Arial Unicode MS" w:hAnsi="Arial" w:cs="Arial"/>
          <w:b w:val="0"/>
          <w:i/>
          <w:color w:val="FF0000"/>
          <w:sz w:val="20"/>
          <w:szCs w:val="20"/>
        </w:rPr>
        <w:t>Response Forms.</w:t>
      </w:r>
    </w:p>
    <w:p w14:paraId="3ECA0AB4" w14:textId="77777777" w:rsidR="00E75C7F" w:rsidRPr="002B7BD8" w:rsidRDefault="00E75C7F" w:rsidP="00C76CE4">
      <w:pPr>
        <w:pStyle w:val="ExhibitHdg1"/>
        <w:rPr>
          <w:sz w:val="20"/>
          <w:szCs w:val="20"/>
        </w:rPr>
      </w:pPr>
      <w:r w:rsidRPr="002B7BD8">
        <w:rPr>
          <w:sz w:val="20"/>
          <w:szCs w:val="20"/>
        </w:rPr>
        <w:t>Key Staff</w:t>
      </w:r>
    </w:p>
    <w:p w14:paraId="680963EB" w14:textId="77777777" w:rsidR="00E75C7F" w:rsidRPr="002B7BD8" w:rsidRDefault="00E75C7F" w:rsidP="00AF1EDB">
      <w:pPr>
        <w:pStyle w:val="H1para"/>
        <w:jc w:val="both"/>
        <w:rPr>
          <w:rFonts w:ascii="Arial" w:eastAsia="Arial Unicode MS" w:hAnsi="Arial" w:cs="Arial"/>
          <w:sz w:val="20"/>
          <w:szCs w:val="20"/>
        </w:rPr>
      </w:pPr>
      <w:r w:rsidRPr="002B7BD8">
        <w:rPr>
          <w:rFonts w:ascii="Arial" w:eastAsia="Arial Unicode MS" w:hAnsi="Arial" w:cs="Arial"/>
          <w:sz w:val="20"/>
          <w:szCs w:val="20"/>
        </w:rPr>
        <w:t>Contractor’s ongoing Key Staff are listed in the table below.</w:t>
      </w:r>
    </w:p>
    <w:p w14:paraId="4B4B27FB" w14:textId="77777777" w:rsidR="00E75C7F" w:rsidRPr="002B7BD8" w:rsidRDefault="00E75C7F" w:rsidP="00E75C7F">
      <w:pPr>
        <w:pStyle w:val="H1para"/>
        <w:jc w:val="center"/>
        <w:rPr>
          <w:rFonts w:ascii="Arial" w:eastAsia="Arial Unicode MS" w:hAnsi="Arial" w:cs="Arial"/>
          <w:sz w:val="20"/>
          <w:szCs w:val="20"/>
        </w:rPr>
      </w:pPr>
    </w:p>
    <w:p w14:paraId="1D499A75" w14:textId="77777777" w:rsidR="00E75C7F" w:rsidRPr="002B7BD8" w:rsidRDefault="00E75C7F" w:rsidP="00C76CE4">
      <w:pPr>
        <w:pStyle w:val="ExhibitHdg1"/>
        <w:rPr>
          <w:sz w:val="20"/>
          <w:szCs w:val="20"/>
        </w:rPr>
      </w:pPr>
      <w:bookmarkStart w:id="286" w:name="_Ref515884011"/>
      <w:r w:rsidRPr="002B7BD8">
        <w:rPr>
          <w:sz w:val="20"/>
          <w:szCs w:val="20"/>
        </w:rPr>
        <w:t>Agreement Pricing</w:t>
      </w:r>
      <w:bookmarkEnd w:id="286"/>
    </w:p>
    <w:p w14:paraId="2BB73EEA" w14:textId="77777777" w:rsidR="00E75C7F" w:rsidRPr="002B7BD8" w:rsidRDefault="00E75C7F" w:rsidP="00C76CE4">
      <w:pPr>
        <w:pStyle w:val="ExhibitHdg1"/>
        <w:rPr>
          <w:sz w:val="20"/>
          <w:szCs w:val="20"/>
        </w:rPr>
      </w:pPr>
      <w:r w:rsidRPr="002B7BD8">
        <w:rPr>
          <w:sz w:val="20"/>
          <w:szCs w:val="20"/>
        </w:rPr>
        <w:t>Maximum Amount</w:t>
      </w:r>
    </w:p>
    <w:p w14:paraId="2FF56AA1" w14:textId="77777777" w:rsidR="00E75C7F" w:rsidRPr="002B7BD8" w:rsidRDefault="00E75C7F" w:rsidP="00AF1EDB">
      <w:pPr>
        <w:pStyle w:val="Hdg2Para"/>
        <w:jc w:val="both"/>
        <w:rPr>
          <w:rFonts w:ascii="Arial" w:eastAsia="Arial Unicode MS" w:hAnsi="Arial" w:cs="Arial"/>
          <w:sz w:val="20"/>
          <w:szCs w:val="20"/>
        </w:rPr>
      </w:pPr>
      <w:r w:rsidRPr="002B7BD8">
        <w:rPr>
          <w:rFonts w:ascii="Arial" w:eastAsia="Arial Unicode MS" w:hAnsi="Arial" w:cs="Arial"/>
          <w:sz w:val="20"/>
          <w:szCs w:val="20"/>
        </w:rPr>
        <w:t>The maximum amount of the Agreement is $</w:t>
      </w:r>
      <w:r w:rsidRPr="002B7BD8">
        <w:rPr>
          <w:rFonts w:ascii="Arial" w:eastAsia="Arial Unicode MS" w:hAnsi="Arial" w:cs="Arial"/>
          <w:sz w:val="20"/>
          <w:szCs w:val="20"/>
        </w:rPr>
        <w:fldChar w:fldCharType="begin">
          <w:ffData>
            <w:name w:val="Text1"/>
            <w:enabled/>
            <w:calcOnExit w:val="0"/>
            <w:textInput/>
          </w:ffData>
        </w:fldChar>
      </w:r>
      <w:bookmarkStart w:id="287" w:name="Text1"/>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bookmarkEnd w:id="287"/>
      <w:r w:rsidRPr="002B7BD8">
        <w:rPr>
          <w:rFonts w:ascii="Arial" w:eastAsia="Arial Unicode MS" w:hAnsi="Arial" w:cs="Arial"/>
          <w:sz w:val="20"/>
          <w:szCs w:val="20"/>
        </w:rPr>
        <w:t>.</w:t>
      </w:r>
    </w:p>
    <w:p w14:paraId="7508713C" w14:textId="77777777" w:rsidR="00E75C7F" w:rsidRPr="002B7BD8" w:rsidRDefault="00E75C7F" w:rsidP="00C76CE4">
      <w:pPr>
        <w:pStyle w:val="ExhibitHdg1"/>
        <w:rPr>
          <w:sz w:val="20"/>
          <w:szCs w:val="20"/>
        </w:rPr>
      </w:pPr>
      <w:r w:rsidRPr="002B7BD8">
        <w:rPr>
          <w:sz w:val="20"/>
          <w:szCs w:val="20"/>
        </w:rPr>
        <w:t>DDI Amounts</w:t>
      </w:r>
    </w:p>
    <w:p w14:paraId="5FED0753" w14:textId="77777777" w:rsidR="00E75C7F" w:rsidRPr="002B7BD8" w:rsidRDefault="00E75C7F" w:rsidP="00E75C7F">
      <w:pPr>
        <w:pStyle w:val="Hdg2Para"/>
        <w:spacing w:after="60"/>
        <w:rPr>
          <w:rFonts w:ascii="Arial" w:eastAsia="Arial Unicode MS" w:hAnsi="Arial" w:cs="Arial"/>
          <w:sz w:val="20"/>
          <w:szCs w:val="20"/>
        </w:rPr>
      </w:pPr>
      <w:r w:rsidRPr="002B7BD8">
        <w:rPr>
          <w:rFonts w:ascii="Arial" w:eastAsia="Arial Unicode MS" w:hAnsi="Arial" w:cs="Arial"/>
          <w:sz w:val="20"/>
          <w:szCs w:val="20"/>
        </w:rPr>
        <w:t>The Total DDI + DDI Contingency amount is $</w:t>
      </w:r>
      <w:r w:rsidRPr="002B7BD8">
        <w:rPr>
          <w:rFonts w:ascii="Arial" w:eastAsia="Arial Unicode MS" w:hAnsi="Arial" w:cs="Arial"/>
          <w:sz w:val="20"/>
          <w:szCs w:val="20"/>
        </w:rPr>
        <w:fldChar w:fldCharType="begin">
          <w:ffData>
            <w:name w:val="Text2"/>
            <w:enabled/>
            <w:calcOnExit w:val="0"/>
            <w:textInput/>
          </w:ffData>
        </w:fldChar>
      </w:r>
      <w:bookmarkStart w:id="288" w:name="Text2"/>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bookmarkEnd w:id="288"/>
      <w:r w:rsidRPr="002B7BD8">
        <w:rPr>
          <w:rFonts w:ascii="Arial" w:eastAsia="Arial Unicode MS" w:hAnsi="Arial" w:cs="Arial"/>
          <w:sz w:val="20"/>
          <w:szCs w:val="20"/>
        </w:rPr>
        <w:t xml:space="preserve">.  </w:t>
      </w:r>
    </w:p>
    <w:p w14:paraId="233EF729" w14:textId="77777777" w:rsidR="00E75C7F" w:rsidRPr="002B7BD8" w:rsidRDefault="00E75C7F" w:rsidP="00CB2A86">
      <w:pPr>
        <w:pStyle w:val="Hdg2Para"/>
        <w:numPr>
          <w:ilvl w:val="0"/>
          <w:numId w:val="19"/>
        </w:numPr>
        <w:spacing w:after="60"/>
        <w:rPr>
          <w:rFonts w:ascii="Arial" w:eastAsia="Arial Unicode MS" w:hAnsi="Arial" w:cs="Arial"/>
          <w:sz w:val="20"/>
          <w:szCs w:val="20"/>
        </w:rPr>
      </w:pPr>
      <w:r w:rsidRPr="002B7BD8">
        <w:rPr>
          <w:rFonts w:ascii="Arial" w:eastAsia="Arial Unicode MS" w:hAnsi="Arial" w:cs="Arial"/>
          <w:sz w:val="20"/>
          <w:szCs w:val="20"/>
        </w:rPr>
        <w:t>The Total DDI amount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419CAAF9" w14:textId="77777777" w:rsidR="00E75C7F" w:rsidRPr="002B7BD8" w:rsidRDefault="00E75C7F" w:rsidP="00CB2A86">
      <w:pPr>
        <w:pStyle w:val="Hdg2Para"/>
        <w:numPr>
          <w:ilvl w:val="0"/>
          <w:numId w:val="19"/>
        </w:numPr>
        <w:rPr>
          <w:rFonts w:ascii="Arial" w:eastAsia="Arial Unicode MS" w:hAnsi="Arial" w:cs="Arial"/>
          <w:sz w:val="20"/>
          <w:szCs w:val="20"/>
        </w:rPr>
      </w:pPr>
      <w:r w:rsidRPr="002B7BD8">
        <w:rPr>
          <w:rFonts w:ascii="Arial" w:eastAsia="Arial Unicode MS" w:hAnsi="Arial" w:cs="Arial"/>
          <w:sz w:val="20"/>
          <w:szCs w:val="20"/>
        </w:rPr>
        <w:t>The Total DDI Contingency amount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3257EC72" w14:textId="77777777" w:rsidR="00E75C7F" w:rsidRPr="002B7BD8" w:rsidRDefault="00E75C7F" w:rsidP="00C76CE4">
      <w:pPr>
        <w:pStyle w:val="ExhibitHdg1"/>
        <w:rPr>
          <w:sz w:val="20"/>
          <w:szCs w:val="20"/>
        </w:rPr>
      </w:pPr>
      <w:r w:rsidRPr="002B7BD8">
        <w:rPr>
          <w:sz w:val="20"/>
          <w:szCs w:val="20"/>
        </w:rPr>
        <w:t>Operations and Maintenance Amount</w:t>
      </w:r>
    </w:p>
    <w:p w14:paraId="7216B105" w14:textId="77777777" w:rsidR="00E75C7F" w:rsidRPr="002B7BD8" w:rsidRDefault="00E75C7F" w:rsidP="00E75C7F">
      <w:pPr>
        <w:pStyle w:val="Hdg2Para"/>
        <w:rPr>
          <w:rFonts w:ascii="Arial" w:eastAsia="Arial Unicode MS" w:hAnsi="Arial" w:cs="Arial"/>
          <w:sz w:val="20"/>
          <w:szCs w:val="20"/>
        </w:rPr>
      </w:pPr>
      <w:r w:rsidRPr="002B7BD8">
        <w:rPr>
          <w:rFonts w:ascii="Arial" w:eastAsia="Arial Unicode MS" w:hAnsi="Arial" w:cs="Arial"/>
          <w:sz w:val="20"/>
          <w:szCs w:val="20"/>
        </w:rPr>
        <w:t>The Operations and Maintenance amount</w:t>
      </w:r>
      <w:r w:rsidR="00515C93" w:rsidRPr="002B7BD8">
        <w:rPr>
          <w:rFonts w:ascii="Arial" w:eastAsia="Arial Unicode MS" w:hAnsi="Arial" w:cs="Arial"/>
          <w:sz w:val="20"/>
          <w:szCs w:val="20"/>
        </w:rPr>
        <w:t xml:space="preserve"> in Year 1</w:t>
      </w:r>
      <w:r w:rsidRPr="002B7BD8">
        <w:rPr>
          <w:rFonts w:ascii="Arial" w:eastAsia="Arial Unicode MS" w:hAnsi="Arial" w:cs="Arial"/>
          <w:sz w:val="20"/>
          <w:szCs w:val="20"/>
        </w:rPr>
        <w:t xml:space="preserve">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6B920453" w14:textId="77777777" w:rsidR="00515C93" w:rsidRPr="002B7BD8" w:rsidRDefault="00515C93" w:rsidP="00515C93">
      <w:pPr>
        <w:pStyle w:val="Hdg2Para"/>
        <w:rPr>
          <w:rFonts w:ascii="Arial" w:eastAsia="Arial Unicode MS" w:hAnsi="Arial" w:cs="Arial"/>
          <w:sz w:val="20"/>
          <w:szCs w:val="20"/>
        </w:rPr>
      </w:pPr>
      <w:r w:rsidRPr="002B7BD8">
        <w:rPr>
          <w:rFonts w:ascii="Arial" w:eastAsia="Arial Unicode MS" w:hAnsi="Arial" w:cs="Arial"/>
          <w:sz w:val="20"/>
          <w:szCs w:val="20"/>
        </w:rPr>
        <w:t>The Operations and Maintenance amount in Year 2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5BBCD990" w14:textId="77777777" w:rsidR="00515C93" w:rsidRPr="002B7BD8" w:rsidRDefault="00515C93" w:rsidP="00515C93">
      <w:pPr>
        <w:pStyle w:val="Hdg2Para"/>
        <w:rPr>
          <w:rFonts w:ascii="Arial" w:eastAsia="Arial Unicode MS" w:hAnsi="Arial" w:cs="Arial"/>
          <w:sz w:val="20"/>
          <w:szCs w:val="20"/>
        </w:rPr>
      </w:pPr>
      <w:r w:rsidRPr="002B7BD8">
        <w:rPr>
          <w:rFonts w:ascii="Arial" w:eastAsia="Arial Unicode MS" w:hAnsi="Arial" w:cs="Arial"/>
          <w:sz w:val="20"/>
          <w:szCs w:val="20"/>
        </w:rPr>
        <w:t>The Operations and Maintenance amount in Year 3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76F35B6D" w14:textId="77777777" w:rsidR="00515C93" w:rsidRPr="002B7BD8" w:rsidRDefault="00515C93" w:rsidP="00515C93">
      <w:pPr>
        <w:pStyle w:val="Hdg2Para"/>
        <w:rPr>
          <w:rFonts w:ascii="Arial" w:eastAsia="Arial Unicode MS" w:hAnsi="Arial" w:cs="Arial"/>
          <w:sz w:val="20"/>
          <w:szCs w:val="20"/>
        </w:rPr>
      </w:pPr>
      <w:r w:rsidRPr="002B7BD8">
        <w:rPr>
          <w:rFonts w:ascii="Arial" w:eastAsia="Arial Unicode MS" w:hAnsi="Arial" w:cs="Arial"/>
          <w:sz w:val="20"/>
          <w:szCs w:val="20"/>
        </w:rPr>
        <w:t>The Operations and Maintenance amount in Year 4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710756F0" w14:textId="77777777" w:rsidR="00515C93" w:rsidRPr="002B7BD8" w:rsidRDefault="00515C93" w:rsidP="00515C93">
      <w:pPr>
        <w:pStyle w:val="Hdg2Para"/>
        <w:rPr>
          <w:rFonts w:ascii="Arial" w:eastAsia="Arial Unicode MS" w:hAnsi="Arial" w:cs="Arial"/>
          <w:sz w:val="20"/>
          <w:szCs w:val="20"/>
        </w:rPr>
      </w:pPr>
      <w:r w:rsidRPr="002B7BD8">
        <w:rPr>
          <w:rFonts w:ascii="Arial" w:eastAsia="Arial Unicode MS" w:hAnsi="Arial" w:cs="Arial"/>
          <w:sz w:val="20"/>
          <w:szCs w:val="20"/>
        </w:rPr>
        <w:t>The Operations and Maintenance amount in Year 5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419F1638" w14:textId="6DF8FD61" w:rsidR="00515C93" w:rsidRPr="002B7BD8" w:rsidRDefault="00515C93" w:rsidP="00E75C7F">
      <w:pPr>
        <w:pStyle w:val="Hdg2Para"/>
        <w:rPr>
          <w:rFonts w:ascii="Arial" w:eastAsia="Arial Unicode MS" w:hAnsi="Arial" w:cs="Arial"/>
          <w:sz w:val="20"/>
          <w:szCs w:val="20"/>
        </w:rPr>
      </w:pPr>
    </w:p>
    <w:p w14:paraId="75C54CF0" w14:textId="548E5D23" w:rsidR="000F1639" w:rsidRPr="002B7BD8" w:rsidRDefault="000F1639" w:rsidP="00C76CE4">
      <w:pPr>
        <w:pStyle w:val="ExhibitHdg1"/>
        <w:rPr>
          <w:sz w:val="20"/>
          <w:szCs w:val="20"/>
        </w:rPr>
      </w:pPr>
      <w:r w:rsidRPr="002B7BD8">
        <w:rPr>
          <w:sz w:val="20"/>
          <w:szCs w:val="20"/>
        </w:rPr>
        <w:t>Operations and Maintenance Contingency Amount</w:t>
      </w:r>
    </w:p>
    <w:p w14:paraId="452156A0" w14:textId="15E10C52" w:rsidR="000F1639" w:rsidRPr="002B7BD8" w:rsidRDefault="000F1639" w:rsidP="000F1639">
      <w:pPr>
        <w:pStyle w:val="Hdg2Para"/>
        <w:rPr>
          <w:rFonts w:ascii="Arial" w:eastAsia="Arial Unicode MS" w:hAnsi="Arial" w:cs="Arial"/>
          <w:sz w:val="20"/>
          <w:szCs w:val="20"/>
        </w:rPr>
      </w:pPr>
      <w:r w:rsidRPr="002B7BD8">
        <w:rPr>
          <w:rFonts w:ascii="Arial" w:eastAsia="Arial Unicode MS" w:hAnsi="Arial" w:cs="Arial"/>
          <w:sz w:val="20"/>
          <w:szCs w:val="20"/>
        </w:rPr>
        <w:t>The Operations and Maintenance contingency amount is $</w:t>
      </w:r>
      <w:r w:rsidRPr="002B7BD8">
        <w:rPr>
          <w:rFonts w:ascii="Arial" w:eastAsia="Arial Unicode MS" w:hAnsi="Arial" w:cs="Arial"/>
          <w:sz w:val="20"/>
          <w:szCs w:val="20"/>
        </w:rPr>
        <w:fldChar w:fldCharType="begin">
          <w:ffData>
            <w:name w:val="Text2"/>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w:t>
      </w:r>
    </w:p>
    <w:p w14:paraId="63DC2C56" w14:textId="77777777" w:rsidR="000F1639" w:rsidRPr="002B7BD8" w:rsidRDefault="000F1639" w:rsidP="00C76CE4">
      <w:pPr>
        <w:pStyle w:val="ExhibitHdg1"/>
        <w:rPr>
          <w:sz w:val="20"/>
          <w:szCs w:val="20"/>
        </w:rPr>
      </w:pPr>
    </w:p>
    <w:p w14:paraId="041D5EAA" w14:textId="77777777" w:rsidR="000F1639" w:rsidRPr="002B7BD8" w:rsidRDefault="000F1639" w:rsidP="0092660B">
      <w:pPr>
        <w:pStyle w:val="Hdg2Para"/>
        <w:ind w:left="0" w:firstLine="0"/>
        <w:rPr>
          <w:rFonts w:ascii="Arial" w:eastAsia="Arial Unicode MS" w:hAnsi="Arial" w:cs="Arial"/>
          <w:sz w:val="20"/>
          <w:szCs w:val="20"/>
        </w:rPr>
      </w:pPr>
    </w:p>
    <w:p w14:paraId="0F2444E1" w14:textId="77777777" w:rsidR="00E75C7F" w:rsidRPr="002B7BD8" w:rsidRDefault="00E75C7F" w:rsidP="00C76CE4">
      <w:pPr>
        <w:pStyle w:val="ExhibitHdg1"/>
        <w:rPr>
          <w:sz w:val="20"/>
          <w:szCs w:val="20"/>
        </w:rPr>
      </w:pPr>
      <w:bookmarkStart w:id="289" w:name="_Ref516467106"/>
      <w:r w:rsidRPr="002B7BD8">
        <w:rPr>
          <w:sz w:val="20"/>
          <w:szCs w:val="20"/>
        </w:rPr>
        <w:t>Proration</w:t>
      </w:r>
      <w:bookmarkEnd w:id="289"/>
    </w:p>
    <w:p w14:paraId="174A3695" w14:textId="77777777" w:rsidR="00F94C57" w:rsidRPr="002B7BD8" w:rsidRDefault="00E75C7F" w:rsidP="00E75C7F">
      <w:pPr>
        <w:pStyle w:val="H1para"/>
        <w:rPr>
          <w:rFonts w:ascii="Arial" w:eastAsia="Arial Unicode MS" w:hAnsi="Arial" w:cs="Arial"/>
          <w:sz w:val="20"/>
          <w:szCs w:val="20"/>
        </w:rPr>
      </w:pPr>
      <w:r w:rsidRPr="002B7BD8">
        <w:rPr>
          <w:rFonts w:ascii="Arial" w:eastAsia="Arial Unicode MS" w:hAnsi="Arial" w:cs="Arial"/>
          <w:sz w:val="20"/>
          <w:szCs w:val="20"/>
        </w:rPr>
        <w:t xml:space="preserve">For any and all Services that are priced at a monthly rate under the Agreement, if such Services are provided fewer than all calendar days in any calendar month, then the cost for such Services will be prorated as the daily portion of the monthly rate (calculated based upon a 30-day month) times the number of days on which Services are provided. </w:t>
      </w:r>
    </w:p>
    <w:p w14:paraId="59995857" w14:textId="75AF59F0" w:rsidR="00F94C57" w:rsidRPr="002B7BD8" w:rsidRDefault="00E75C7F" w:rsidP="00F94C57">
      <w:pPr>
        <w:pStyle w:val="H1para"/>
        <w:rPr>
          <w:rFonts w:ascii="Arial" w:eastAsia="Arial Unicode MS" w:hAnsi="Arial" w:cs="Arial"/>
          <w:sz w:val="20"/>
          <w:szCs w:val="20"/>
        </w:rPr>
      </w:pPr>
      <w:r w:rsidRPr="002B7BD8">
        <w:rPr>
          <w:rFonts w:ascii="Arial" w:eastAsia="Arial Unicode MS" w:hAnsi="Arial" w:cs="Arial"/>
          <w:sz w:val="20"/>
          <w:szCs w:val="20"/>
        </w:rPr>
        <w:t xml:space="preserve">Similarly, for any and all Services that are priced at an annual rate under the Agreement, if such Services are provided fewer than all calendar days in any calendar year, then the cost for such Services will be </w:t>
      </w:r>
      <w:r w:rsidR="00F94C57" w:rsidRPr="002B7BD8">
        <w:rPr>
          <w:rFonts w:ascii="Arial" w:eastAsia="Arial Unicode MS" w:hAnsi="Arial" w:cs="Arial"/>
          <w:sz w:val="20"/>
          <w:szCs w:val="20"/>
        </w:rPr>
        <w:t>prorated</w:t>
      </w:r>
      <w:r w:rsidR="002B7BD8" w:rsidRPr="002B7BD8">
        <w:rPr>
          <w:rFonts w:ascii="Arial" w:eastAsia="Arial Unicode MS" w:hAnsi="Arial" w:cs="Arial"/>
          <w:sz w:val="20"/>
          <w:szCs w:val="20"/>
        </w:rPr>
        <w:t xml:space="preserve"> as the monthly portion of the annual rate (calculated based on 12 months) times the number of months on which Services are provided.</w:t>
      </w:r>
    </w:p>
    <w:p w14:paraId="0580D477" w14:textId="7FED45F0" w:rsidR="00F94C57" w:rsidRPr="002B7BD8" w:rsidRDefault="00F94C57" w:rsidP="00F94C57">
      <w:pPr>
        <w:pStyle w:val="H1para"/>
        <w:jc w:val="center"/>
        <w:rPr>
          <w:rFonts w:ascii="Arial" w:eastAsia="Arial Unicode MS" w:hAnsi="Arial" w:cs="Arial"/>
          <w:sz w:val="20"/>
          <w:szCs w:val="20"/>
        </w:rPr>
      </w:pPr>
      <w:r w:rsidRPr="002B7BD8">
        <w:rPr>
          <w:rFonts w:ascii="Arial" w:eastAsia="Arial Unicode MS" w:hAnsi="Arial" w:cs="Arial"/>
          <w:color w:val="FF0000"/>
          <w:sz w:val="20"/>
          <w:szCs w:val="20"/>
        </w:rPr>
        <w:t xml:space="preserve">Note: </w:t>
      </w:r>
      <w:r w:rsidR="002B7BD8" w:rsidRPr="002B7BD8">
        <w:rPr>
          <w:rFonts w:ascii="Arial" w:eastAsia="Arial Unicode MS" w:hAnsi="Arial" w:cs="Arial"/>
          <w:color w:val="FF0000"/>
          <w:sz w:val="20"/>
          <w:szCs w:val="20"/>
        </w:rPr>
        <w:t>Additional c</w:t>
      </w:r>
      <w:r w:rsidRPr="002B7BD8">
        <w:rPr>
          <w:rFonts w:ascii="Arial" w:eastAsia="Arial Unicode MS" w:hAnsi="Arial" w:cs="Arial"/>
          <w:color w:val="FF0000"/>
          <w:sz w:val="20"/>
          <w:szCs w:val="20"/>
        </w:rPr>
        <w:t>alculations will be included based on mutual agreement between Contractor and HCA.</w:t>
      </w:r>
    </w:p>
    <w:p w14:paraId="1764D0BF" w14:textId="5E2EA182" w:rsidR="00545A6D" w:rsidRPr="002B7BD8" w:rsidRDefault="00E75C7F" w:rsidP="00F94C57">
      <w:pPr>
        <w:pStyle w:val="H1para"/>
        <w:rPr>
          <w:rFonts w:ascii="Arial" w:eastAsia="Arial Unicode MS" w:hAnsi="Arial" w:cs="Arial"/>
          <w:sz w:val="20"/>
          <w:szCs w:val="20"/>
        </w:rPr>
      </w:pPr>
      <w:r w:rsidRPr="002B7BD8">
        <w:rPr>
          <w:rFonts w:ascii="Arial" w:eastAsia="Arial Unicode MS" w:hAnsi="Arial" w:cs="Arial"/>
          <w:sz w:val="20"/>
          <w:szCs w:val="20"/>
        </w:rPr>
        <w:t>The calculations for pro rata daily and monthly amounts identified also will be used to calculate any and all credits and price reduction amounts due to HCA under the Agreement for partial months of years.</w:t>
      </w:r>
    </w:p>
    <w:p w14:paraId="11A8EB8F" w14:textId="77777777" w:rsidR="00E75C7F" w:rsidRPr="002B7BD8" w:rsidRDefault="00E75C7F" w:rsidP="00C76CE4">
      <w:pPr>
        <w:pStyle w:val="ExhibitHdg1"/>
        <w:rPr>
          <w:sz w:val="20"/>
          <w:szCs w:val="20"/>
        </w:rPr>
      </w:pPr>
      <w:r w:rsidRPr="002B7BD8">
        <w:rPr>
          <w:sz w:val="20"/>
          <w:szCs w:val="20"/>
        </w:rPr>
        <w:t>Rates (Placeholder years)</w:t>
      </w:r>
    </w:p>
    <w:p w14:paraId="18617AF5" w14:textId="7117A617" w:rsidR="00E75C7F" w:rsidRPr="002B7BD8" w:rsidRDefault="00E75C7F" w:rsidP="00C76CE4">
      <w:pPr>
        <w:pStyle w:val="Hdg4List"/>
        <w:rPr>
          <w:sz w:val="20"/>
        </w:rPr>
      </w:pPr>
      <w:r w:rsidRPr="002B7BD8">
        <w:rPr>
          <w:sz w:val="20"/>
          <w:u w:val="single"/>
        </w:rPr>
        <w:lastRenderedPageBreak/>
        <w:t>During the initial DDI Project phase</w:t>
      </w:r>
      <w:r w:rsidR="00EE5F6B" w:rsidRPr="002B7BD8">
        <w:rPr>
          <w:sz w:val="20"/>
        </w:rPr>
        <w:t>, the hourly rate</w:t>
      </w:r>
      <w:r w:rsidRPr="002B7BD8">
        <w:rPr>
          <w:sz w:val="20"/>
        </w:rPr>
        <w:t xml:space="preserve"> that Contractor may charge HCA for additional work performed or to be performed by Contractor for the period through Go-Live </w:t>
      </w:r>
      <w:r w:rsidR="00EE5F6B" w:rsidRPr="002B7BD8">
        <w:rPr>
          <w:sz w:val="20"/>
        </w:rPr>
        <w:t>is</w:t>
      </w:r>
      <w:r w:rsidR="0096264E" w:rsidRPr="002B7BD8">
        <w:rPr>
          <w:sz w:val="20"/>
        </w:rPr>
        <w:t xml:space="preserve"> the Contractor’s Blended Hourly Rate</w:t>
      </w:r>
      <w:r w:rsidR="00852E95" w:rsidRPr="002B7BD8">
        <w:rPr>
          <w:sz w:val="20"/>
        </w:rPr>
        <w:t xml:space="preserve">:       </w:t>
      </w:r>
      <w:r w:rsidRPr="002B7BD8">
        <w:rPr>
          <w:sz w:val="20"/>
        </w:rPr>
        <w:t>$</w:t>
      </w:r>
      <w:r w:rsidRPr="002B7BD8">
        <w:rPr>
          <w:sz w:val="20"/>
        </w:rPr>
        <w:fldChar w:fldCharType="begin">
          <w:ffData>
            <w:name w:val="Text3"/>
            <w:enabled/>
            <w:calcOnExit w:val="0"/>
            <w:textInput/>
          </w:ffData>
        </w:fldChar>
      </w:r>
      <w:r w:rsidRPr="002B7BD8">
        <w:rPr>
          <w:sz w:val="20"/>
        </w:rPr>
        <w:instrText xml:space="preserve"> FORMTEXT </w:instrText>
      </w:r>
      <w:r w:rsidRPr="002B7BD8">
        <w:rPr>
          <w:sz w:val="20"/>
        </w:rPr>
      </w:r>
      <w:r w:rsidRPr="002B7BD8">
        <w:rPr>
          <w:sz w:val="20"/>
        </w:rPr>
        <w:fldChar w:fldCharType="separate"/>
      </w:r>
      <w:r w:rsidRPr="002B7BD8">
        <w:rPr>
          <w:noProof/>
          <w:sz w:val="20"/>
        </w:rPr>
        <w:t> </w:t>
      </w:r>
      <w:r w:rsidRPr="002B7BD8">
        <w:rPr>
          <w:noProof/>
          <w:sz w:val="20"/>
        </w:rPr>
        <w:t> </w:t>
      </w:r>
      <w:r w:rsidRPr="002B7BD8">
        <w:rPr>
          <w:noProof/>
          <w:sz w:val="20"/>
        </w:rPr>
        <w:t> </w:t>
      </w:r>
      <w:r w:rsidRPr="002B7BD8">
        <w:rPr>
          <w:noProof/>
          <w:sz w:val="20"/>
        </w:rPr>
        <w:t> </w:t>
      </w:r>
      <w:r w:rsidRPr="002B7BD8">
        <w:rPr>
          <w:noProof/>
          <w:sz w:val="20"/>
        </w:rPr>
        <w:t> </w:t>
      </w:r>
      <w:r w:rsidRPr="002B7BD8">
        <w:rPr>
          <w:sz w:val="20"/>
        </w:rPr>
        <w:fldChar w:fldCharType="end"/>
      </w:r>
      <w:r w:rsidRPr="002B7BD8">
        <w:rPr>
          <w:sz w:val="20"/>
        </w:rPr>
        <w:t>.</w:t>
      </w:r>
    </w:p>
    <w:p w14:paraId="017E06EE" w14:textId="45F446B8" w:rsidR="00E75C7F" w:rsidRPr="002B7BD8" w:rsidRDefault="00E75C7F" w:rsidP="00C76CE4">
      <w:pPr>
        <w:pStyle w:val="Hdg4List"/>
        <w:rPr>
          <w:sz w:val="20"/>
        </w:rPr>
      </w:pPr>
      <w:r w:rsidRPr="002B7BD8">
        <w:rPr>
          <w:sz w:val="20"/>
          <w:u w:val="single"/>
        </w:rPr>
        <w:t>During the Operations and Maintenance phase</w:t>
      </w:r>
      <w:r w:rsidR="00D069B8" w:rsidRPr="002B7BD8">
        <w:rPr>
          <w:sz w:val="20"/>
        </w:rPr>
        <w:t>, the hourly rate</w:t>
      </w:r>
      <w:r w:rsidRPr="002B7BD8">
        <w:rPr>
          <w:sz w:val="20"/>
        </w:rPr>
        <w:t xml:space="preserve"> that Contractor may charge HCA for additional work performed or to be perform</w:t>
      </w:r>
      <w:r w:rsidR="0096264E" w:rsidRPr="002B7BD8">
        <w:rPr>
          <w:sz w:val="20"/>
        </w:rPr>
        <w:t>ed by Contractor for the periods Year 1 through Year 5 is the Contractor’s Hourly Blended Rate</w:t>
      </w:r>
      <w:r w:rsidRPr="002B7BD8">
        <w:rPr>
          <w:sz w:val="20"/>
        </w:rPr>
        <w:t>:</w:t>
      </w:r>
      <w:r w:rsidR="00C76CE4" w:rsidRPr="002B7BD8">
        <w:rPr>
          <w:sz w:val="20"/>
        </w:rPr>
        <w:t xml:space="preserve"> $</w:t>
      </w:r>
      <w:r w:rsidR="00C76CE4" w:rsidRPr="002B7BD8">
        <w:rPr>
          <w:sz w:val="20"/>
        </w:rPr>
        <w:fldChar w:fldCharType="begin">
          <w:ffData>
            <w:name w:val="Text3"/>
            <w:enabled/>
            <w:calcOnExit w:val="0"/>
            <w:textInput/>
          </w:ffData>
        </w:fldChar>
      </w:r>
      <w:r w:rsidR="00C76CE4" w:rsidRPr="002B7BD8">
        <w:rPr>
          <w:sz w:val="20"/>
        </w:rPr>
        <w:instrText xml:space="preserve"> FORMTEXT </w:instrText>
      </w:r>
      <w:r w:rsidR="00C76CE4" w:rsidRPr="002B7BD8">
        <w:rPr>
          <w:sz w:val="20"/>
        </w:rPr>
      </w:r>
      <w:r w:rsidR="00C76CE4" w:rsidRPr="002B7BD8">
        <w:rPr>
          <w:sz w:val="20"/>
        </w:rPr>
        <w:fldChar w:fldCharType="separate"/>
      </w:r>
      <w:r w:rsidR="00C76CE4" w:rsidRPr="002B7BD8">
        <w:rPr>
          <w:noProof/>
          <w:sz w:val="20"/>
        </w:rPr>
        <w:t> </w:t>
      </w:r>
      <w:r w:rsidR="00C76CE4" w:rsidRPr="002B7BD8">
        <w:rPr>
          <w:noProof/>
          <w:sz w:val="20"/>
        </w:rPr>
        <w:t> </w:t>
      </w:r>
      <w:r w:rsidR="00C76CE4" w:rsidRPr="002B7BD8">
        <w:rPr>
          <w:noProof/>
          <w:sz w:val="20"/>
        </w:rPr>
        <w:t> </w:t>
      </w:r>
      <w:r w:rsidR="00C76CE4" w:rsidRPr="002B7BD8">
        <w:rPr>
          <w:noProof/>
          <w:sz w:val="20"/>
        </w:rPr>
        <w:t> </w:t>
      </w:r>
      <w:r w:rsidR="00C76CE4" w:rsidRPr="002B7BD8">
        <w:rPr>
          <w:noProof/>
          <w:sz w:val="20"/>
        </w:rPr>
        <w:t> </w:t>
      </w:r>
      <w:r w:rsidR="00C76CE4" w:rsidRPr="002B7BD8">
        <w:rPr>
          <w:sz w:val="20"/>
        </w:rPr>
        <w:fldChar w:fldCharType="end"/>
      </w:r>
      <w:r w:rsidR="00C76CE4" w:rsidRPr="002B7BD8">
        <w:rPr>
          <w:sz w:val="20"/>
        </w:rPr>
        <w:t>.</w:t>
      </w:r>
    </w:p>
    <w:p w14:paraId="5ADC98D3" w14:textId="77777777" w:rsidR="00E75C7F" w:rsidRPr="002B7BD8" w:rsidRDefault="00E75C7F" w:rsidP="00E75C7F">
      <w:pPr>
        <w:rPr>
          <w:rFonts w:eastAsia="Arial Unicode MS" w:cs="Arial"/>
          <w:sz w:val="20"/>
        </w:rPr>
      </w:pP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775"/>
        <w:gridCol w:w="775"/>
        <w:gridCol w:w="775"/>
        <w:gridCol w:w="775"/>
        <w:gridCol w:w="775"/>
      </w:tblGrid>
      <w:tr w:rsidR="00A67DD1" w:rsidRPr="002B7BD8" w14:paraId="5A40E3DE" w14:textId="77777777" w:rsidTr="00A67DD1">
        <w:trPr>
          <w:jc w:val="center"/>
        </w:trPr>
        <w:tc>
          <w:tcPr>
            <w:tcW w:w="0" w:type="auto"/>
            <w:shd w:val="clear" w:color="auto" w:fill="EDEDED" w:themeFill="accent3" w:themeFillTint="33"/>
            <w:noWrap/>
            <w:vAlign w:val="center"/>
            <w:hideMark/>
          </w:tcPr>
          <w:p w14:paraId="5BDFB19D" w14:textId="77777777" w:rsidR="00A67DD1" w:rsidRPr="002B7BD8" w:rsidRDefault="00A67DD1" w:rsidP="004470F1">
            <w:pPr>
              <w:pStyle w:val="TableHeading"/>
              <w:rPr>
                <w:sz w:val="20"/>
                <w:szCs w:val="20"/>
              </w:rPr>
            </w:pPr>
            <w:r w:rsidRPr="002B7BD8">
              <w:rPr>
                <w:sz w:val="20"/>
                <w:szCs w:val="20"/>
              </w:rPr>
              <w:t>O&amp;M Year</w:t>
            </w:r>
          </w:p>
        </w:tc>
        <w:tc>
          <w:tcPr>
            <w:tcW w:w="0" w:type="auto"/>
            <w:shd w:val="clear" w:color="auto" w:fill="EDEDED" w:themeFill="accent3" w:themeFillTint="33"/>
            <w:noWrap/>
            <w:vAlign w:val="center"/>
            <w:hideMark/>
          </w:tcPr>
          <w:p w14:paraId="2FADCCF9" w14:textId="77777777" w:rsidR="00A67DD1" w:rsidRPr="002B7BD8" w:rsidRDefault="00A67DD1" w:rsidP="004470F1">
            <w:pPr>
              <w:pStyle w:val="TableHeading"/>
              <w:rPr>
                <w:sz w:val="20"/>
                <w:szCs w:val="20"/>
              </w:rPr>
            </w:pPr>
            <w:r w:rsidRPr="002B7BD8">
              <w:rPr>
                <w:sz w:val="20"/>
                <w:szCs w:val="20"/>
              </w:rPr>
              <w:t>1</w:t>
            </w:r>
          </w:p>
        </w:tc>
        <w:tc>
          <w:tcPr>
            <w:tcW w:w="0" w:type="auto"/>
            <w:shd w:val="clear" w:color="auto" w:fill="EDEDED" w:themeFill="accent3" w:themeFillTint="33"/>
            <w:noWrap/>
            <w:vAlign w:val="center"/>
            <w:hideMark/>
          </w:tcPr>
          <w:p w14:paraId="399D2661" w14:textId="77777777" w:rsidR="00A67DD1" w:rsidRPr="002B7BD8" w:rsidRDefault="00A67DD1" w:rsidP="004470F1">
            <w:pPr>
              <w:pStyle w:val="TableHeading"/>
              <w:rPr>
                <w:sz w:val="20"/>
                <w:szCs w:val="20"/>
              </w:rPr>
            </w:pPr>
            <w:r w:rsidRPr="002B7BD8">
              <w:rPr>
                <w:sz w:val="20"/>
                <w:szCs w:val="20"/>
              </w:rPr>
              <w:t>2</w:t>
            </w:r>
          </w:p>
        </w:tc>
        <w:tc>
          <w:tcPr>
            <w:tcW w:w="0" w:type="auto"/>
            <w:shd w:val="clear" w:color="auto" w:fill="EDEDED" w:themeFill="accent3" w:themeFillTint="33"/>
            <w:noWrap/>
            <w:vAlign w:val="center"/>
            <w:hideMark/>
          </w:tcPr>
          <w:p w14:paraId="5CD61A5F" w14:textId="77777777" w:rsidR="00A67DD1" w:rsidRPr="002B7BD8" w:rsidRDefault="00A67DD1" w:rsidP="004470F1">
            <w:pPr>
              <w:pStyle w:val="TableHeading"/>
              <w:rPr>
                <w:sz w:val="20"/>
                <w:szCs w:val="20"/>
              </w:rPr>
            </w:pPr>
            <w:r w:rsidRPr="002B7BD8">
              <w:rPr>
                <w:sz w:val="20"/>
                <w:szCs w:val="20"/>
              </w:rPr>
              <w:t>3</w:t>
            </w:r>
          </w:p>
        </w:tc>
        <w:tc>
          <w:tcPr>
            <w:tcW w:w="0" w:type="auto"/>
            <w:shd w:val="clear" w:color="auto" w:fill="EDEDED" w:themeFill="accent3" w:themeFillTint="33"/>
            <w:noWrap/>
            <w:vAlign w:val="center"/>
            <w:hideMark/>
          </w:tcPr>
          <w:p w14:paraId="1CBEA520" w14:textId="77777777" w:rsidR="00A67DD1" w:rsidRPr="002B7BD8" w:rsidRDefault="00A67DD1" w:rsidP="004470F1">
            <w:pPr>
              <w:pStyle w:val="TableHeading"/>
              <w:rPr>
                <w:sz w:val="20"/>
                <w:szCs w:val="20"/>
              </w:rPr>
            </w:pPr>
            <w:r w:rsidRPr="002B7BD8">
              <w:rPr>
                <w:sz w:val="20"/>
                <w:szCs w:val="20"/>
              </w:rPr>
              <w:t>4</w:t>
            </w:r>
          </w:p>
        </w:tc>
        <w:tc>
          <w:tcPr>
            <w:tcW w:w="0" w:type="auto"/>
            <w:shd w:val="clear" w:color="auto" w:fill="EDEDED" w:themeFill="accent3" w:themeFillTint="33"/>
          </w:tcPr>
          <w:p w14:paraId="58D184B4" w14:textId="77777777" w:rsidR="00A67DD1" w:rsidRPr="002B7BD8" w:rsidRDefault="00A67DD1" w:rsidP="004470F1">
            <w:pPr>
              <w:pStyle w:val="TableHeading"/>
              <w:rPr>
                <w:sz w:val="20"/>
                <w:szCs w:val="20"/>
              </w:rPr>
            </w:pPr>
            <w:r w:rsidRPr="002B7BD8">
              <w:rPr>
                <w:sz w:val="20"/>
                <w:szCs w:val="20"/>
              </w:rPr>
              <w:t>5</w:t>
            </w:r>
          </w:p>
        </w:tc>
      </w:tr>
      <w:tr w:rsidR="00A67DD1" w:rsidRPr="002B7BD8" w14:paraId="35E7E1CE" w14:textId="77777777" w:rsidTr="00A67DD1">
        <w:trPr>
          <w:jc w:val="center"/>
        </w:trPr>
        <w:tc>
          <w:tcPr>
            <w:tcW w:w="0" w:type="auto"/>
            <w:shd w:val="clear" w:color="auto" w:fill="auto"/>
            <w:noWrap/>
            <w:vAlign w:val="center"/>
          </w:tcPr>
          <w:p w14:paraId="0672A467" w14:textId="63C22EA6" w:rsidR="00A67DD1" w:rsidRPr="002B7BD8" w:rsidRDefault="00D069B8" w:rsidP="004470F1">
            <w:pPr>
              <w:pStyle w:val="TableText"/>
              <w:rPr>
                <w:sz w:val="20"/>
                <w:szCs w:val="20"/>
              </w:rPr>
            </w:pPr>
            <w:r w:rsidRPr="002B7BD8">
              <w:rPr>
                <w:sz w:val="20"/>
                <w:szCs w:val="20"/>
              </w:rPr>
              <w:t>Blended Rate</w:t>
            </w:r>
          </w:p>
        </w:tc>
        <w:tc>
          <w:tcPr>
            <w:tcW w:w="0" w:type="auto"/>
            <w:shd w:val="clear" w:color="auto" w:fill="auto"/>
            <w:noWrap/>
            <w:vAlign w:val="center"/>
          </w:tcPr>
          <w:p w14:paraId="7719B458" w14:textId="77777777" w:rsidR="00A67DD1" w:rsidRPr="002B7BD8" w:rsidRDefault="00A67DD1" w:rsidP="004470F1">
            <w:pPr>
              <w:pStyle w:val="Table"/>
              <w:rPr>
                <w:sz w:val="20"/>
                <w:szCs w:val="20"/>
              </w:rPr>
            </w:pPr>
          </w:p>
        </w:tc>
        <w:tc>
          <w:tcPr>
            <w:tcW w:w="0" w:type="auto"/>
            <w:shd w:val="clear" w:color="auto" w:fill="auto"/>
            <w:noWrap/>
            <w:vAlign w:val="center"/>
          </w:tcPr>
          <w:p w14:paraId="30288543" w14:textId="77777777" w:rsidR="00A67DD1" w:rsidRPr="002B7BD8" w:rsidRDefault="00A67DD1" w:rsidP="004470F1">
            <w:pPr>
              <w:pStyle w:val="Table"/>
              <w:rPr>
                <w:sz w:val="20"/>
                <w:szCs w:val="20"/>
              </w:rPr>
            </w:pPr>
          </w:p>
        </w:tc>
        <w:tc>
          <w:tcPr>
            <w:tcW w:w="0" w:type="auto"/>
            <w:shd w:val="clear" w:color="auto" w:fill="auto"/>
            <w:noWrap/>
            <w:vAlign w:val="center"/>
          </w:tcPr>
          <w:p w14:paraId="1D8D2765" w14:textId="77777777" w:rsidR="00A67DD1" w:rsidRPr="002B7BD8" w:rsidRDefault="00A67DD1" w:rsidP="004470F1">
            <w:pPr>
              <w:pStyle w:val="Table"/>
              <w:rPr>
                <w:sz w:val="20"/>
                <w:szCs w:val="20"/>
              </w:rPr>
            </w:pPr>
          </w:p>
        </w:tc>
        <w:tc>
          <w:tcPr>
            <w:tcW w:w="0" w:type="auto"/>
            <w:shd w:val="clear" w:color="auto" w:fill="auto"/>
            <w:noWrap/>
            <w:vAlign w:val="center"/>
          </w:tcPr>
          <w:p w14:paraId="4B2D0F2E" w14:textId="77777777" w:rsidR="00A67DD1" w:rsidRPr="002B7BD8" w:rsidRDefault="00A67DD1" w:rsidP="004470F1">
            <w:pPr>
              <w:pStyle w:val="Table"/>
              <w:rPr>
                <w:sz w:val="20"/>
                <w:szCs w:val="20"/>
              </w:rPr>
            </w:pPr>
          </w:p>
        </w:tc>
        <w:tc>
          <w:tcPr>
            <w:tcW w:w="0" w:type="auto"/>
          </w:tcPr>
          <w:p w14:paraId="1AAC281D" w14:textId="77777777" w:rsidR="00A67DD1" w:rsidRPr="002B7BD8" w:rsidRDefault="00A67DD1" w:rsidP="004470F1">
            <w:pPr>
              <w:pStyle w:val="Table"/>
              <w:rPr>
                <w:sz w:val="20"/>
                <w:szCs w:val="20"/>
              </w:rPr>
            </w:pPr>
          </w:p>
        </w:tc>
      </w:tr>
    </w:tbl>
    <w:p w14:paraId="64D56487" w14:textId="77777777" w:rsidR="00E75C7F" w:rsidRPr="002B7BD8" w:rsidRDefault="00E75C7F" w:rsidP="00E75C7F">
      <w:pPr>
        <w:rPr>
          <w:rFonts w:eastAsia="Arial Unicode MS" w:cs="Arial"/>
          <w:sz w:val="20"/>
        </w:rPr>
      </w:pPr>
    </w:p>
    <w:p w14:paraId="1E5B93D9" w14:textId="77777777" w:rsidR="00E75C7F" w:rsidRPr="002B7BD8" w:rsidRDefault="00E75C7F" w:rsidP="00C76CE4">
      <w:pPr>
        <w:pStyle w:val="ExhibitHdg1"/>
        <w:rPr>
          <w:sz w:val="20"/>
          <w:szCs w:val="20"/>
        </w:rPr>
      </w:pPr>
      <w:bookmarkStart w:id="290" w:name="_Ref516484546"/>
      <w:r w:rsidRPr="002B7BD8">
        <w:rPr>
          <w:sz w:val="20"/>
          <w:szCs w:val="20"/>
        </w:rPr>
        <w:t>Fixed Price Costs for Operations and Maintenance (O&amp;M) Services</w:t>
      </w:r>
      <w:bookmarkEnd w:id="290"/>
      <w:r w:rsidRPr="002B7BD8">
        <w:rPr>
          <w:sz w:val="20"/>
          <w:szCs w:val="20"/>
        </w:rPr>
        <w:t xml:space="preserve"> (Placeholder years)</w:t>
      </w:r>
    </w:p>
    <w:p w14:paraId="3A43BA6F" w14:textId="0E58BE76" w:rsidR="00E75C7F" w:rsidRPr="002B7BD8" w:rsidRDefault="00E75C7F" w:rsidP="00E75C7F">
      <w:pPr>
        <w:pStyle w:val="H1para"/>
        <w:ind w:left="360" w:right="-450"/>
        <w:rPr>
          <w:rFonts w:ascii="Arial" w:eastAsia="Arial Unicode MS" w:hAnsi="Arial" w:cs="Arial"/>
          <w:sz w:val="20"/>
          <w:szCs w:val="20"/>
        </w:rPr>
      </w:pPr>
      <w:r w:rsidRPr="002B7BD8">
        <w:rPr>
          <w:rFonts w:ascii="Arial" w:eastAsia="Arial Unicode MS" w:hAnsi="Arial" w:cs="Arial"/>
          <w:sz w:val="20"/>
          <w:szCs w:val="20"/>
        </w:rPr>
        <w:t>The table in this Section show the Fixed Price costs for O&amp;M Services from the inception of Operations through</w:t>
      </w:r>
      <w:r w:rsidR="004470F1" w:rsidRPr="002B7BD8">
        <w:rPr>
          <w:rFonts w:ascii="Arial" w:eastAsia="Arial Unicode MS" w:hAnsi="Arial" w:cs="Arial"/>
          <w:sz w:val="20"/>
          <w:szCs w:val="20"/>
        </w:rPr>
        <w:t xml:space="preserve"> Year 5</w:t>
      </w:r>
      <w:r w:rsidRPr="002B7BD8">
        <w:rPr>
          <w:rFonts w:ascii="Arial" w:eastAsia="Arial Unicode MS" w:hAnsi="Arial" w:cs="Arial"/>
          <w:sz w:val="20"/>
          <w:szCs w:val="20"/>
        </w:rPr>
        <w:t>:</w:t>
      </w:r>
    </w:p>
    <w:p w14:paraId="5353FC8E" w14:textId="77777777" w:rsidR="00E75C7F" w:rsidRPr="002B7BD8" w:rsidRDefault="00E75C7F" w:rsidP="00E75C7F">
      <w:pPr>
        <w:pStyle w:val="NormalBold"/>
        <w:rPr>
          <w:rFonts w:ascii="Arial" w:eastAsia="Arial Unicode MS" w:hAnsi="Arial" w:cs="Arial"/>
          <w:sz w:val="20"/>
          <w:szCs w:val="20"/>
        </w:rPr>
      </w:pPr>
      <w:r w:rsidRPr="002B7BD8">
        <w:rPr>
          <w:rFonts w:ascii="Arial" w:eastAsia="Arial Unicode MS" w:hAnsi="Arial" w:cs="Arial"/>
          <w:sz w:val="20"/>
          <w:szCs w:val="20"/>
        </w:rPr>
        <w:t>Table 1</w:t>
      </w:r>
    </w:p>
    <w:p w14:paraId="580CB152" w14:textId="77777777" w:rsidR="00E75C7F" w:rsidRPr="002B7BD8" w:rsidRDefault="00E75C7F" w:rsidP="00E75C7F">
      <w:pPr>
        <w:pStyle w:val="NormalBold"/>
        <w:rPr>
          <w:rFonts w:ascii="Arial" w:eastAsia="Arial Unicode MS" w:hAnsi="Arial" w:cs="Arial"/>
          <w:sz w:val="20"/>
          <w:szCs w:val="20"/>
        </w:rPr>
      </w:pPr>
      <w:r w:rsidRPr="002B7BD8">
        <w:rPr>
          <w:rFonts w:ascii="Arial" w:eastAsia="Arial Unicode MS" w:hAnsi="Arial" w:cs="Arial"/>
          <w:sz w:val="20"/>
          <w:szCs w:val="20"/>
        </w:rPr>
        <w:t xml:space="preserve">Fixed Price Costs for O&amp;M Services </w:t>
      </w:r>
      <w:r w:rsidRPr="002B7BD8">
        <w:rPr>
          <w:rFonts w:ascii="Arial" w:eastAsia="Arial Unicode MS" w:hAnsi="Arial" w:cs="Arial"/>
          <w:sz w:val="20"/>
          <w:szCs w:val="20"/>
        </w:rPr>
        <w:fldChar w:fldCharType="begin">
          <w:ffData>
            <w:name w:val="Text6"/>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r w:rsidRPr="002B7BD8">
        <w:rPr>
          <w:rFonts w:ascii="Arial" w:eastAsia="Arial Unicode MS" w:hAnsi="Arial" w:cs="Arial"/>
          <w:sz w:val="20"/>
          <w:szCs w:val="20"/>
        </w:rPr>
        <w:t xml:space="preserve"> – </w:t>
      </w:r>
      <w:r w:rsidRPr="002B7BD8">
        <w:rPr>
          <w:rFonts w:ascii="Arial" w:eastAsia="Arial Unicode MS" w:hAnsi="Arial" w:cs="Arial"/>
          <w:sz w:val="20"/>
          <w:szCs w:val="20"/>
        </w:rPr>
        <w:fldChar w:fldCharType="begin">
          <w:ffData>
            <w:name w:val="Text7"/>
            <w:enabled/>
            <w:calcOnExit w:val="0"/>
            <w:textInput/>
          </w:ffData>
        </w:fldChar>
      </w:r>
      <w:r w:rsidRPr="002B7BD8">
        <w:rPr>
          <w:rFonts w:ascii="Arial" w:eastAsia="Arial Unicode MS" w:hAnsi="Arial" w:cs="Arial"/>
          <w:sz w:val="20"/>
          <w:szCs w:val="20"/>
        </w:rPr>
        <w:instrText xml:space="preserve"> FORMTEXT </w:instrText>
      </w:r>
      <w:r w:rsidRPr="002B7BD8">
        <w:rPr>
          <w:rFonts w:ascii="Arial" w:eastAsia="Arial Unicode MS" w:hAnsi="Arial" w:cs="Arial"/>
          <w:sz w:val="20"/>
          <w:szCs w:val="20"/>
        </w:rPr>
      </w:r>
      <w:r w:rsidRPr="002B7BD8">
        <w:rPr>
          <w:rFonts w:ascii="Arial" w:eastAsia="Arial Unicode MS" w:hAnsi="Arial" w:cs="Arial"/>
          <w:sz w:val="20"/>
          <w:szCs w:val="20"/>
        </w:rPr>
        <w:fldChar w:fldCharType="separate"/>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noProof/>
          <w:sz w:val="20"/>
          <w:szCs w:val="20"/>
        </w:rPr>
        <w:t> </w:t>
      </w:r>
      <w:r w:rsidRPr="002B7BD8">
        <w:rPr>
          <w:rFonts w:ascii="Arial" w:eastAsia="Arial Unicode MS" w:hAnsi="Arial" w:cs="Arial"/>
          <w:sz w:val="20"/>
          <w:szCs w:val="20"/>
        </w:rPr>
        <w:fldChar w:fldCharType="end"/>
      </w:r>
    </w:p>
    <w:tbl>
      <w:tblPr>
        <w:tblW w:w="7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982"/>
        <w:gridCol w:w="982"/>
        <w:gridCol w:w="982"/>
        <w:gridCol w:w="982"/>
        <w:gridCol w:w="1047"/>
        <w:gridCol w:w="1047"/>
      </w:tblGrid>
      <w:tr w:rsidR="00A67DD1" w:rsidRPr="002B7BD8" w14:paraId="27AAA4CA" w14:textId="77777777" w:rsidTr="00A67DD1">
        <w:trPr>
          <w:jc w:val="center"/>
        </w:trPr>
        <w:tc>
          <w:tcPr>
            <w:tcW w:w="1244" w:type="dxa"/>
            <w:shd w:val="clear" w:color="auto" w:fill="EDEDED" w:themeFill="accent3" w:themeFillTint="33"/>
            <w:vAlign w:val="center"/>
          </w:tcPr>
          <w:p w14:paraId="79FB798B" w14:textId="77777777" w:rsidR="00A67DD1" w:rsidRPr="002B7BD8" w:rsidRDefault="00A67DD1" w:rsidP="004470F1">
            <w:pPr>
              <w:pStyle w:val="TableHeading"/>
              <w:rPr>
                <w:sz w:val="20"/>
                <w:szCs w:val="20"/>
              </w:rPr>
            </w:pPr>
            <w:r w:rsidRPr="002B7BD8">
              <w:rPr>
                <w:sz w:val="20"/>
                <w:szCs w:val="20"/>
              </w:rPr>
              <w:t>O&amp;M Year</w:t>
            </w:r>
          </w:p>
        </w:tc>
        <w:tc>
          <w:tcPr>
            <w:tcW w:w="982" w:type="dxa"/>
            <w:shd w:val="clear" w:color="auto" w:fill="EDEDED" w:themeFill="accent3" w:themeFillTint="33"/>
            <w:vAlign w:val="center"/>
          </w:tcPr>
          <w:p w14:paraId="3F72B2C5" w14:textId="149C104B" w:rsidR="00A67DD1" w:rsidRPr="002B7BD8" w:rsidRDefault="00A67DD1" w:rsidP="004470F1">
            <w:pPr>
              <w:pStyle w:val="TableHeading"/>
              <w:rPr>
                <w:sz w:val="20"/>
                <w:szCs w:val="20"/>
              </w:rPr>
            </w:pPr>
            <w:r w:rsidRPr="002B7BD8">
              <w:rPr>
                <w:sz w:val="20"/>
                <w:szCs w:val="20"/>
              </w:rPr>
              <w:t>1</w:t>
            </w:r>
            <w:r w:rsidR="007C71BC" w:rsidRPr="002B7BD8">
              <w:rPr>
                <w:sz w:val="20"/>
                <w:szCs w:val="20"/>
              </w:rPr>
              <w:t>*</w:t>
            </w:r>
          </w:p>
        </w:tc>
        <w:tc>
          <w:tcPr>
            <w:tcW w:w="982" w:type="dxa"/>
            <w:shd w:val="clear" w:color="auto" w:fill="EDEDED" w:themeFill="accent3" w:themeFillTint="33"/>
            <w:vAlign w:val="center"/>
          </w:tcPr>
          <w:p w14:paraId="2E411159" w14:textId="77777777" w:rsidR="00A67DD1" w:rsidRPr="002B7BD8" w:rsidRDefault="00A67DD1" w:rsidP="004470F1">
            <w:pPr>
              <w:pStyle w:val="TableHeading"/>
              <w:rPr>
                <w:sz w:val="20"/>
                <w:szCs w:val="20"/>
              </w:rPr>
            </w:pPr>
            <w:r w:rsidRPr="002B7BD8">
              <w:rPr>
                <w:sz w:val="20"/>
                <w:szCs w:val="20"/>
              </w:rPr>
              <w:t>2</w:t>
            </w:r>
          </w:p>
        </w:tc>
        <w:tc>
          <w:tcPr>
            <w:tcW w:w="982" w:type="dxa"/>
            <w:shd w:val="clear" w:color="auto" w:fill="EDEDED" w:themeFill="accent3" w:themeFillTint="33"/>
            <w:vAlign w:val="center"/>
          </w:tcPr>
          <w:p w14:paraId="11435EBF" w14:textId="77777777" w:rsidR="00A67DD1" w:rsidRPr="002B7BD8" w:rsidRDefault="00A67DD1" w:rsidP="004470F1">
            <w:pPr>
              <w:pStyle w:val="TableHeading"/>
              <w:rPr>
                <w:sz w:val="20"/>
                <w:szCs w:val="20"/>
              </w:rPr>
            </w:pPr>
            <w:r w:rsidRPr="002B7BD8">
              <w:rPr>
                <w:sz w:val="20"/>
                <w:szCs w:val="20"/>
              </w:rPr>
              <w:t>3</w:t>
            </w:r>
          </w:p>
        </w:tc>
        <w:tc>
          <w:tcPr>
            <w:tcW w:w="982" w:type="dxa"/>
            <w:shd w:val="clear" w:color="auto" w:fill="EDEDED" w:themeFill="accent3" w:themeFillTint="33"/>
            <w:vAlign w:val="center"/>
          </w:tcPr>
          <w:p w14:paraId="60968FF0" w14:textId="77777777" w:rsidR="00A67DD1" w:rsidRPr="002B7BD8" w:rsidRDefault="00A67DD1" w:rsidP="004470F1">
            <w:pPr>
              <w:pStyle w:val="TableHeading"/>
              <w:rPr>
                <w:sz w:val="20"/>
                <w:szCs w:val="20"/>
              </w:rPr>
            </w:pPr>
            <w:r w:rsidRPr="002B7BD8">
              <w:rPr>
                <w:sz w:val="20"/>
                <w:szCs w:val="20"/>
              </w:rPr>
              <w:t>4</w:t>
            </w:r>
          </w:p>
        </w:tc>
        <w:tc>
          <w:tcPr>
            <w:tcW w:w="1047" w:type="dxa"/>
            <w:shd w:val="clear" w:color="auto" w:fill="EDEDED" w:themeFill="accent3" w:themeFillTint="33"/>
            <w:vAlign w:val="center"/>
          </w:tcPr>
          <w:p w14:paraId="0B1CE021" w14:textId="77777777" w:rsidR="00A67DD1" w:rsidRPr="002B7BD8" w:rsidRDefault="00A67DD1" w:rsidP="004470F1">
            <w:pPr>
              <w:pStyle w:val="TableHeading"/>
              <w:rPr>
                <w:sz w:val="20"/>
                <w:szCs w:val="20"/>
              </w:rPr>
            </w:pPr>
            <w:r w:rsidRPr="002B7BD8">
              <w:rPr>
                <w:sz w:val="20"/>
                <w:szCs w:val="20"/>
              </w:rPr>
              <w:t>5</w:t>
            </w:r>
          </w:p>
        </w:tc>
        <w:tc>
          <w:tcPr>
            <w:tcW w:w="1047" w:type="dxa"/>
            <w:shd w:val="clear" w:color="auto" w:fill="EDEDED" w:themeFill="accent3" w:themeFillTint="33"/>
            <w:vAlign w:val="center"/>
          </w:tcPr>
          <w:p w14:paraId="417103C6" w14:textId="77777777" w:rsidR="00A67DD1" w:rsidRPr="002B7BD8" w:rsidRDefault="00A67DD1" w:rsidP="004470F1">
            <w:pPr>
              <w:pStyle w:val="TableHeading"/>
              <w:rPr>
                <w:sz w:val="20"/>
                <w:szCs w:val="20"/>
              </w:rPr>
            </w:pPr>
            <w:r w:rsidRPr="002B7BD8">
              <w:rPr>
                <w:sz w:val="20"/>
                <w:szCs w:val="20"/>
              </w:rPr>
              <w:t>Total</w:t>
            </w:r>
          </w:p>
        </w:tc>
      </w:tr>
      <w:tr w:rsidR="00A67DD1" w:rsidRPr="002B7BD8" w14:paraId="5EDACA4B" w14:textId="77777777" w:rsidTr="00A67DD1">
        <w:trPr>
          <w:jc w:val="center"/>
        </w:trPr>
        <w:tc>
          <w:tcPr>
            <w:tcW w:w="1244" w:type="dxa"/>
            <w:vAlign w:val="center"/>
          </w:tcPr>
          <w:p w14:paraId="58809566" w14:textId="77777777" w:rsidR="00A67DD1" w:rsidRPr="002B7BD8" w:rsidRDefault="00A67DD1" w:rsidP="004470F1">
            <w:pPr>
              <w:pStyle w:val="TableText"/>
              <w:rPr>
                <w:sz w:val="20"/>
                <w:szCs w:val="20"/>
              </w:rPr>
            </w:pPr>
          </w:p>
        </w:tc>
        <w:tc>
          <w:tcPr>
            <w:tcW w:w="982" w:type="dxa"/>
            <w:vAlign w:val="center"/>
          </w:tcPr>
          <w:p w14:paraId="57F056D9" w14:textId="77777777" w:rsidR="00A67DD1" w:rsidRPr="002B7BD8" w:rsidRDefault="00A67DD1" w:rsidP="004470F1">
            <w:pPr>
              <w:pStyle w:val="Table"/>
              <w:rPr>
                <w:sz w:val="20"/>
                <w:szCs w:val="20"/>
              </w:rPr>
            </w:pPr>
          </w:p>
        </w:tc>
        <w:tc>
          <w:tcPr>
            <w:tcW w:w="982" w:type="dxa"/>
            <w:vAlign w:val="center"/>
          </w:tcPr>
          <w:p w14:paraId="3A40B925" w14:textId="77777777" w:rsidR="00A67DD1" w:rsidRPr="002B7BD8" w:rsidRDefault="00A67DD1" w:rsidP="004470F1">
            <w:pPr>
              <w:pStyle w:val="Table"/>
              <w:rPr>
                <w:sz w:val="20"/>
                <w:szCs w:val="20"/>
              </w:rPr>
            </w:pPr>
          </w:p>
        </w:tc>
        <w:tc>
          <w:tcPr>
            <w:tcW w:w="982" w:type="dxa"/>
            <w:vAlign w:val="center"/>
          </w:tcPr>
          <w:p w14:paraId="600B9303" w14:textId="77777777" w:rsidR="00A67DD1" w:rsidRPr="002B7BD8" w:rsidRDefault="00A67DD1" w:rsidP="004470F1">
            <w:pPr>
              <w:pStyle w:val="Table"/>
              <w:rPr>
                <w:sz w:val="20"/>
                <w:szCs w:val="20"/>
              </w:rPr>
            </w:pPr>
          </w:p>
        </w:tc>
        <w:tc>
          <w:tcPr>
            <w:tcW w:w="982" w:type="dxa"/>
            <w:vAlign w:val="center"/>
          </w:tcPr>
          <w:p w14:paraId="3713BA60" w14:textId="77777777" w:rsidR="00A67DD1" w:rsidRPr="002B7BD8" w:rsidRDefault="00A67DD1" w:rsidP="004470F1">
            <w:pPr>
              <w:pStyle w:val="Table"/>
              <w:rPr>
                <w:sz w:val="20"/>
                <w:szCs w:val="20"/>
              </w:rPr>
            </w:pPr>
          </w:p>
        </w:tc>
        <w:tc>
          <w:tcPr>
            <w:tcW w:w="1047" w:type="dxa"/>
          </w:tcPr>
          <w:p w14:paraId="0AE1B804" w14:textId="77777777" w:rsidR="00A67DD1" w:rsidRPr="002B7BD8" w:rsidRDefault="00A67DD1" w:rsidP="004470F1">
            <w:pPr>
              <w:pStyle w:val="Table"/>
              <w:rPr>
                <w:sz w:val="20"/>
                <w:szCs w:val="20"/>
              </w:rPr>
            </w:pPr>
          </w:p>
        </w:tc>
        <w:tc>
          <w:tcPr>
            <w:tcW w:w="1047" w:type="dxa"/>
            <w:vAlign w:val="center"/>
          </w:tcPr>
          <w:p w14:paraId="03974FBD" w14:textId="77777777" w:rsidR="00A67DD1" w:rsidRPr="002B7BD8" w:rsidRDefault="00A67DD1" w:rsidP="004470F1">
            <w:pPr>
              <w:pStyle w:val="Table"/>
              <w:rPr>
                <w:sz w:val="20"/>
                <w:szCs w:val="20"/>
              </w:rPr>
            </w:pPr>
          </w:p>
        </w:tc>
      </w:tr>
      <w:tr w:rsidR="00A67DD1" w:rsidRPr="002B7BD8" w14:paraId="6B6FC8E9" w14:textId="77777777" w:rsidTr="00A67DD1">
        <w:trPr>
          <w:jc w:val="center"/>
        </w:trPr>
        <w:tc>
          <w:tcPr>
            <w:tcW w:w="1244" w:type="dxa"/>
            <w:vAlign w:val="center"/>
          </w:tcPr>
          <w:p w14:paraId="0A8F87C6" w14:textId="77777777" w:rsidR="00A67DD1" w:rsidRPr="002B7BD8" w:rsidRDefault="00A67DD1" w:rsidP="004470F1">
            <w:pPr>
              <w:pStyle w:val="TableText"/>
              <w:rPr>
                <w:sz w:val="20"/>
                <w:szCs w:val="20"/>
              </w:rPr>
            </w:pPr>
          </w:p>
        </w:tc>
        <w:tc>
          <w:tcPr>
            <w:tcW w:w="982" w:type="dxa"/>
            <w:vAlign w:val="center"/>
          </w:tcPr>
          <w:p w14:paraId="3F587951" w14:textId="77777777" w:rsidR="00A67DD1" w:rsidRPr="002B7BD8" w:rsidRDefault="00A67DD1" w:rsidP="004470F1">
            <w:pPr>
              <w:pStyle w:val="Table"/>
              <w:rPr>
                <w:sz w:val="20"/>
                <w:szCs w:val="20"/>
              </w:rPr>
            </w:pPr>
          </w:p>
        </w:tc>
        <w:tc>
          <w:tcPr>
            <w:tcW w:w="982" w:type="dxa"/>
            <w:vAlign w:val="center"/>
          </w:tcPr>
          <w:p w14:paraId="4032EFB8" w14:textId="77777777" w:rsidR="00A67DD1" w:rsidRPr="002B7BD8" w:rsidRDefault="00A67DD1" w:rsidP="004470F1">
            <w:pPr>
              <w:pStyle w:val="Table"/>
              <w:rPr>
                <w:sz w:val="20"/>
                <w:szCs w:val="20"/>
              </w:rPr>
            </w:pPr>
          </w:p>
        </w:tc>
        <w:tc>
          <w:tcPr>
            <w:tcW w:w="982" w:type="dxa"/>
            <w:vAlign w:val="center"/>
          </w:tcPr>
          <w:p w14:paraId="7D2330C5" w14:textId="77777777" w:rsidR="00A67DD1" w:rsidRPr="002B7BD8" w:rsidRDefault="00A67DD1" w:rsidP="004470F1">
            <w:pPr>
              <w:pStyle w:val="Table"/>
              <w:rPr>
                <w:sz w:val="20"/>
                <w:szCs w:val="20"/>
              </w:rPr>
            </w:pPr>
          </w:p>
        </w:tc>
        <w:tc>
          <w:tcPr>
            <w:tcW w:w="982" w:type="dxa"/>
            <w:vAlign w:val="center"/>
          </w:tcPr>
          <w:p w14:paraId="4A12E7FB" w14:textId="77777777" w:rsidR="00A67DD1" w:rsidRPr="002B7BD8" w:rsidRDefault="00A67DD1" w:rsidP="004470F1">
            <w:pPr>
              <w:pStyle w:val="Table"/>
              <w:rPr>
                <w:sz w:val="20"/>
                <w:szCs w:val="20"/>
              </w:rPr>
            </w:pPr>
          </w:p>
        </w:tc>
        <w:tc>
          <w:tcPr>
            <w:tcW w:w="1047" w:type="dxa"/>
          </w:tcPr>
          <w:p w14:paraId="525A701C" w14:textId="77777777" w:rsidR="00A67DD1" w:rsidRPr="002B7BD8" w:rsidRDefault="00A67DD1" w:rsidP="004470F1">
            <w:pPr>
              <w:pStyle w:val="Table"/>
              <w:rPr>
                <w:sz w:val="20"/>
                <w:szCs w:val="20"/>
              </w:rPr>
            </w:pPr>
          </w:p>
        </w:tc>
        <w:tc>
          <w:tcPr>
            <w:tcW w:w="1047" w:type="dxa"/>
            <w:vAlign w:val="center"/>
          </w:tcPr>
          <w:p w14:paraId="0D82BBEA" w14:textId="77777777" w:rsidR="00A67DD1" w:rsidRPr="002B7BD8" w:rsidRDefault="00A67DD1" w:rsidP="004470F1">
            <w:pPr>
              <w:pStyle w:val="Table"/>
              <w:rPr>
                <w:sz w:val="20"/>
                <w:szCs w:val="20"/>
              </w:rPr>
            </w:pPr>
          </w:p>
        </w:tc>
      </w:tr>
      <w:tr w:rsidR="00A67DD1" w:rsidRPr="002B7BD8" w14:paraId="525CE03C" w14:textId="77777777" w:rsidTr="00A67DD1">
        <w:trPr>
          <w:jc w:val="center"/>
        </w:trPr>
        <w:tc>
          <w:tcPr>
            <w:tcW w:w="1244" w:type="dxa"/>
            <w:vAlign w:val="center"/>
          </w:tcPr>
          <w:p w14:paraId="3A7B88BB" w14:textId="77777777" w:rsidR="00A67DD1" w:rsidRPr="002B7BD8" w:rsidRDefault="00A67DD1" w:rsidP="004470F1">
            <w:pPr>
              <w:pStyle w:val="TableText"/>
              <w:rPr>
                <w:sz w:val="20"/>
                <w:szCs w:val="20"/>
              </w:rPr>
            </w:pPr>
          </w:p>
        </w:tc>
        <w:tc>
          <w:tcPr>
            <w:tcW w:w="982" w:type="dxa"/>
            <w:vAlign w:val="center"/>
          </w:tcPr>
          <w:p w14:paraId="303951F7" w14:textId="77777777" w:rsidR="00A67DD1" w:rsidRPr="002B7BD8" w:rsidRDefault="00A67DD1" w:rsidP="004470F1">
            <w:pPr>
              <w:pStyle w:val="Table"/>
              <w:rPr>
                <w:sz w:val="20"/>
                <w:szCs w:val="20"/>
              </w:rPr>
            </w:pPr>
          </w:p>
        </w:tc>
        <w:tc>
          <w:tcPr>
            <w:tcW w:w="982" w:type="dxa"/>
            <w:vAlign w:val="center"/>
          </w:tcPr>
          <w:p w14:paraId="220A3704" w14:textId="77777777" w:rsidR="00A67DD1" w:rsidRPr="002B7BD8" w:rsidRDefault="00A67DD1" w:rsidP="004470F1">
            <w:pPr>
              <w:pStyle w:val="Table"/>
              <w:rPr>
                <w:sz w:val="20"/>
                <w:szCs w:val="20"/>
              </w:rPr>
            </w:pPr>
          </w:p>
        </w:tc>
        <w:tc>
          <w:tcPr>
            <w:tcW w:w="982" w:type="dxa"/>
            <w:vAlign w:val="center"/>
          </w:tcPr>
          <w:p w14:paraId="7CED5676" w14:textId="77777777" w:rsidR="00A67DD1" w:rsidRPr="002B7BD8" w:rsidRDefault="00A67DD1" w:rsidP="004470F1">
            <w:pPr>
              <w:pStyle w:val="Table"/>
              <w:rPr>
                <w:sz w:val="20"/>
                <w:szCs w:val="20"/>
              </w:rPr>
            </w:pPr>
          </w:p>
        </w:tc>
        <w:tc>
          <w:tcPr>
            <w:tcW w:w="982" w:type="dxa"/>
            <w:vAlign w:val="center"/>
          </w:tcPr>
          <w:p w14:paraId="381AEE0B" w14:textId="77777777" w:rsidR="00A67DD1" w:rsidRPr="002B7BD8" w:rsidRDefault="00A67DD1" w:rsidP="004470F1">
            <w:pPr>
              <w:pStyle w:val="Table"/>
              <w:rPr>
                <w:sz w:val="20"/>
                <w:szCs w:val="20"/>
              </w:rPr>
            </w:pPr>
          </w:p>
        </w:tc>
        <w:tc>
          <w:tcPr>
            <w:tcW w:w="1047" w:type="dxa"/>
          </w:tcPr>
          <w:p w14:paraId="7C2AFB87" w14:textId="77777777" w:rsidR="00A67DD1" w:rsidRPr="002B7BD8" w:rsidRDefault="00A67DD1" w:rsidP="004470F1">
            <w:pPr>
              <w:pStyle w:val="Table"/>
              <w:rPr>
                <w:sz w:val="20"/>
                <w:szCs w:val="20"/>
              </w:rPr>
            </w:pPr>
          </w:p>
        </w:tc>
        <w:tc>
          <w:tcPr>
            <w:tcW w:w="1047" w:type="dxa"/>
            <w:vAlign w:val="center"/>
          </w:tcPr>
          <w:p w14:paraId="7522C7EE" w14:textId="77777777" w:rsidR="00A67DD1" w:rsidRPr="002B7BD8" w:rsidRDefault="00A67DD1" w:rsidP="004470F1">
            <w:pPr>
              <w:pStyle w:val="Table"/>
              <w:rPr>
                <w:sz w:val="20"/>
                <w:szCs w:val="20"/>
              </w:rPr>
            </w:pPr>
          </w:p>
        </w:tc>
      </w:tr>
      <w:tr w:rsidR="00A67DD1" w:rsidRPr="002B7BD8" w14:paraId="1D688807" w14:textId="77777777" w:rsidTr="00A67DD1">
        <w:trPr>
          <w:jc w:val="center"/>
        </w:trPr>
        <w:tc>
          <w:tcPr>
            <w:tcW w:w="1244" w:type="dxa"/>
            <w:vAlign w:val="center"/>
          </w:tcPr>
          <w:p w14:paraId="5013317E" w14:textId="77777777" w:rsidR="00A67DD1" w:rsidRPr="002B7BD8" w:rsidRDefault="00A67DD1" w:rsidP="004470F1">
            <w:pPr>
              <w:pStyle w:val="TableText"/>
              <w:rPr>
                <w:sz w:val="20"/>
                <w:szCs w:val="20"/>
              </w:rPr>
            </w:pPr>
          </w:p>
        </w:tc>
        <w:tc>
          <w:tcPr>
            <w:tcW w:w="982" w:type="dxa"/>
            <w:vAlign w:val="center"/>
          </w:tcPr>
          <w:p w14:paraId="0B5E847F" w14:textId="77777777" w:rsidR="00A67DD1" w:rsidRPr="002B7BD8" w:rsidRDefault="00A67DD1" w:rsidP="004470F1">
            <w:pPr>
              <w:pStyle w:val="Table"/>
              <w:rPr>
                <w:sz w:val="20"/>
                <w:szCs w:val="20"/>
              </w:rPr>
            </w:pPr>
          </w:p>
        </w:tc>
        <w:tc>
          <w:tcPr>
            <w:tcW w:w="982" w:type="dxa"/>
            <w:vAlign w:val="center"/>
          </w:tcPr>
          <w:p w14:paraId="440DA7D2" w14:textId="77777777" w:rsidR="00A67DD1" w:rsidRPr="002B7BD8" w:rsidRDefault="00A67DD1" w:rsidP="004470F1">
            <w:pPr>
              <w:pStyle w:val="Table"/>
              <w:rPr>
                <w:sz w:val="20"/>
                <w:szCs w:val="20"/>
              </w:rPr>
            </w:pPr>
          </w:p>
        </w:tc>
        <w:tc>
          <w:tcPr>
            <w:tcW w:w="982" w:type="dxa"/>
            <w:vAlign w:val="center"/>
          </w:tcPr>
          <w:p w14:paraId="5AEBF928" w14:textId="77777777" w:rsidR="00A67DD1" w:rsidRPr="002B7BD8" w:rsidRDefault="00A67DD1" w:rsidP="004470F1">
            <w:pPr>
              <w:pStyle w:val="Table"/>
              <w:rPr>
                <w:sz w:val="20"/>
                <w:szCs w:val="20"/>
              </w:rPr>
            </w:pPr>
          </w:p>
        </w:tc>
        <w:tc>
          <w:tcPr>
            <w:tcW w:w="982" w:type="dxa"/>
            <w:vAlign w:val="center"/>
          </w:tcPr>
          <w:p w14:paraId="29C25384" w14:textId="77777777" w:rsidR="00A67DD1" w:rsidRPr="002B7BD8" w:rsidRDefault="00A67DD1" w:rsidP="004470F1">
            <w:pPr>
              <w:pStyle w:val="Table"/>
              <w:rPr>
                <w:sz w:val="20"/>
                <w:szCs w:val="20"/>
              </w:rPr>
            </w:pPr>
          </w:p>
        </w:tc>
        <w:tc>
          <w:tcPr>
            <w:tcW w:w="1047" w:type="dxa"/>
          </w:tcPr>
          <w:p w14:paraId="1F0ABC95" w14:textId="77777777" w:rsidR="00A67DD1" w:rsidRPr="002B7BD8" w:rsidRDefault="00A67DD1" w:rsidP="004470F1">
            <w:pPr>
              <w:pStyle w:val="Table"/>
              <w:rPr>
                <w:sz w:val="20"/>
                <w:szCs w:val="20"/>
              </w:rPr>
            </w:pPr>
          </w:p>
        </w:tc>
        <w:tc>
          <w:tcPr>
            <w:tcW w:w="1047" w:type="dxa"/>
            <w:vAlign w:val="center"/>
          </w:tcPr>
          <w:p w14:paraId="47FBAEAA" w14:textId="77777777" w:rsidR="00A67DD1" w:rsidRPr="002B7BD8" w:rsidRDefault="00A67DD1" w:rsidP="004470F1">
            <w:pPr>
              <w:pStyle w:val="Table"/>
              <w:rPr>
                <w:sz w:val="20"/>
                <w:szCs w:val="20"/>
              </w:rPr>
            </w:pPr>
          </w:p>
        </w:tc>
      </w:tr>
      <w:tr w:rsidR="00A67DD1" w:rsidRPr="002B7BD8" w14:paraId="08627FFC" w14:textId="77777777" w:rsidTr="00A67DD1">
        <w:trPr>
          <w:jc w:val="center"/>
        </w:trPr>
        <w:tc>
          <w:tcPr>
            <w:tcW w:w="1244" w:type="dxa"/>
            <w:vAlign w:val="center"/>
          </w:tcPr>
          <w:p w14:paraId="4E3726F8" w14:textId="77777777" w:rsidR="00A67DD1" w:rsidRPr="002B7BD8" w:rsidRDefault="00A67DD1" w:rsidP="004470F1">
            <w:pPr>
              <w:pStyle w:val="TableText"/>
              <w:rPr>
                <w:sz w:val="20"/>
                <w:szCs w:val="20"/>
              </w:rPr>
            </w:pPr>
          </w:p>
        </w:tc>
        <w:tc>
          <w:tcPr>
            <w:tcW w:w="982" w:type="dxa"/>
            <w:vAlign w:val="center"/>
          </w:tcPr>
          <w:p w14:paraId="34DEDB4D" w14:textId="77777777" w:rsidR="00A67DD1" w:rsidRPr="002B7BD8" w:rsidRDefault="00A67DD1" w:rsidP="004470F1">
            <w:pPr>
              <w:pStyle w:val="Table"/>
              <w:rPr>
                <w:sz w:val="20"/>
                <w:szCs w:val="20"/>
              </w:rPr>
            </w:pPr>
          </w:p>
        </w:tc>
        <w:tc>
          <w:tcPr>
            <w:tcW w:w="982" w:type="dxa"/>
            <w:vAlign w:val="center"/>
          </w:tcPr>
          <w:p w14:paraId="648FDF54" w14:textId="77777777" w:rsidR="00A67DD1" w:rsidRPr="002B7BD8" w:rsidRDefault="00A67DD1" w:rsidP="004470F1">
            <w:pPr>
              <w:pStyle w:val="Table"/>
              <w:rPr>
                <w:sz w:val="20"/>
                <w:szCs w:val="20"/>
              </w:rPr>
            </w:pPr>
          </w:p>
        </w:tc>
        <w:tc>
          <w:tcPr>
            <w:tcW w:w="982" w:type="dxa"/>
            <w:vAlign w:val="center"/>
          </w:tcPr>
          <w:p w14:paraId="7E7788DB" w14:textId="77777777" w:rsidR="00A67DD1" w:rsidRPr="002B7BD8" w:rsidRDefault="00A67DD1" w:rsidP="004470F1">
            <w:pPr>
              <w:pStyle w:val="Table"/>
              <w:rPr>
                <w:sz w:val="20"/>
                <w:szCs w:val="20"/>
              </w:rPr>
            </w:pPr>
          </w:p>
        </w:tc>
        <w:tc>
          <w:tcPr>
            <w:tcW w:w="982" w:type="dxa"/>
            <w:vAlign w:val="center"/>
          </w:tcPr>
          <w:p w14:paraId="4ACA369D" w14:textId="77777777" w:rsidR="00A67DD1" w:rsidRPr="002B7BD8" w:rsidRDefault="00A67DD1" w:rsidP="004470F1">
            <w:pPr>
              <w:pStyle w:val="Table"/>
              <w:rPr>
                <w:sz w:val="20"/>
                <w:szCs w:val="20"/>
              </w:rPr>
            </w:pPr>
          </w:p>
        </w:tc>
        <w:tc>
          <w:tcPr>
            <w:tcW w:w="1047" w:type="dxa"/>
          </w:tcPr>
          <w:p w14:paraId="4A9E0505" w14:textId="77777777" w:rsidR="00A67DD1" w:rsidRPr="002B7BD8" w:rsidRDefault="00A67DD1" w:rsidP="004470F1">
            <w:pPr>
              <w:pStyle w:val="Table"/>
              <w:rPr>
                <w:sz w:val="20"/>
                <w:szCs w:val="20"/>
              </w:rPr>
            </w:pPr>
          </w:p>
        </w:tc>
        <w:tc>
          <w:tcPr>
            <w:tcW w:w="1047" w:type="dxa"/>
            <w:vAlign w:val="center"/>
          </w:tcPr>
          <w:p w14:paraId="5B73E69A" w14:textId="77777777" w:rsidR="00A67DD1" w:rsidRPr="002B7BD8" w:rsidRDefault="00A67DD1" w:rsidP="004470F1">
            <w:pPr>
              <w:pStyle w:val="Table"/>
              <w:rPr>
                <w:sz w:val="20"/>
                <w:szCs w:val="20"/>
              </w:rPr>
            </w:pPr>
          </w:p>
        </w:tc>
      </w:tr>
      <w:tr w:rsidR="00A67DD1" w:rsidRPr="002B7BD8" w14:paraId="0D67A3D4" w14:textId="77777777" w:rsidTr="00A67DD1">
        <w:trPr>
          <w:jc w:val="center"/>
        </w:trPr>
        <w:tc>
          <w:tcPr>
            <w:tcW w:w="1244" w:type="dxa"/>
            <w:vAlign w:val="center"/>
          </w:tcPr>
          <w:p w14:paraId="45D49873" w14:textId="77777777" w:rsidR="00A67DD1" w:rsidRPr="002B7BD8" w:rsidRDefault="00A67DD1" w:rsidP="004470F1">
            <w:pPr>
              <w:pStyle w:val="TableText"/>
              <w:rPr>
                <w:sz w:val="20"/>
                <w:szCs w:val="20"/>
              </w:rPr>
            </w:pPr>
          </w:p>
        </w:tc>
        <w:tc>
          <w:tcPr>
            <w:tcW w:w="982" w:type="dxa"/>
            <w:vAlign w:val="center"/>
          </w:tcPr>
          <w:p w14:paraId="07E94C92" w14:textId="77777777" w:rsidR="00A67DD1" w:rsidRPr="002B7BD8" w:rsidRDefault="00A67DD1" w:rsidP="004470F1">
            <w:pPr>
              <w:pStyle w:val="Table"/>
              <w:rPr>
                <w:sz w:val="20"/>
                <w:szCs w:val="20"/>
              </w:rPr>
            </w:pPr>
          </w:p>
        </w:tc>
        <w:tc>
          <w:tcPr>
            <w:tcW w:w="982" w:type="dxa"/>
            <w:vAlign w:val="center"/>
          </w:tcPr>
          <w:p w14:paraId="1C2B39E2" w14:textId="77777777" w:rsidR="00A67DD1" w:rsidRPr="002B7BD8" w:rsidRDefault="00A67DD1" w:rsidP="004470F1">
            <w:pPr>
              <w:pStyle w:val="Table"/>
              <w:rPr>
                <w:sz w:val="20"/>
                <w:szCs w:val="20"/>
              </w:rPr>
            </w:pPr>
          </w:p>
        </w:tc>
        <w:tc>
          <w:tcPr>
            <w:tcW w:w="982" w:type="dxa"/>
            <w:vAlign w:val="center"/>
          </w:tcPr>
          <w:p w14:paraId="41585976" w14:textId="77777777" w:rsidR="00A67DD1" w:rsidRPr="002B7BD8" w:rsidRDefault="00A67DD1" w:rsidP="004470F1">
            <w:pPr>
              <w:pStyle w:val="Table"/>
              <w:rPr>
                <w:sz w:val="20"/>
                <w:szCs w:val="20"/>
              </w:rPr>
            </w:pPr>
          </w:p>
        </w:tc>
        <w:tc>
          <w:tcPr>
            <w:tcW w:w="982" w:type="dxa"/>
            <w:vAlign w:val="center"/>
          </w:tcPr>
          <w:p w14:paraId="756CCCD8" w14:textId="77777777" w:rsidR="00A67DD1" w:rsidRPr="002B7BD8" w:rsidRDefault="00A67DD1" w:rsidP="004470F1">
            <w:pPr>
              <w:pStyle w:val="Table"/>
              <w:rPr>
                <w:sz w:val="20"/>
                <w:szCs w:val="20"/>
              </w:rPr>
            </w:pPr>
          </w:p>
        </w:tc>
        <w:tc>
          <w:tcPr>
            <w:tcW w:w="1047" w:type="dxa"/>
          </w:tcPr>
          <w:p w14:paraId="69FB7786" w14:textId="77777777" w:rsidR="00A67DD1" w:rsidRPr="002B7BD8" w:rsidRDefault="00A67DD1" w:rsidP="004470F1">
            <w:pPr>
              <w:pStyle w:val="Table"/>
              <w:rPr>
                <w:sz w:val="20"/>
                <w:szCs w:val="20"/>
              </w:rPr>
            </w:pPr>
          </w:p>
        </w:tc>
        <w:tc>
          <w:tcPr>
            <w:tcW w:w="1047" w:type="dxa"/>
            <w:vAlign w:val="center"/>
          </w:tcPr>
          <w:p w14:paraId="6F724255" w14:textId="77777777" w:rsidR="00A67DD1" w:rsidRPr="002B7BD8" w:rsidRDefault="00A67DD1" w:rsidP="004470F1">
            <w:pPr>
              <w:pStyle w:val="Table"/>
              <w:rPr>
                <w:sz w:val="20"/>
                <w:szCs w:val="20"/>
              </w:rPr>
            </w:pPr>
          </w:p>
        </w:tc>
      </w:tr>
      <w:tr w:rsidR="00A67DD1" w:rsidRPr="002B7BD8" w14:paraId="3E1AF816" w14:textId="77777777" w:rsidTr="00A67DD1">
        <w:trPr>
          <w:jc w:val="center"/>
        </w:trPr>
        <w:tc>
          <w:tcPr>
            <w:tcW w:w="1244" w:type="dxa"/>
            <w:vAlign w:val="center"/>
          </w:tcPr>
          <w:p w14:paraId="5C04BF13" w14:textId="7221923D" w:rsidR="00A67DD1" w:rsidRPr="002B7BD8" w:rsidRDefault="00A67DD1" w:rsidP="004470F1">
            <w:pPr>
              <w:pStyle w:val="TableText"/>
              <w:rPr>
                <w:sz w:val="20"/>
                <w:szCs w:val="20"/>
              </w:rPr>
            </w:pPr>
            <w:r w:rsidRPr="002B7BD8">
              <w:rPr>
                <w:sz w:val="20"/>
                <w:szCs w:val="20"/>
              </w:rPr>
              <w:t>Total</w:t>
            </w:r>
            <w:r w:rsidR="00625A49" w:rsidRPr="002B7BD8">
              <w:rPr>
                <w:sz w:val="20"/>
                <w:szCs w:val="20"/>
              </w:rPr>
              <w:t xml:space="preserve"> Fixed Price </w:t>
            </w:r>
          </w:p>
        </w:tc>
        <w:tc>
          <w:tcPr>
            <w:tcW w:w="982" w:type="dxa"/>
            <w:vAlign w:val="center"/>
          </w:tcPr>
          <w:p w14:paraId="3D232B8C" w14:textId="77777777" w:rsidR="00A67DD1" w:rsidRPr="002B7BD8" w:rsidRDefault="00A67DD1" w:rsidP="004470F1">
            <w:pPr>
              <w:pStyle w:val="Table"/>
              <w:rPr>
                <w:sz w:val="20"/>
                <w:szCs w:val="20"/>
              </w:rPr>
            </w:pPr>
          </w:p>
        </w:tc>
        <w:tc>
          <w:tcPr>
            <w:tcW w:w="982" w:type="dxa"/>
            <w:vAlign w:val="center"/>
          </w:tcPr>
          <w:p w14:paraId="094A6611" w14:textId="77777777" w:rsidR="00A67DD1" w:rsidRPr="002B7BD8" w:rsidRDefault="00A67DD1" w:rsidP="004470F1">
            <w:pPr>
              <w:pStyle w:val="Table"/>
              <w:rPr>
                <w:sz w:val="20"/>
                <w:szCs w:val="20"/>
              </w:rPr>
            </w:pPr>
          </w:p>
        </w:tc>
        <w:tc>
          <w:tcPr>
            <w:tcW w:w="982" w:type="dxa"/>
            <w:vAlign w:val="center"/>
          </w:tcPr>
          <w:p w14:paraId="063A433E" w14:textId="77777777" w:rsidR="00A67DD1" w:rsidRPr="002B7BD8" w:rsidRDefault="00A67DD1" w:rsidP="004470F1">
            <w:pPr>
              <w:pStyle w:val="Table"/>
              <w:rPr>
                <w:sz w:val="20"/>
                <w:szCs w:val="20"/>
              </w:rPr>
            </w:pPr>
          </w:p>
        </w:tc>
        <w:tc>
          <w:tcPr>
            <w:tcW w:w="982" w:type="dxa"/>
            <w:vAlign w:val="center"/>
          </w:tcPr>
          <w:p w14:paraId="04324352" w14:textId="77777777" w:rsidR="00A67DD1" w:rsidRPr="002B7BD8" w:rsidRDefault="00A67DD1" w:rsidP="004470F1">
            <w:pPr>
              <w:pStyle w:val="Table"/>
              <w:rPr>
                <w:sz w:val="20"/>
                <w:szCs w:val="20"/>
              </w:rPr>
            </w:pPr>
          </w:p>
        </w:tc>
        <w:tc>
          <w:tcPr>
            <w:tcW w:w="1047" w:type="dxa"/>
          </w:tcPr>
          <w:p w14:paraId="174D5132" w14:textId="77777777" w:rsidR="00A67DD1" w:rsidRPr="002B7BD8" w:rsidRDefault="00A67DD1" w:rsidP="004470F1">
            <w:pPr>
              <w:pStyle w:val="Table"/>
              <w:rPr>
                <w:sz w:val="20"/>
                <w:szCs w:val="20"/>
              </w:rPr>
            </w:pPr>
          </w:p>
        </w:tc>
        <w:tc>
          <w:tcPr>
            <w:tcW w:w="1047" w:type="dxa"/>
            <w:vAlign w:val="center"/>
          </w:tcPr>
          <w:p w14:paraId="5158289D" w14:textId="77777777" w:rsidR="00A67DD1" w:rsidRPr="002B7BD8" w:rsidRDefault="00A67DD1" w:rsidP="004470F1">
            <w:pPr>
              <w:pStyle w:val="Table"/>
              <w:rPr>
                <w:sz w:val="20"/>
                <w:szCs w:val="20"/>
              </w:rPr>
            </w:pPr>
          </w:p>
        </w:tc>
      </w:tr>
    </w:tbl>
    <w:p w14:paraId="2BAC30CC" w14:textId="5A5EF69C" w:rsidR="007C71BC" w:rsidRPr="002B7BD8" w:rsidRDefault="007C71BC" w:rsidP="00E75C7F">
      <w:pPr>
        <w:pStyle w:val="SectionHdg"/>
        <w:jc w:val="left"/>
        <w:rPr>
          <w:rFonts w:ascii="Arial" w:eastAsia="Arial Unicode MS" w:hAnsi="Arial" w:cs="Arial"/>
          <w:b w:val="0"/>
          <w:sz w:val="20"/>
          <w:szCs w:val="20"/>
        </w:rPr>
      </w:pPr>
    </w:p>
    <w:p w14:paraId="290C6958" w14:textId="69B9DE05" w:rsidR="00E75C7F" w:rsidRPr="002B7BD8" w:rsidRDefault="007A443E" w:rsidP="007A443E">
      <w:pPr>
        <w:pStyle w:val="ListParagraph"/>
        <w:ind w:left="1440"/>
        <w:rPr>
          <w:rFonts w:eastAsia="Arial Unicode MS"/>
          <w:sz w:val="20"/>
        </w:rPr>
      </w:pPr>
      <w:r w:rsidRPr="002B7BD8">
        <w:rPr>
          <w:rFonts w:eastAsia="Arial Unicode MS"/>
          <w:sz w:val="20"/>
        </w:rPr>
        <w:t>*</w:t>
      </w:r>
      <w:r w:rsidR="007C71BC" w:rsidRPr="002B7BD8">
        <w:rPr>
          <w:rFonts w:eastAsia="Arial Unicode MS"/>
          <w:sz w:val="20"/>
        </w:rPr>
        <w:t>Year 1 will only have O&amp;M costs for months 4-12</w:t>
      </w:r>
      <w:r w:rsidR="003676B3" w:rsidRPr="002B7BD8">
        <w:rPr>
          <w:rFonts w:eastAsia="Arial Unicode MS"/>
          <w:sz w:val="20"/>
        </w:rPr>
        <w:t xml:space="preserve">.  Therefore the monthly payment for Year 1 will </w:t>
      </w:r>
      <w:r w:rsidRPr="002B7BD8">
        <w:rPr>
          <w:rFonts w:eastAsia="Arial Unicode MS"/>
          <w:sz w:val="20"/>
        </w:rPr>
        <w:t>be 1/9</w:t>
      </w:r>
      <w:r w:rsidRPr="002B7BD8">
        <w:rPr>
          <w:rFonts w:eastAsia="Arial Unicode MS"/>
          <w:sz w:val="20"/>
          <w:vertAlign w:val="superscript"/>
        </w:rPr>
        <w:t>th</w:t>
      </w:r>
      <w:r w:rsidR="003676B3" w:rsidRPr="002B7BD8">
        <w:rPr>
          <w:rFonts w:eastAsia="Arial Unicode MS"/>
          <w:sz w:val="20"/>
        </w:rPr>
        <w:t xml:space="preserve"> of the annual costs</w:t>
      </w:r>
      <w:r w:rsidRPr="002B7BD8">
        <w:rPr>
          <w:rFonts w:eastAsia="Arial Unicode MS"/>
          <w:sz w:val="20"/>
        </w:rPr>
        <w:t>.</w:t>
      </w:r>
    </w:p>
    <w:p w14:paraId="0A23E4EE" w14:textId="77777777" w:rsidR="00AC0CC7" w:rsidRPr="002B7BD8" w:rsidRDefault="00AC0CC7" w:rsidP="007A443E">
      <w:pPr>
        <w:pStyle w:val="ListParagraph"/>
        <w:ind w:left="1440"/>
        <w:rPr>
          <w:rFonts w:eastAsia="Arial Unicode MS"/>
          <w:sz w:val="20"/>
        </w:rPr>
      </w:pPr>
    </w:p>
    <w:p w14:paraId="0C4B5620" w14:textId="44643783" w:rsidR="00AC0CC7" w:rsidRPr="002B7BD8" w:rsidRDefault="00AC0CC7" w:rsidP="007A443E">
      <w:pPr>
        <w:pStyle w:val="ListParagraph"/>
        <w:ind w:left="1440"/>
        <w:rPr>
          <w:rFonts w:eastAsia="Arial Unicode MS"/>
          <w:sz w:val="20"/>
        </w:rPr>
      </w:pPr>
      <w:r w:rsidRPr="002B7BD8">
        <w:rPr>
          <w:rFonts w:eastAsia="Arial Unicode MS"/>
          <w:sz w:val="20"/>
        </w:rPr>
        <w:t>After the O&amp;M period, if optional renewal years are executed, the escalation of O&amp;M for renewal year 1, year 2 and year 3 cannot exceed 3% per year</w:t>
      </w:r>
      <w:r w:rsidR="003676B3" w:rsidRPr="002B7BD8">
        <w:rPr>
          <w:rFonts w:eastAsia="Arial Unicode MS"/>
          <w:sz w:val="20"/>
        </w:rPr>
        <w:t xml:space="preserve"> over the previous year</w:t>
      </w:r>
      <w:r w:rsidRPr="002B7BD8">
        <w:rPr>
          <w:rFonts w:eastAsia="Arial Unicode MS"/>
          <w:sz w:val="20"/>
        </w:rPr>
        <w:t>.</w:t>
      </w:r>
    </w:p>
    <w:p w14:paraId="25D2C51F" w14:textId="425763BA" w:rsidR="00AC0CC7" w:rsidRPr="002B7BD8" w:rsidRDefault="00AC0CC7" w:rsidP="007A443E">
      <w:pPr>
        <w:pStyle w:val="ListParagraph"/>
        <w:ind w:left="1440"/>
        <w:rPr>
          <w:rFonts w:eastAsia="Arial Unicode MS"/>
          <w:sz w:val="20"/>
        </w:rPr>
      </w:pPr>
    </w:p>
    <w:p w14:paraId="2D99AB04" w14:textId="4BEE4545" w:rsidR="00625A49" w:rsidRPr="002B7BD8" w:rsidRDefault="00625A49" w:rsidP="00625A49">
      <w:pPr>
        <w:pStyle w:val="ListParagraph"/>
        <w:ind w:left="0"/>
        <w:rPr>
          <w:rFonts w:eastAsia="Arial Unicode MS"/>
          <w:sz w:val="20"/>
        </w:rPr>
      </w:pPr>
      <w:r w:rsidRPr="002B7BD8">
        <w:rPr>
          <w:rFonts w:eastAsia="Arial Unicode MS"/>
          <w:sz w:val="20"/>
        </w:rPr>
        <w:t>For each year for Years 2 – 5, HCA will have $100,000 in contingency to use for change orders with the Contractor at HCA’s discretion. The $100,000 is in addition to the annual Total Fixed Price.</w:t>
      </w:r>
    </w:p>
    <w:p w14:paraId="364E01C2" w14:textId="77777777" w:rsidR="00625A49" w:rsidRPr="002B7BD8" w:rsidRDefault="00625A49" w:rsidP="007A443E">
      <w:pPr>
        <w:pStyle w:val="ListParagraph"/>
        <w:ind w:left="1440"/>
        <w:rPr>
          <w:rFonts w:eastAsia="Arial Unicode MS"/>
          <w:sz w:val="20"/>
        </w:rPr>
      </w:pPr>
    </w:p>
    <w:p w14:paraId="5902751F" w14:textId="77777777" w:rsidR="00625A49" w:rsidRPr="007C71BC" w:rsidRDefault="00625A49" w:rsidP="007A443E">
      <w:pPr>
        <w:pStyle w:val="ListParagraph"/>
        <w:ind w:left="1440"/>
        <w:rPr>
          <w:rFonts w:eastAsia="Arial Unicode MS"/>
        </w:rPr>
        <w:sectPr w:rsidR="00625A49" w:rsidRPr="007C71BC" w:rsidSect="00835E8F">
          <w:pgSz w:w="12240" w:h="15840" w:code="1"/>
          <w:pgMar w:top="1440" w:right="1440" w:bottom="1440" w:left="1440" w:header="720" w:footer="720" w:gutter="0"/>
          <w:paperSrc w:first="7" w:other="7"/>
          <w:cols w:space="720"/>
          <w:formProt w:val="0"/>
        </w:sectPr>
      </w:pPr>
    </w:p>
    <w:p w14:paraId="07D8BC8F" w14:textId="77777777" w:rsidR="00E75C7F" w:rsidRPr="00071117" w:rsidRDefault="00754927" w:rsidP="00AC6C1A">
      <w:pPr>
        <w:pStyle w:val="Heading1"/>
        <w:numPr>
          <w:ilvl w:val="0"/>
          <w:numId w:val="0"/>
        </w:numPr>
        <w:jc w:val="center"/>
        <w:rPr>
          <w:rFonts w:ascii="Arial" w:eastAsia="Arial Unicode MS" w:hAnsi="Arial" w:cs="Arial"/>
          <w:sz w:val="20"/>
          <w:szCs w:val="20"/>
        </w:rPr>
      </w:pPr>
      <w:bookmarkStart w:id="291" w:name="_Toc62028038"/>
      <w:r w:rsidRPr="00071117">
        <w:rPr>
          <w:rFonts w:ascii="Arial" w:eastAsia="Arial Unicode MS" w:hAnsi="Arial" w:cs="Arial" w:hint="eastAsia"/>
          <w:sz w:val="20"/>
          <w:szCs w:val="20"/>
        </w:rPr>
        <w:lastRenderedPageBreak/>
        <w:t xml:space="preserve">Attachment </w:t>
      </w:r>
      <w:r w:rsidR="000B7E97" w:rsidRPr="00071117">
        <w:rPr>
          <w:rFonts w:ascii="Arial" w:eastAsia="Arial Unicode MS" w:hAnsi="Arial" w:cs="Arial" w:hint="eastAsia"/>
          <w:sz w:val="20"/>
          <w:szCs w:val="20"/>
        </w:rPr>
        <w:t>C</w:t>
      </w:r>
      <w:bookmarkEnd w:id="291"/>
    </w:p>
    <w:p w14:paraId="20C66124" w14:textId="77777777" w:rsidR="00E75C7F" w:rsidRPr="00071117" w:rsidRDefault="00E75C7F" w:rsidP="00E75C7F">
      <w:pPr>
        <w:pStyle w:val="SectionHdg"/>
        <w:rPr>
          <w:rFonts w:ascii="Arial" w:eastAsia="Arial Unicode MS" w:hAnsi="Arial" w:cs="Arial"/>
          <w:b w:val="0"/>
          <w:sz w:val="20"/>
          <w:szCs w:val="20"/>
        </w:rPr>
      </w:pPr>
      <w:r w:rsidRPr="00071117">
        <w:rPr>
          <w:rFonts w:ascii="Arial" w:eastAsia="Arial Unicode MS" w:hAnsi="Arial" w:cs="Arial"/>
          <w:b w:val="0"/>
          <w:sz w:val="20"/>
          <w:szCs w:val="20"/>
        </w:rPr>
        <w:t>Data Share</w:t>
      </w:r>
      <w:r w:rsidR="000B7E97" w:rsidRPr="00071117">
        <w:rPr>
          <w:rFonts w:ascii="Arial" w:eastAsia="Arial Unicode MS" w:hAnsi="Arial" w:cs="Arial"/>
          <w:b w:val="0"/>
          <w:sz w:val="20"/>
          <w:szCs w:val="20"/>
        </w:rPr>
        <w:t xml:space="preserve"> Agreement </w:t>
      </w:r>
      <w:r w:rsidRPr="00071117">
        <w:rPr>
          <w:rFonts w:ascii="Arial" w:eastAsia="Arial Unicode MS" w:hAnsi="Arial" w:cs="Arial"/>
          <w:b w:val="0"/>
          <w:sz w:val="20"/>
          <w:szCs w:val="20"/>
        </w:rPr>
        <w:t>/Business Associate Agreement</w:t>
      </w:r>
    </w:p>
    <w:p w14:paraId="7589557A" w14:textId="77777777" w:rsidR="00E75C7F" w:rsidRPr="00071117" w:rsidRDefault="00E75C7F" w:rsidP="00E75C7F">
      <w:pPr>
        <w:pStyle w:val="SectionHdg"/>
        <w:rPr>
          <w:rFonts w:ascii="Arial" w:eastAsia="Arial Unicode MS" w:hAnsi="Arial" w:cs="Arial"/>
          <w:b w:val="0"/>
          <w:sz w:val="20"/>
          <w:szCs w:val="20"/>
        </w:rPr>
      </w:pPr>
    </w:p>
    <w:p w14:paraId="30A11A63" w14:textId="77777777" w:rsidR="00E75C7F" w:rsidRPr="00071117" w:rsidRDefault="00E75C7F" w:rsidP="00E75C7F">
      <w:pPr>
        <w:pStyle w:val="SectionHdg"/>
        <w:rPr>
          <w:rFonts w:ascii="Arial" w:eastAsia="Arial Unicode MS" w:hAnsi="Arial" w:cs="Arial"/>
          <w:b w:val="0"/>
          <w:sz w:val="20"/>
          <w:szCs w:val="20"/>
        </w:rPr>
      </w:pPr>
    </w:p>
    <w:p w14:paraId="2F7E258D" w14:textId="77777777" w:rsidR="00E75C7F" w:rsidRPr="00071117" w:rsidRDefault="00E75C7F" w:rsidP="00E75C7F">
      <w:pPr>
        <w:pStyle w:val="SectionHdg"/>
        <w:rPr>
          <w:rFonts w:ascii="Arial" w:eastAsia="Arial Unicode MS" w:hAnsi="Arial" w:cs="Arial"/>
          <w:b w:val="0"/>
          <w:sz w:val="20"/>
          <w:szCs w:val="20"/>
        </w:rPr>
      </w:pPr>
    </w:p>
    <w:p w14:paraId="1573670B" w14:textId="77777777" w:rsidR="00E75C7F" w:rsidRPr="00071117" w:rsidRDefault="00E75C7F" w:rsidP="00E75C7F">
      <w:pPr>
        <w:pStyle w:val="SectionHdg"/>
        <w:rPr>
          <w:rFonts w:ascii="Arial" w:eastAsia="Arial Unicode MS" w:hAnsi="Arial" w:cs="Arial"/>
          <w:b w:val="0"/>
          <w:sz w:val="20"/>
          <w:szCs w:val="20"/>
        </w:rPr>
      </w:pPr>
    </w:p>
    <w:p w14:paraId="0744DC27" w14:textId="16BEBE04" w:rsidR="00E75C7F" w:rsidRPr="00071117" w:rsidRDefault="00E75C7F" w:rsidP="00E75C7F">
      <w:pPr>
        <w:pStyle w:val="SectionHdg"/>
        <w:jc w:val="left"/>
        <w:rPr>
          <w:rFonts w:ascii="Arial" w:eastAsia="Arial Unicode MS" w:hAnsi="Arial" w:cs="Arial"/>
          <w:b w:val="0"/>
          <w:sz w:val="20"/>
          <w:szCs w:val="20"/>
        </w:rPr>
      </w:pPr>
      <w:r w:rsidRPr="00071117">
        <w:rPr>
          <w:rFonts w:ascii="Arial" w:eastAsia="Arial Unicode MS" w:hAnsi="Arial" w:cs="Arial"/>
          <w:b w:val="0"/>
          <w:sz w:val="20"/>
          <w:szCs w:val="20"/>
        </w:rPr>
        <w:t xml:space="preserve">See </w:t>
      </w:r>
      <w:r w:rsidR="00A67DD1">
        <w:rPr>
          <w:rFonts w:ascii="Arial" w:eastAsia="Arial Unicode MS" w:hAnsi="Arial" w:cs="Arial"/>
          <w:b w:val="0"/>
          <w:sz w:val="20"/>
          <w:szCs w:val="20"/>
        </w:rPr>
        <w:t>Appendix E</w:t>
      </w:r>
      <w:r w:rsidR="00754927" w:rsidRPr="00071117">
        <w:rPr>
          <w:rFonts w:ascii="Arial" w:eastAsia="Arial Unicode MS" w:hAnsi="Arial" w:cs="Arial"/>
          <w:b w:val="0"/>
          <w:sz w:val="20"/>
          <w:szCs w:val="20"/>
        </w:rPr>
        <w:t xml:space="preserve"> </w:t>
      </w:r>
      <w:r w:rsidRPr="00071117">
        <w:rPr>
          <w:rFonts w:ascii="Arial" w:eastAsia="Arial Unicode MS" w:hAnsi="Arial" w:cs="Arial"/>
          <w:b w:val="0"/>
          <w:sz w:val="20"/>
          <w:szCs w:val="20"/>
        </w:rPr>
        <w:t>of RFP 2020HCA</w:t>
      </w:r>
      <w:r w:rsidR="00754927" w:rsidRPr="00071117">
        <w:rPr>
          <w:rFonts w:ascii="Arial" w:eastAsia="Arial Unicode MS" w:hAnsi="Arial" w:cs="Arial"/>
          <w:b w:val="0"/>
          <w:sz w:val="20"/>
          <w:szCs w:val="20"/>
        </w:rPr>
        <w:t>14</w:t>
      </w:r>
      <w:r w:rsidRPr="00071117">
        <w:rPr>
          <w:rFonts w:ascii="Arial" w:eastAsia="Arial Unicode MS" w:hAnsi="Arial" w:cs="Arial"/>
          <w:b w:val="0"/>
          <w:sz w:val="20"/>
          <w:szCs w:val="20"/>
        </w:rPr>
        <w:t xml:space="preserve"> for the sample Data Share</w:t>
      </w:r>
      <w:r w:rsidR="000B7E97" w:rsidRPr="00071117">
        <w:rPr>
          <w:rFonts w:ascii="Arial" w:eastAsia="Arial Unicode MS" w:hAnsi="Arial" w:cs="Arial"/>
          <w:b w:val="0"/>
          <w:sz w:val="20"/>
          <w:szCs w:val="20"/>
        </w:rPr>
        <w:t xml:space="preserve"> Agreement</w:t>
      </w:r>
      <w:r w:rsidRPr="00071117">
        <w:rPr>
          <w:rFonts w:ascii="Arial" w:eastAsia="Arial Unicode MS" w:hAnsi="Arial" w:cs="Arial"/>
          <w:b w:val="0"/>
          <w:sz w:val="20"/>
          <w:szCs w:val="20"/>
        </w:rPr>
        <w:t>/Business Associate Agreement. This exhibit will be included and incorporated into this Agreement by reference, but is not attached herein due to page length</w:t>
      </w:r>
      <w:r w:rsidR="00AC6C1A" w:rsidRPr="00071117">
        <w:rPr>
          <w:rFonts w:ascii="Arial" w:eastAsia="Arial Unicode MS" w:hAnsi="Arial" w:cs="Arial"/>
          <w:b w:val="0"/>
          <w:sz w:val="20"/>
          <w:szCs w:val="20"/>
        </w:rPr>
        <w:t>.</w:t>
      </w:r>
    </w:p>
    <w:p w14:paraId="77BE7EC2" w14:textId="77777777" w:rsidR="000406CC" w:rsidRPr="00071117" w:rsidRDefault="000406CC" w:rsidP="00E75C7F">
      <w:pPr>
        <w:pStyle w:val="SectionHdg"/>
        <w:jc w:val="left"/>
        <w:rPr>
          <w:rFonts w:ascii="Arial" w:eastAsia="Arial Unicode MS" w:hAnsi="Arial" w:cs="Arial"/>
          <w:b w:val="0"/>
          <w:sz w:val="20"/>
          <w:szCs w:val="20"/>
        </w:rPr>
      </w:pPr>
    </w:p>
    <w:p w14:paraId="6211DA53" w14:textId="77777777" w:rsidR="000406CC" w:rsidRPr="00071117" w:rsidRDefault="000406CC" w:rsidP="00E75C7F">
      <w:pPr>
        <w:pStyle w:val="SectionHdg"/>
        <w:jc w:val="left"/>
        <w:rPr>
          <w:rFonts w:ascii="Arial" w:eastAsia="Arial Unicode MS" w:hAnsi="Arial" w:cs="Arial"/>
          <w:b w:val="0"/>
          <w:sz w:val="20"/>
          <w:szCs w:val="20"/>
        </w:rPr>
        <w:sectPr w:rsidR="000406CC" w:rsidRPr="00071117" w:rsidSect="00835E8F">
          <w:pgSz w:w="12240" w:h="15840" w:code="1"/>
          <w:pgMar w:top="1440" w:right="1440" w:bottom="1440" w:left="1440" w:header="720" w:footer="720" w:gutter="0"/>
          <w:paperSrc w:first="7" w:other="7"/>
          <w:cols w:space="720"/>
          <w:formProt w:val="0"/>
        </w:sectPr>
      </w:pPr>
    </w:p>
    <w:p w14:paraId="61F19A1C" w14:textId="77777777" w:rsidR="000406CC" w:rsidRPr="000406CC" w:rsidRDefault="000406CC" w:rsidP="000406CC">
      <w:pPr>
        <w:pStyle w:val="Heading1"/>
        <w:numPr>
          <w:ilvl w:val="0"/>
          <w:numId w:val="0"/>
        </w:numPr>
        <w:jc w:val="center"/>
        <w:rPr>
          <w:rFonts w:ascii="Arial" w:eastAsia="Arial Unicode MS" w:hAnsi="Arial" w:cs="Arial"/>
          <w:sz w:val="20"/>
          <w:szCs w:val="20"/>
        </w:rPr>
      </w:pPr>
      <w:bookmarkStart w:id="292" w:name="_Toc62028039"/>
      <w:bookmarkStart w:id="293" w:name="_Hlk60928967"/>
      <w:r w:rsidRPr="000406CC">
        <w:rPr>
          <w:rFonts w:ascii="Arial" w:eastAsia="Arial Unicode MS" w:hAnsi="Arial" w:cs="Arial"/>
          <w:sz w:val="20"/>
          <w:szCs w:val="20"/>
        </w:rPr>
        <w:lastRenderedPageBreak/>
        <w:t>Attachment D</w:t>
      </w:r>
      <w:bookmarkEnd w:id="292"/>
    </w:p>
    <w:p w14:paraId="0CB21CF6" w14:textId="77777777" w:rsidR="000406CC" w:rsidRPr="000406CC" w:rsidRDefault="000406CC" w:rsidP="000406CC">
      <w:pPr>
        <w:pStyle w:val="SectionHdg"/>
        <w:rPr>
          <w:rFonts w:ascii="Arial" w:eastAsia="Arial Unicode MS" w:hAnsi="Arial" w:cs="Arial"/>
          <w:b w:val="0"/>
          <w:sz w:val="20"/>
          <w:szCs w:val="20"/>
        </w:rPr>
      </w:pPr>
      <w:r w:rsidRPr="000406CC">
        <w:rPr>
          <w:rFonts w:ascii="Arial" w:eastAsia="Arial Unicode MS" w:hAnsi="Arial" w:cs="Arial"/>
          <w:b w:val="0"/>
          <w:sz w:val="20"/>
          <w:szCs w:val="20"/>
        </w:rPr>
        <w:t xml:space="preserve">Performance </w:t>
      </w:r>
      <w:r w:rsidR="001C15E7">
        <w:rPr>
          <w:rFonts w:ascii="Arial" w:eastAsia="Arial Unicode MS" w:hAnsi="Arial" w:cs="Arial"/>
          <w:b w:val="0"/>
          <w:sz w:val="20"/>
          <w:szCs w:val="20"/>
        </w:rPr>
        <w:t xml:space="preserve">Standards and </w:t>
      </w:r>
      <w:r w:rsidRPr="000406CC">
        <w:rPr>
          <w:rFonts w:ascii="Arial" w:eastAsia="Arial Unicode MS" w:hAnsi="Arial" w:cs="Arial"/>
          <w:b w:val="0"/>
          <w:sz w:val="20"/>
          <w:szCs w:val="20"/>
        </w:rPr>
        <w:t>Guarantees</w:t>
      </w:r>
    </w:p>
    <w:bookmarkEnd w:id="293"/>
    <w:p w14:paraId="73E24595" w14:textId="77777777" w:rsidR="00363D0E" w:rsidRDefault="00363D0E" w:rsidP="00363D0E">
      <w:pPr>
        <w:pStyle w:val="SectionHdg"/>
        <w:jc w:val="both"/>
        <w:rPr>
          <w:rFonts w:ascii="Arial" w:eastAsia="Arial Unicode MS" w:hAnsi="Arial" w:cs="Arial"/>
          <w:b w:val="0"/>
          <w:sz w:val="20"/>
          <w:szCs w:val="20"/>
          <w:highlight w:val="magenta"/>
        </w:rPr>
      </w:pPr>
    </w:p>
    <w:p w14:paraId="4A9451D9" w14:textId="0CB7E8D5" w:rsidR="00363D0E" w:rsidRDefault="00363D0E" w:rsidP="00363D0E">
      <w:pPr>
        <w:jc w:val="left"/>
        <w:rPr>
          <w:rFonts w:cs="Arial"/>
          <w:color w:val="FF0000"/>
        </w:rPr>
      </w:pPr>
      <w:r w:rsidRPr="00295EEA">
        <w:rPr>
          <w:rFonts w:cs="Arial"/>
          <w:color w:val="FF0000"/>
        </w:rPr>
        <w:t xml:space="preserve">Note: This Attachment D will be negotiated between HCA and Contractor; however, it will be substantially similar to what is presented below.  HCA considers the Performance Standards </w:t>
      </w:r>
      <w:r w:rsidR="002B7BD8">
        <w:rPr>
          <w:rFonts w:cs="Arial"/>
          <w:color w:val="FF0000"/>
        </w:rPr>
        <w:t xml:space="preserve">and Guarantees </w:t>
      </w:r>
      <w:r w:rsidRPr="00295EEA">
        <w:rPr>
          <w:rFonts w:cs="Arial"/>
          <w:color w:val="FF0000"/>
        </w:rPr>
        <w:t xml:space="preserve">and any applicable Liquidated Damages to be a minimum threshold for negotiation.  HCA assumes Contractor will propose </w:t>
      </w:r>
      <w:r>
        <w:rPr>
          <w:rFonts w:cs="Arial"/>
          <w:color w:val="FF0000"/>
        </w:rPr>
        <w:t xml:space="preserve">negotiating points that incorporate Contractor’s </w:t>
      </w:r>
      <w:r w:rsidRPr="00003077">
        <w:rPr>
          <w:rFonts w:cs="Arial"/>
          <w:color w:val="FF0000"/>
        </w:rPr>
        <w:t>approach and processes</w:t>
      </w:r>
      <w:r>
        <w:rPr>
          <w:rFonts w:cs="Arial"/>
          <w:color w:val="FF0000"/>
        </w:rPr>
        <w:t xml:space="preserve"> into these standards and metrics.</w:t>
      </w:r>
    </w:p>
    <w:p w14:paraId="6B4337A1" w14:textId="77777777" w:rsidR="00363D0E" w:rsidRPr="00295EEA" w:rsidRDefault="00363D0E" w:rsidP="00363D0E">
      <w:pPr>
        <w:jc w:val="left"/>
        <w:rPr>
          <w:rFonts w:cs="Arial"/>
          <w:color w:val="FF0000"/>
        </w:rPr>
      </w:pPr>
    </w:p>
    <w:p w14:paraId="3714E140" w14:textId="3312ABBF" w:rsidR="00363D0E" w:rsidRDefault="00363D0E" w:rsidP="00363D0E">
      <w:pPr>
        <w:pStyle w:val="ListParagraph"/>
        <w:numPr>
          <w:ilvl w:val="0"/>
          <w:numId w:val="30"/>
        </w:numPr>
        <w:spacing w:after="160" w:line="259" w:lineRule="auto"/>
        <w:rPr>
          <w:rFonts w:cs="Arial"/>
        </w:rPr>
      </w:pPr>
      <w:r w:rsidRPr="00295EEA">
        <w:rPr>
          <w:rFonts w:cs="Arial"/>
        </w:rPr>
        <w:t xml:space="preserve">The phrase “inaccurate or incomplete” </w:t>
      </w:r>
      <w:r>
        <w:rPr>
          <w:rFonts w:cs="Arial"/>
        </w:rPr>
        <w:t xml:space="preserve">used within this </w:t>
      </w:r>
      <w:r w:rsidRPr="002B7BD8">
        <w:rPr>
          <w:rFonts w:cs="Arial"/>
          <w:i/>
        </w:rPr>
        <w:t>Attachment D</w:t>
      </w:r>
      <w:r w:rsidR="001B0BE5" w:rsidRPr="002B7BD8">
        <w:rPr>
          <w:rFonts w:cs="Arial"/>
          <w:i/>
        </w:rPr>
        <w:t xml:space="preserve"> </w:t>
      </w:r>
      <w:r w:rsidRPr="002B7BD8">
        <w:rPr>
          <w:rFonts w:cs="Arial"/>
          <w:i/>
        </w:rPr>
        <w:t>P</w:t>
      </w:r>
      <w:r w:rsidRPr="00094C24">
        <w:rPr>
          <w:rFonts w:cs="Arial"/>
          <w:i/>
        </w:rPr>
        <w:t xml:space="preserve">erformance </w:t>
      </w:r>
      <w:r w:rsidR="00DD6FCB">
        <w:rPr>
          <w:rFonts w:cs="Arial"/>
          <w:i/>
        </w:rPr>
        <w:t xml:space="preserve">Standards and </w:t>
      </w:r>
      <w:r w:rsidRPr="00094C24">
        <w:rPr>
          <w:rFonts w:cs="Arial"/>
          <w:i/>
        </w:rPr>
        <w:t>Guarantees</w:t>
      </w:r>
      <w:r w:rsidR="001B0BE5">
        <w:rPr>
          <w:rFonts w:cs="Arial"/>
        </w:rPr>
        <w:t xml:space="preserve"> </w:t>
      </w:r>
      <w:r>
        <w:rPr>
          <w:rFonts w:cs="Arial"/>
        </w:rPr>
        <w:t>means the following:</w:t>
      </w:r>
    </w:p>
    <w:p w14:paraId="371231E9" w14:textId="77777777" w:rsidR="00363D0E" w:rsidRPr="00DE46C7" w:rsidRDefault="00363D0E" w:rsidP="00363D0E">
      <w:pPr>
        <w:pStyle w:val="ListParagraph"/>
        <w:numPr>
          <w:ilvl w:val="1"/>
          <w:numId w:val="30"/>
        </w:numPr>
        <w:spacing w:after="160" w:line="259" w:lineRule="auto"/>
        <w:rPr>
          <w:rFonts w:cs="Arial"/>
        </w:rPr>
      </w:pPr>
      <w:r w:rsidRPr="00295EEA">
        <w:rPr>
          <w:rFonts w:cs="Arial"/>
        </w:rPr>
        <w:t xml:space="preserve">Inaccurate or incomplete </w:t>
      </w:r>
      <w:r>
        <w:rPr>
          <w:rFonts w:cs="Arial"/>
        </w:rPr>
        <w:t>-</w:t>
      </w:r>
      <w:r w:rsidRPr="00295EEA">
        <w:rPr>
          <w:rFonts w:cs="Arial"/>
        </w:rPr>
        <w:t xml:space="preserve"> information that is provided by Contractor that contains an error or omission, or does not comply with specifications or industry standards, or contains an inconsistency that may drive incorrect decisions or actions creating additional expenditures of time </w:t>
      </w:r>
      <w:r w:rsidRPr="00DE46C7">
        <w:rPr>
          <w:rFonts w:cs="Arial"/>
        </w:rPr>
        <w:t>or money.</w:t>
      </w:r>
    </w:p>
    <w:p w14:paraId="5011936E" w14:textId="3E484C43" w:rsidR="00363D0E" w:rsidRPr="00C50B19" w:rsidRDefault="002B7BD8" w:rsidP="00363D0E">
      <w:pPr>
        <w:pStyle w:val="ListParagraph"/>
        <w:numPr>
          <w:ilvl w:val="0"/>
          <w:numId w:val="30"/>
        </w:numPr>
        <w:spacing w:after="160" w:line="259" w:lineRule="auto"/>
        <w:rPr>
          <w:rFonts w:cs="Arial"/>
        </w:rPr>
      </w:pPr>
      <w:r>
        <w:rPr>
          <w:rFonts w:cs="Arial"/>
        </w:rPr>
        <w:t xml:space="preserve">In additional to reports required by the SOW, reports </w:t>
      </w:r>
      <w:r w:rsidR="00363D0E" w:rsidRPr="00DE46C7">
        <w:rPr>
          <w:rFonts w:cs="Arial"/>
        </w:rPr>
        <w:t xml:space="preserve">Contractor </w:t>
      </w:r>
      <w:r w:rsidR="00363D0E">
        <w:rPr>
          <w:rFonts w:cs="Arial"/>
        </w:rPr>
        <w:t xml:space="preserve">is required to submit to HCA </w:t>
      </w:r>
      <w:r w:rsidR="00363D0E" w:rsidRPr="00DE46C7">
        <w:rPr>
          <w:rFonts w:cs="Arial"/>
        </w:rPr>
        <w:t xml:space="preserve">are listed in </w:t>
      </w:r>
      <w:r w:rsidR="00363D0E" w:rsidRPr="00955614">
        <w:rPr>
          <w:rFonts w:cs="Arial"/>
          <w:i/>
        </w:rPr>
        <w:t>Attachment E Performance Reports</w:t>
      </w:r>
      <w:r w:rsidR="00363D0E">
        <w:rPr>
          <w:rFonts w:cs="Arial"/>
        </w:rPr>
        <w:t xml:space="preserve">. Reports will be </w:t>
      </w:r>
      <w:r w:rsidR="00363D0E" w:rsidRPr="00DE46C7">
        <w:rPr>
          <w:rFonts w:cs="Arial"/>
        </w:rPr>
        <w:t xml:space="preserve">sent to </w:t>
      </w:r>
      <w:r w:rsidR="00363D0E" w:rsidRPr="00C50B19">
        <w:rPr>
          <w:rFonts w:cs="Arial"/>
        </w:rPr>
        <w:t>the HCA Contract Manager at the email provided under</w:t>
      </w:r>
      <w:r w:rsidR="00363D0E" w:rsidRPr="00C50B19">
        <w:rPr>
          <w:rFonts w:cs="Arial"/>
          <w:i/>
        </w:rPr>
        <w:t xml:space="preserve"> Section 6 Contract Administration.</w:t>
      </w:r>
    </w:p>
    <w:p w14:paraId="4D51D05B" w14:textId="77777777" w:rsidR="00363D0E" w:rsidRPr="000E57B9" w:rsidRDefault="00363D0E" w:rsidP="00363D0E">
      <w:pPr>
        <w:pStyle w:val="ListParagraph"/>
        <w:numPr>
          <w:ilvl w:val="0"/>
          <w:numId w:val="30"/>
        </w:numPr>
        <w:spacing w:after="160" w:line="259" w:lineRule="auto"/>
        <w:rPr>
          <w:rFonts w:cs="Arial"/>
        </w:rPr>
      </w:pPr>
      <w:r w:rsidRPr="00DE46C7">
        <w:rPr>
          <w:rFonts w:cs="Arial"/>
        </w:rPr>
        <w:t>Contractor</w:t>
      </w:r>
      <w:r w:rsidRPr="00295EEA">
        <w:rPr>
          <w:rFonts w:cs="Arial"/>
        </w:rPr>
        <w:t xml:space="preserve"> submissions that contain numerous spelling, formatting, or grammar errors will be returned for corrections, but will not incur Liquidated Damages for missing a due date as long as the substance is accurate and complete. HCA reserves the right to waive administrative errors.</w:t>
      </w:r>
    </w:p>
    <w:p w14:paraId="56B31464" w14:textId="77777777" w:rsidR="00363D0E" w:rsidRPr="00295EEA" w:rsidRDefault="00363D0E" w:rsidP="00363D0E">
      <w:pPr>
        <w:jc w:val="center"/>
        <w:rPr>
          <w:rFonts w:cs="Arial"/>
          <w:b/>
        </w:rPr>
      </w:pPr>
      <w:r w:rsidRPr="00295EEA">
        <w:rPr>
          <w:rFonts w:cs="Arial"/>
          <w:b/>
        </w:rPr>
        <w:t>DDI Performance Standards</w:t>
      </w:r>
    </w:p>
    <w:tbl>
      <w:tblPr>
        <w:tblStyle w:val="TableGrid"/>
        <w:tblW w:w="0" w:type="auto"/>
        <w:jc w:val="center"/>
        <w:tblLook w:val="04A0" w:firstRow="1" w:lastRow="0" w:firstColumn="1" w:lastColumn="0" w:noHBand="0" w:noVBand="1"/>
      </w:tblPr>
      <w:tblGrid>
        <w:gridCol w:w="6475"/>
        <w:gridCol w:w="6475"/>
      </w:tblGrid>
      <w:tr w:rsidR="00363D0E" w:rsidRPr="00295EEA" w14:paraId="4A0AD887" w14:textId="77777777" w:rsidTr="00FF525E">
        <w:trPr>
          <w:jc w:val="center"/>
        </w:trPr>
        <w:tc>
          <w:tcPr>
            <w:tcW w:w="12950" w:type="dxa"/>
            <w:gridSpan w:val="2"/>
            <w:shd w:val="clear" w:color="auto" w:fill="D9E2F3" w:themeFill="accent1" w:themeFillTint="33"/>
          </w:tcPr>
          <w:p w14:paraId="2F22184C" w14:textId="77777777" w:rsidR="00363D0E" w:rsidRPr="00AF478D" w:rsidRDefault="00363D0E" w:rsidP="007E019C">
            <w:pPr>
              <w:jc w:val="center"/>
              <w:rPr>
                <w:rFonts w:cs="Arial"/>
                <w:b/>
              </w:rPr>
            </w:pPr>
            <w:r w:rsidRPr="00AF478D">
              <w:rPr>
                <w:rFonts w:cs="Arial"/>
                <w:b/>
              </w:rPr>
              <w:t>C</w:t>
            </w:r>
            <w:r>
              <w:rPr>
                <w:rFonts w:cs="Arial"/>
                <w:b/>
              </w:rPr>
              <w:t>enters for Medicare and Medicaid Services (CMS)</w:t>
            </w:r>
            <w:r w:rsidRPr="00AF478D">
              <w:rPr>
                <w:rFonts w:cs="Arial"/>
                <w:b/>
              </w:rPr>
              <w:t xml:space="preserve"> Certification</w:t>
            </w:r>
          </w:p>
        </w:tc>
      </w:tr>
      <w:tr w:rsidR="00363D0E" w:rsidRPr="00295EEA" w14:paraId="10DDF095" w14:textId="77777777" w:rsidTr="00FF525E">
        <w:trPr>
          <w:jc w:val="center"/>
        </w:trPr>
        <w:tc>
          <w:tcPr>
            <w:tcW w:w="6475" w:type="dxa"/>
          </w:tcPr>
          <w:p w14:paraId="1D21805F" w14:textId="77777777" w:rsidR="00363D0E" w:rsidRPr="007E667B" w:rsidRDefault="00363D0E" w:rsidP="007E019C">
            <w:pPr>
              <w:jc w:val="center"/>
              <w:rPr>
                <w:rFonts w:cs="Arial"/>
                <w:b/>
              </w:rPr>
            </w:pPr>
            <w:r w:rsidRPr="007E667B">
              <w:rPr>
                <w:rFonts w:cs="Arial"/>
                <w:b/>
              </w:rPr>
              <w:t>Performance Standard</w:t>
            </w:r>
            <w:r>
              <w:rPr>
                <w:rFonts w:cs="Arial"/>
                <w:b/>
              </w:rPr>
              <w:t xml:space="preserve"> – DDI #1</w:t>
            </w:r>
          </w:p>
        </w:tc>
        <w:tc>
          <w:tcPr>
            <w:tcW w:w="6475" w:type="dxa"/>
          </w:tcPr>
          <w:p w14:paraId="2946815F" w14:textId="77777777" w:rsidR="00363D0E" w:rsidRPr="007E667B" w:rsidRDefault="00363D0E" w:rsidP="007E019C">
            <w:pPr>
              <w:jc w:val="center"/>
              <w:rPr>
                <w:rFonts w:cs="Arial"/>
                <w:b/>
              </w:rPr>
            </w:pPr>
            <w:r w:rsidRPr="007E667B">
              <w:rPr>
                <w:rFonts w:cs="Arial"/>
                <w:b/>
              </w:rPr>
              <w:t>Liquidated Damages</w:t>
            </w:r>
            <w:r>
              <w:rPr>
                <w:rFonts w:cs="Arial"/>
                <w:b/>
              </w:rPr>
              <w:t xml:space="preserve"> – DDI #1</w:t>
            </w:r>
          </w:p>
        </w:tc>
      </w:tr>
      <w:tr w:rsidR="00363D0E" w:rsidRPr="00295EEA" w14:paraId="49D18982" w14:textId="77777777" w:rsidTr="00FF525E">
        <w:trPr>
          <w:jc w:val="center"/>
        </w:trPr>
        <w:tc>
          <w:tcPr>
            <w:tcW w:w="6475" w:type="dxa"/>
          </w:tcPr>
          <w:p w14:paraId="2D633A27" w14:textId="77777777" w:rsidR="00363D0E" w:rsidRDefault="00363D0E" w:rsidP="00F05E44">
            <w:pPr>
              <w:ind w:left="-30"/>
              <w:rPr>
                <w:rFonts w:cs="Arial"/>
              </w:rPr>
            </w:pPr>
            <w:r>
              <w:rPr>
                <w:rFonts w:cs="Arial"/>
              </w:rPr>
              <w:t xml:space="preserve">Contractor’s Solution will meet CMS Certification requirements, outcomes and measures in production continuously starting the day of the Solution’s Go-Live. </w:t>
            </w:r>
          </w:p>
          <w:p w14:paraId="52BAC295" w14:textId="77777777" w:rsidR="00363D0E" w:rsidRDefault="00363D0E" w:rsidP="00F05E44">
            <w:pPr>
              <w:ind w:left="-30"/>
              <w:rPr>
                <w:rFonts w:cs="Arial"/>
              </w:rPr>
            </w:pPr>
          </w:p>
          <w:p w14:paraId="61C7B4DB" w14:textId="77777777" w:rsidR="00363D0E" w:rsidRDefault="00363D0E" w:rsidP="00F05E44">
            <w:pPr>
              <w:ind w:left="-30"/>
              <w:rPr>
                <w:rFonts w:cs="Arial"/>
              </w:rPr>
            </w:pPr>
            <w:r>
              <w:rPr>
                <w:rFonts w:cs="Arial"/>
              </w:rPr>
              <w:t>This will be confirmed via the CMS Certification Letter for the FADS that documents the Effective Date of the CMS certification.</w:t>
            </w:r>
          </w:p>
          <w:p w14:paraId="45721086" w14:textId="77777777" w:rsidR="00363D0E" w:rsidRPr="00295EEA" w:rsidRDefault="00363D0E" w:rsidP="00F05E44">
            <w:pPr>
              <w:ind w:left="-30"/>
              <w:rPr>
                <w:rFonts w:cs="Arial"/>
              </w:rPr>
            </w:pPr>
          </w:p>
        </w:tc>
        <w:tc>
          <w:tcPr>
            <w:tcW w:w="6475" w:type="dxa"/>
          </w:tcPr>
          <w:p w14:paraId="43F0ABC9" w14:textId="7FA9089F" w:rsidR="00363D0E" w:rsidRDefault="008161B8" w:rsidP="00F05E44">
            <w:pPr>
              <w:ind w:left="-14"/>
              <w:rPr>
                <w:rFonts w:cs="Arial"/>
              </w:rPr>
            </w:pPr>
            <w:r>
              <w:rPr>
                <w:rFonts w:cs="Arial"/>
              </w:rPr>
              <w:t>If Contractor does not meet CMS certification requirements, f</w:t>
            </w:r>
            <w:r w:rsidR="00363D0E">
              <w:rPr>
                <w:rFonts w:cs="Arial"/>
              </w:rPr>
              <w:t>or every Business Day between Go-Live and the effective date in the CMS certification approval of the Solution, the Contractor will be assessed $1,200 per day.</w:t>
            </w:r>
          </w:p>
          <w:p w14:paraId="02FB2653" w14:textId="77777777" w:rsidR="00363D0E" w:rsidRDefault="00363D0E" w:rsidP="00F05E44">
            <w:pPr>
              <w:ind w:left="-14"/>
              <w:rPr>
                <w:rFonts w:cs="Arial"/>
              </w:rPr>
            </w:pPr>
          </w:p>
          <w:p w14:paraId="77F9EBA1" w14:textId="77777777" w:rsidR="00363D0E" w:rsidRPr="00295EEA" w:rsidRDefault="00363D0E" w:rsidP="00F05E44">
            <w:pPr>
              <w:ind w:left="-14"/>
              <w:rPr>
                <w:rFonts w:cs="Arial"/>
              </w:rPr>
            </w:pPr>
          </w:p>
        </w:tc>
      </w:tr>
      <w:tr w:rsidR="00363D0E" w:rsidRPr="00295EEA" w14:paraId="5AAE72F1" w14:textId="77777777" w:rsidTr="00FF525E">
        <w:trPr>
          <w:jc w:val="center"/>
        </w:trPr>
        <w:tc>
          <w:tcPr>
            <w:tcW w:w="6475" w:type="dxa"/>
          </w:tcPr>
          <w:p w14:paraId="0695211D" w14:textId="77777777" w:rsidR="00363D0E" w:rsidRPr="007B1166" w:rsidRDefault="00363D0E" w:rsidP="00F05E44">
            <w:pPr>
              <w:ind w:left="-30"/>
              <w:jc w:val="center"/>
              <w:rPr>
                <w:rFonts w:cs="Arial"/>
                <w:b/>
              </w:rPr>
            </w:pPr>
            <w:r w:rsidRPr="007B1166">
              <w:rPr>
                <w:rFonts w:cs="Arial"/>
                <w:b/>
              </w:rPr>
              <w:t>Performance Standard - DDI #2</w:t>
            </w:r>
          </w:p>
        </w:tc>
        <w:tc>
          <w:tcPr>
            <w:tcW w:w="6475" w:type="dxa"/>
          </w:tcPr>
          <w:p w14:paraId="222403B1" w14:textId="77777777" w:rsidR="00363D0E" w:rsidRPr="00AF478D" w:rsidRDefault="00363D0E" w:rsidP="00F05E44">
            <w:pPr>
              <w:ind w:left="-14"/>
              <w:jc w:val="center"/>
              <w:rPr>
                <w:rFonts w:cs="Arial"/>
                <w:b/>
              </w:rPr>
            </w:pPr>
            <w:r w:rsidRPr="00AF478D">
              <w:rPr>
                <w:rFonts w:cs="Arial"/>
                <w:b/>
              </w:rPr>
              <w:t xml:space="preserve">Liquidated Damages </w:t>
            </w:r>
            <w:r>
              <w:rPr>
                <w:rFonts w:cs="Arial"/>
                <w:b/>
              </w:rPr>
              <w:t xml:space="preserve">– DDI </w:t>
            </w:r>
            <w:r w:rsidRPr="00AF478D">
              <w:rPr>
                <w:rFonts w:cs="Arial"/>
                <w:b/>
              </w:rPr>
              <w:t>#2</w:t>
            </w:r>
          </w:p>
        </w:tc>
      </w:tr>
      <w:tr w:rsidR="00363D0E" w:rsidRPr="00295EEA" w14:paraId="1237130A" w14:textId="77777777" w:rsidTr="00FF525E">
        <w:trPr>
          <w:jc w:val="center"/>
        </w:trPr>
        <w:tc>
          <w:tcPr>
            <w:tcW w:w="6475" w:type="dxa"/>
          </w:tcPr>
          <w:p w14:paraId="717C78FD" w14:textId="77777777" w:rsidR="00363D0E" w:rsidRDefault="00363D0E" w:rsidP="00F05E44">
            <w:pPr>
              <w:ind w:left="-30"/>
              <w:rPr>
                <w:rFonts w:cs="Arial"/>
              </w:rPr>
            </w:pPr>
            <w:r w:rsidRPr="00295EEA">
              <w:rPr>
                <w:rFonts w:cs="Arial"/>
              </w:rPr>
              <w:t>Contractor</w:t>
            </w:r>
            <w:r>
              <w:rPr>
                <w:rFonts w:cs="Arial"/>
              </w:rPr>
              <w:t xml:space="preserve"> </w:t>
            </w:r>
            <w:r w:rsidRPr="00295EEA">
              <w:rPr>
                <w:rFonts w:cs="Arial"/>
              </w:rPr>
              <w:t>will deliver data/supporting documentation to HCA for use in CMS Certification that demonstrates six (6) continuous months in production of meeting CMS certification requ</w:t>
            </w:r>
            <w:r>
              <w:rPr>
                <w:rFonts w:cs="Arial"/>
              </w:rPr>
              <w:t>irements, outcomes and measures within two (2) Business Days after six (6) months from the date of Go-Live.</w:t>
            </w:r>
          </w:p>
          <w:p w14:paraId="4F3A8243" w14:textId="77777777" w:rsidR="00363D0E" w:rsidRDefault="00363D0E" w:rsidP="00F05E44">
            <w:pPr>
              <w:ind w:left="-30"/>
              <w:rPr>
                <w:rFonts w:cs="Arial"/>
              </w:rPr>
            </w:pPr>
          </w:p>
          <w:p w14:paraId="12A42407" w14:textId="77777777" w:rsidR="00363D0E" w:rsidRDefault="00363D0E" w:rsidP="00F05E44">
            <w:pPr>
              <w:ind w:left="-30"/>
              <w:rPr>
                <w:rFonts w:cs="Arial"/>
              </w:rPr>
            </w:pPr>
            <w:r>
              <w:rPr>
                <w:rFonts w:cs="Arial"/>
              </w:rPr>
              <w:t>Data/supporting documentation will be based on the CMS’ instructions for reporting</w:t>
            </w:r>
            <w:r w:rsidRPr="008057F8">
              <w:rPr>
                <w:rFonts w:cs="Arial"/>
              </w:rPr>
              <w:t xml:space="preserve"> CMS certification requirements, outcomes and measures and be delivered as determined under the Statement of Work (SOW) </w:t>
            </w:r>
            <w:r w:rsidRPr="008057F8">
              <w:rPr>
                <w:rFonts w:cs="Arial"/>
              </w:rPr>
              <w:lastRenderedPageBreak/>
              <w:t xml:space="preserve">5.2 </w:t>
            </w:r>
            <w:r w:rsidRPr="00AD526E">
              <w:rPr>
                <w:rFonts w:cs="Arial"/>
              </w:rPr>
              <w:t>Evaluation Criteria and Conditions for Enhanced Funding –CMS Certification Review</w:t>
            </w:r>
            <w:r>
              <w:rPr>
                <w:rFonts w:cs="Arial"/>
              </w:rPr>
              <w:t>.</w:t>
            </w:r>
          </w:p>
          <w:p w14:paraId="3E06D24C" w14:textId="77777777" w:rsidR="00363D0E" w:rsidRDefault="00363D0E" w:rsidP="00F05E44">
            <w:pPr>
              <w:ind w:left="-30"/>
              <w:rPr>
                <w:rFonts w:cs="Arial"/>
              </w:rPr>
            </w:pPr>
            <w:r w:rsidRPr="008057F8">
              <w:rPr>
                <w:rFonts w:cs="Arial"/>
              </w:rPr>
              <w:t xml:space="preserve"> </w:t>
            </w:r>
          </w:p>
        </w:tc>
        <w:tc>
          <w:tcPr>
            <w:tcW w:w="6475" w:type="dxa"/>
          </w:tcPr>
          <w:p w14:paraId="26BE7877" w14:textId="6D68EE10" w:rsidR="00363D0E" w:rsidRDefault="00363D0E" w:rsidP="00F05E44">
            <w:pPr>
              <w:ind w:left="-14"/>
              <w:rPr>
                <w:rFonts w:cs="Arial"/>
              </w:rPr>
            </w:pPr>
            <w:r>
              <w:rPr>
                <w:rFonts w:cs="Arial"/>
              </w:rPr>
              <w:lastRenderedPageBreak/>
              <w:t xml:space="preserve">If Contractor does not provide data/supporting documentation demonstrating six (6) continuous months in production of the Solution meeting CMS certification requirements, outcomes and measures within two (2) Business Days after six (6) months from the date of Go-Live, HCA will assess $100 per </w:t>
            </w:r>
            <w:r w:rsidR="0018768B">
              <w:rPr>
                <w:rFonts w:cs="Arial"/>
              </w:rPr>
              <w:t xml:space="preserve">calendar </w:t>
            </w:r>
            <w:r>
              <w:rPr>
                <w:rFonts w:cs="Arial"/>
              </w:rPr>
              <w:t>day.</w:t>
            </w:r>
          </w:p>
          <w:p w14:paraId="74203250" w14:textId="77777777" w:rsidR="00363D0E" w:rsidRDefault="00363D0E" w:rsidP="00F05E44">
            <w:pPr>
              <w:ind w:left="-14"/>
              <w:rPr>
                <w:rFonts w:cs="Arial"/>
              </w:rPr>
            </w:pPr>
          </w:p>
        </w:tc>
      </w:tr>
    </w:tbl>
    <w:p w14:paraId="65E2105E" w14:textId="77777777" w:rsidR="00363D0E" w:rsidRDefault="00363D0E" w:rsidP="00363D0E">
      <w:pPr>
        <w:rPr>
          <w:rFonts w:cs="Arial"/>
        </w:rPr>
      </w:pPr>
    </w:p>
    <w:tbl>
      <w:tblPr>
        <w:tblStyle w:val="TableGrid"/>
        <w:tblW w:w="0" w:type="auto"/>
        <w:jc w:val="center"/>
        <w:tblLook w:val="04A0" w:firstRow="1" w:lastRow="0" w:firstColumn="1" w:lastColumn="0" w:noHBand="0" w:noVBand="1"/>
      </w:tblPr>
      <w:tblGrid>
        <w:gridCol w:w="6475"/>
        <w:gridCol w:w="6475"/>
      </w:tblGrid>
      <w:tr w:rsidR="00363D0E" w:rsidRPr="00295EEA" w14:paraId="48C3F312" w14:textId="77777777" w:rsidTr="00FF525E">
        <w:trPr>
          <w:jc w:val="center"/>
        </w:trPr>
        <w:tc>
          <w:tcPr>
            <w:tcW w:w="12950" w:type="dxa"/>
            <w:gridSpan w:val="2"/>
            <w:shd w:val="clear" w:color="auto" w:fill="D9E2F3" w:themeFill="accent1" w:themeFillTint="33"/>
          </w:tcPr>
          <w:p w14:paraId="2C9AC6A8" w14:textId="77777777" w:rsidR="00363D0E" w:rsidRPr="00780BD8" w:rsidRDefault="00363D0E" w:rsidP="007E019C">
            <w:pPr>
              <w:jc w:val="center"/>
              <w:rPr>
                <w:rFonts w:cs="Arial"/>
                <w:b/>
              </w:rPr>
            </w:pPr>
            <w:r w:rsidRPr="00780BD8">
              <w:rPr>
                <w:rFonts w:cs="Arial"/>
                <w:b/>
              </w:rPr>
              <w:t>Security Design Review</w:t>
            </w:r>
          </w:p>
        </w:tc>
      </w:tr>
      <w:tr w:rsidR="00363D0E" w:rsidRPr="00295EEA" w14:paraId="51F4B717" w14:textId="77777777" w:rsidTr="00FF525E">
        <w:trPr>
          <w:jc w:val="center"/>
        </w:trPr>
        <w:tc>
          <w:tcPr>
            <w:tcW w:w="6475" w:type="dxa"/>
          </w:tcPr>
          <w:p w14:paraId="2050E3CA" w14:textId="77777777" w:rsidR="00363D0E" w:rsidRPr="007E667B" w:rsidRDefault="00363D0E" w:rsidP="007E019C">
            <w:pPr>
              <w:jc w:val="center"/>
              <w:rPr>
                <w:rFonts w:cs="Arial"/>
                <w:b/>
              </w:rPr>
            </w:pPr>
            <w:r w:rsidRPr="007E667B">
              <w:rPr>
                <w:rFonts w:cs="Arial"/>
                <w:b/>
              </w:rPr>
              <w:t>Performance Standard</w:t>
            </w:r>
            <w:r>
              <w:rPr>
                <w:rFonts w:cs="Arial"/>
                <w:b/>
              </w:rPr>
              <w:t xml:space="preserve"> – DDI #3</w:t>
            </w:r>
          </w:p>
        </w:tc>
        <w:tc>
          <w:tcPr>
            <w:tcW w:w="6475" w:type="dxa"/>
          </w:tcPr>
          <w:p w14:paraId="5A3F8596" w14:textId="77777777" w:rsidR="00363D0E" w:rsidRPr="007E667B" w:rsidRDefault="00363D0E" w:rsidP="007E019C">
            <w:pPr>
              <w:jc w:val="center"/>
              <w:rPr>
                <w:rFonts w:cs="Arial"/>
                <w:b/>
              </w:rPr>
            </w:pPr>
            <w:r w:rsidRPr="007E667B">
              <w:rPr>
                <w:rFonts w:cs="Arial"/>
                <w:b/>
              </w:rPr>
              <w:t>Liquidated Damages</w:t>
            </w:r>
            <w:r>
              <w:rPr>
                <w:rFonts w:cs="Arial"/>
                <w:b/>
              </w:rPr>
              <w:t xml:space="preserve"> – DDI #3</w:t>
            </w:r>
          </w:p>
        </w:tc>
      </w:tr>
      <w:tr w:rsidR="00363D0E" w:rsidRPr="00295EEA" w14:paraId="570A0F27" w14:textId="77777777" w:rsidTr="00FF525E">
        <w:trPr>
          <w:jc w:val="center"/>
        </w:trPr>
        <w:tc>
          <w:tcPr>
            <w:tcW w:w="6475" w:type="dxa"/>
          </w:tcPr>
          <w:p w14:paraId="3420C0E7" w14:textId="77777777" w:rsidR="00363D0E" w:rsidRDefault="00363D0E" w:rsidP="00F05E44">
            <w:pPr>
              <w:ind w:left="-30"/>
              <w:rPr>
                <w:rFonts w:cs="Arial"/>
              </w:rPr>
            </w:pPr>
            <w:r>
              <w:rPr>
                <w:rFonts w:cs="Arial"/>
              </w:rPr>
              <w:t>Contractor’s Solution will pass the state of Washington Office of Cyber Security’s (OCS) Security Design Review that confirms the Solution complies with the state’s Office of the Chief Information Officer’s (OCIO’s) Security Standard.</w:t>
            </w:r>
          </w:p>
          <w:p w14:paraId="679525B2" w14:textId="77777777" w:rsidR="00363D0E" w:rsidRDefault="00363D0E" w:rsidP="00F05E44">
            <w:pPr>
              <w:ind w:left="-30"/>
              <w:rPr>
                <w:rFonts w:cs="Arial"/>
              </w:rPr>
            </w:pPr>
          </w:p>
          <w:p w14:paraId="5FD41E50" w14:textId="77777777" w:rsidR="00363D0E" w:rsidRDefault="00363D0E" w:rsidP="00F05E44">
            <w:pPr>
              <w:ind w:left="-30"/>
              <w:rPr>
                <w:rFonts w:cs="Arial"/>
              </w:rPr>
            </w:pPr>
            <w:r>
              <w:rPr>
                <w:rFonts w:cs="Arial"/>
              </w:rPr>
              <w:t>This will be confirmed via communication from the state’s OCS.</w:t>
            </w:r>
          </w:p>
          <w:p w14:paraId="679BDE8B" w14:textId="77777777" w:rsidR="00363D0E" w:rsidRDefault="00363D0E" w:rsidP="00F05E44">
            <w:pPr>
              <w:ind w:left="-30"/>
              <w:rPr>
                <w:rFonts w:cs="Arial"/>
              </w:rPr>
            </w:pPr>
          </w:p>
          <w:p w14:paraId="61B56185" w14:textId="77777777" w:rsidR="00363D0E" w:rsidRPr="00295EEA" w:rsidRDefault="00363D0E" w:rsidP="00F05E44">
            <w:pPr>
              <w:ind w:left="-30"/>
              <w:rPr>
                <w:rFonts w:cs="Arial"/>
              </w:rPr>
            </w:pPr>
          </w:p>
        </w:tc>
        <w:tc>
          <w:tcPr>
            <w:tcW w:w="6475" w:type="dxa"/>
          </w:tcPr>
          <w:p w14:paraId="066B2228" w14:textId="6A080DCC" w:rsidR="00363D0E" w:rsidRPr="00295EEA" w:rsidRDefault="00363D0E" w:rsidP="00F05E44">
            <w:pPr>
              <w:ind w:left="0"/>
              <w:rPr>
                <w:rFonts w:cs="Arial"/>
              </w:rPr>
            </w:pPr>
            <w:r>
              <w:rPr>
                <w:rFonts w:cs="Arial"/>
              </w:rPr>
              <w:t xml:space="preserve">Should the Contractor’s inability to pass the OCS Security Design Review result in a delay of the FADS project schedule, HCA shall assess $500 per calendar </w:t>
            </w:r>
            <w:r w:rsidR="00C75D35">
              <w:rPr>
                <w:rFonts w:cs="Arial"/>
              </w:rPr>
              <w:t>day for</w:t>
            </w:r>
            <w:r>
              <w:rPr>
                <w:rFonts w:cs="Arial"/>
              </w:rPr>
              <w:t xml:space="preserve"> each </w:t>
            </w:r>
            <w:r w:rsidR="0018768B">
              <w:rPr>
                <w:rFonts w:cs="Arial"/>
              </w:rPr>
              <w:t xml:space="preserve">calendar </w:t>
            </w:r>
            <w:r>
              <w:rPr>
                <w:rFonts w:cs="Arial"/>
              </w:rPr>
              <w:t xml:space="preserve">day the project is prolonged. </w:t>
            </w:r>
          </w:p>
        </w:tc>
      </w:tr>
      <w:tr w:rsidR="00363D0E" w:rsidRPr="00295EEA" w14:paraId="6AEC3027" w14:textId="77777777" w:rsidTr="00FF525E">
        <w:trPr>
          <w:jc w:val="center"/>
        </w:trPr>
        <w:tc>
          <w:tcPr>
            <w:tcW w:w="6475" w:type="dxa"/>
          </w:tcPr>
          <w:p w14:paraId="37F434F8" w14:textId="77777777" w:rsidR="00363D0E" w:rsidRPr="007B1166" w:rsidRDefault="00363D0E" w:rsidP="00F05E44">
            <w:pPr>
              <w:ind w:left="-30"/>
              <w:jc w:val="center"/>
              <w:rPr>
                <w:rFonts w:cs="Arial"/>
                <w:b/>
              </w:rPr>
            </w:pPr>
            <w:r w:rsidRPr="007B1166">
              <w:rPr>
                <w:rFonts w:cs="Arial"/>
                <w:b/>
              </w:rPr>
              <w:t>Performance Standard – DDI #4</w:t>
            </w:r>
          </w:p>
        </w:tc>
        <w:tc>
          <w:tcPr>
            <w:tcW w:w="6475" w:type="dxa"/>
          </w:tcPr>
          <w:p w14:paraId="2EA0D3DA" w14:textId="77777777" w:rsidR="00363D0E" w:rsidRPr="00961861" w:rsidRDefault="00363D0E" w:rsidP="00F05E44">
            <w:pPr>
              <w:ind w:left="0"/>
              <w:jc w:val="center"/>
              <w:rPr>
                <w:rFonts w:cs="Arial"/>
              </w:rPr>
            </w:pPr>
            <w:r w:rsidRPr="007E667B">
              <w:rPr>
                <w:rFonts w:cs="Arial"/>
                <w:b/>
              </w:rPr>
              <w:t>Liquidated Damages</w:t>
            </w:r>
            <w:r>
              <w:rPr>
                <w:rFonts w:cs="Arial"/>
                <w:b/>
              </w:rPr>
              <w:t xml:space="preserve"> – DDI #4</w:t>
            </w:r>
          </w:p>
        </w:tc>
      </w:tr>
      <w:tr w:rsidR="00363D0E" w:rsidRPr="00295EEA" w14:paraId="17ED5A16" w14:textId="77777777" w:rsidTr="00FF525E">
        <w:trPr>
          <w:jc w:val="center"/>
        </w:trPr>
        <w:tc>
          <w:tcPr>
            <w:tcW w:w="6475" w:type="dxa"/>
          </w:tcPr>
          <w:p w14:paraId="02003FD5" w14:textId="77777777" w:rsidR="00363D0E" w:rsidRDefault="00363D0E" w:rsidP="00F05E44">
            <w:pPr>
              <w:ind w:left="-30"/>
              <w:rPr>
                <w:rFonts w:cs="Arial"/>
              </w:rPr>
            </w:pPr>
            <w:r w:rsidRPr="00295EEA">
              <w:rPr>
                <w:rFonts w:cs="Arial"/>
              </w:rPr>
              <w:t>Contractor</w:t>
            </w:r>
            <w:r>
              <w:rPr>
                <w:rFonts w:cs="Arial"/>
              </w:rPr>
              <w:t xml:space="preserve"> will provide documentation and participate in</w:t>
            </w:r>
            <w:r w:rsidRPr="00295EEA">
              <w:rPr>
                <w:rFonts w:cs="Arial"/>
              </w:rPr>
              <w:t xml:space="preserve"> </w:t>
            </w:r>
            <w:r>
              <w:rPr>
                <w:rFonts w:cs="Arial"/>
              </w:rPr>
              <w:t>meetings</w:t>
            </w:r>
            <w:r w:rsidRPr="00295EEA">
              <w:rPr>
                <w:rFonts w:cs="Arial"/>
              </w:rPr>
              <w:t xml:space="preserve"> for the FADS Security Design Review </w:t>
            </w:r>
            <w:r>
              <w:rPr>
                <w:rFonts w:cs="Arial"/>
              </w:rPr>
              <w:t xml:space="preserve">with HCA and/or OCS as scheduled. </w:t>
            </w:r>
          </w:p>
          <w:p w14:paraId="5E9D8500" w14:textId="77777777" w:rsidR="00363D0E" w:rsidRDefault="00363D0E" w:rsidP="00F05E44">
            <w:pPr>
              <w:ind w:left="-30"/>
              <w:rPr>
                <w:rFonts w:cs="Arial"/>
              </w:rPr>
            </w:pPr>
          </w:p>
          <w:p w14:paraId="5C043ACD" w14:textId="77777777" w:rsidR="00363D0E" w:rsidRDefault="00363D0E" w:rsidP="00F05E44">
            <w:pPr>
              <w:ind w:left="-30"/>
              <w:rPr>
                <w:rFonts w:cs="Arial"/>
              </w:rPr>
            </w:pPr>
            <w:r>
              <w:rPr>
                <w:rFonts w:cs="Arial"/>
              </w:rPr>
              <w:t>Meeting participation will be confirmed via meeting minutes, and adequate documentation will be confirmed by OCS’s confirmation of receipt of adequate documentation.</w:t>
            </w:r>
          </w:p>
        </w:tc>
        <w:tc>
          <w:tcPr>
            <w:tcW w:w="6475" w:type="dxa"/>
          </w:tcPr>
          <w:p w14:paraId="2950A73C" w14:textId="77777777" w:rsidR="00363D0E" w:rsidRPr="00961861" w:rsidRDefault="00363D0E" w:rsidP="00F05E44">
            <w:pPr>
              <w:ind w:left="0"/>
              <w:rPr>
                <w:rFonts w:cs="Arial"/>
              </w:rPr>
            </w:pPr>
            <w:r w:rsidRPr="00961861">
              <w:rPr>
                <w:rFonts w:cs="Arial"/>
              </w:rPr>
              <w:t xml:space="preserve">HCA shall assess $500 per calendar day for </w:t>
            </w:r>
            <w:r>
              <w:rPr>
                <w:rFonts w:cs="Arial"/>
              </w:rPr>
              <w:t xml:space="preserve">each </w:t>
            </w:r>
            <w:r w:rsidRPr="00961861">
              <w:rPr>
                <w:rFonts w:cs="Arial"/>
              </w:rPr>
              <w:t xml:space="preserve">day Contractor does not participate in a Security Design Review. </w:t>
            </w:r>
          </w:p>
          <w:p w14:paraId="162C7DB2" w14:textId="77777777" w:rsidR="00363D0E" w:rsidRDefault="00363D0E" w:rsidP="00F05E44">
            <w:pPr>
              <w:ind w:left="0"/>
              <w:rPr>
                <w:rFonts w:cs="Arial"/>
              </w:rPr>
            </w:pPr>
          </w:p>
          <w:p w14:paraId="43DEC16C" w14:textId="77777777" w:rsidR="00363D0E" w:rsidRDefault="00363D0E" w:rsidP="00F05E44">
            <w:pPr>
              <w:ind w:left="0"/>
              <w:rPr>
                <w:rFonts w:cs="Arial"/>
              </w:rPr>
            </w:pPr>
            <w:r w:rsidRPr="00961861">
              <w:rPr>
                <w:rFonts w:cs="Arial"/>
              </w:rPr>
              <w:t xml:space="preserve">HCA shall assess $500 per calendar day for each day Contractor does not meet the </w:t>
            </w:r>
            <w:r>
              <w:rPr>
                <w:rFonts w:cs="Arial"/>
              </w:rPr>
              <w:t>Security Performance Standard</w:t>
            </w:r>
            <w:r w:rsidRPr="00961861">
              <w:rPr>
                <w:rFonts w:cs="Arial"/>
              </w:rPr>
              <w:t xml:space="preserve">, unless Contractor is meeting the agreed-upon schedule in completing any follow-up action plan to bring the System into compliance with the OCIO Security Standards. </w:t>
            </w:r>
          </w:p>
          <w:p w14:paraId="53AF2912" w14:textId="77777777" w:rsidR="00363D0E" w:rsidRDefault="00363D0E" w:rsidP="00F05E44">
            <w:pPr>
              <w:ind w:left="0"/>
              <w:rPr>
                <w:rFonts w:cs="Arial"/>
              </w:rPr>
            </w:pPr>
          </w:p>
          <w:p w14:paraId="01C77368" w14:textId="77777777" w:rsidR="00363D0E" w:rsidRDefault="00363D0E" w:rsidP="00F05E44">
            <w:pPr>
              <w:ind w:left="0"/>
              <w:rPr>
                <w:rFonts w:cs="Arial"/>
              </w:rPr>
            </w:pPr>
            <w:r w:rsidRPr="00961861">
              <w:rPr>
                <w:rFonts w:cs="Arial"/>
              </w:rPr>
              <w:t>HCA shall assess $500 per calendar day for each day after the due date that a milestone in any follow-up action plan to bring the System into compliance with the OCIO Security Standards is not met, until that milestone is completed.</w:t>
            </w:r>
          </w:p>
          <w:p w14:paraId="5BA3046B" w14:textId="77777777" w:rsidR="00363D0E" w:rsidRPr="00961861" w:rsidRDefault="00363D0E" w:rsidP="00F05E44">
            <w:pPr>
              <w:ind w:left="0"/>
              <w:rPr>
                <w:rFonts w:cs="Arial"/>
              </w:rPr>
            </w:pPr>
          </w:p>
        </w:tc>
      </w:tr>
    </w:tbl>
    <w:p w14:paraId="07A5C6FA" w14:textId="77777777" w:rsidR="00363D0E" w:rsidRPr="00295EEA" w:rsidRDefault="00363D0E" w:rsidP="00363D0E">
      <w:pPr>
        <w:rPr>
          <w:rFonts w:cs="Arial"/>
        </w:rPr>
      </w:pPr>
    </w:p>
    <w:p w14:paraId="7DCF1525" w14:textId="77777777" w:rsidR="00363D0E" w:rsidRDefault="00363D0E" w:rsidP="00363D0E">
      <w:pPr>
        <w:rPr>
          <w:rFonts w:cs="Arial"/>
        </w:rPr>
      </w:pPr>
    </w:p>
    <w:p w14:paraId="0C6B32B7" w14:textId="77777777" w:rsidR="00363D0E" w:rsidRDefault="00363D0E" w:rsidP="00363D0E">
      <w:pPr>
        <w:rPr>
          <w:rFonts w:cs="Arial"/>
        </w:rPr>
      </w:pPr>
    </w:p>
    <w:p w14:paraId="07855D24" w14:textId="14D602E6" w:rsidR="00FF525E" w:rsidRDefault="00FF525E">
      <w:pPr>
        <w:spacing w:after="160" w:line="259" w:lineRule="auto"/>
        <w:ind w:left="0"/>
        <w:jc w:val="left"/>
        <w:rPr>
          <w:rFonts w:cs="Arial"/>
        </w:rPr>
      </w:pPr>
      <w:r>
        <w:rPr>
          <w:rFonts w:cs="Arial"/>
        </w:rPr>
        <w:br w:type="page"/>
      </w:r>
    </w:p>
    <w:p w14:paraId="7139EE52" w14:textId="77777777" w:rsidR="00363D0E" w:rsidRDefault="00363D0E" w:rsidP="00363D0E">
      <w:pPr>
        <w:rPr>
          <w:rFonts w:cs="Arial"/>
        </w:rPr>
      </w:pPr>
    </w:p>
    <w:p w14:paraId="2252EC92" w14:textId="77777777" w:rsidR="00363D0E" w:rsidRPr="00295EEA" w:rsidRDefault="00363D0E" w:rsidP="00F05E44">
      <w:pPr>
        <w:ind w:left="0"/>
        <w:jc w:val="center"/>
        <w:rPr>
          <w:rFonts w:cs="Arial"/>
          <w:b/>
        </w:rPr>
      </w:pPr>
      <w:r w:rsidRPr="00295EEA">
        <w:rPr>
          <w:rFonts w:cs="Arial"/>
          <w:b/>
        </w:rPr>
        <w:t>O&amp;M Performance Standards</w:t>
      </w:r>
    </w:p>
    <w:tbl>
      <w:tblPr>
        <w:tblStyle w:val="TableGrid"/>
        <w:tblpPr w:leftFromText="180" w:rightFromText="180" w:vertAnchor="text" w:horzAnchor="margin" w:tblpXSpec="center" w:tblpY="231"/>
        <w:tblW w:w="0" w:type="auto"/>
        <w:tblLook w:val="04A0" w:firstRow="1" w:lastRow="0" w:firstColumn="1" w:lastColumn="0" w:noHBand="0" w:noVBand="1"/>
      </w:tblPr>
      <w:tblGrid>
        <w:gridCol w:w="6475"/>
        <w:gridCol w:w="6475"/>
      </w:tblGrid>
      <w:tr w:rsidR="00363D0E" w:rsidRPr="00295EEA" w14:paraId="5ACE494B" w14:textId="77777777" w:rsidTr="00FF525E">
        <w:tc>
          <w:tcPr>
            <w:tcW w:w="12950" w:type="dxa"/>
            <w:gridSpan w:val="2"/>
            <w:shd w:val="clear" w:color="auto" w:fill="D9E2F3" w:themeFill="accent1" w:themeFillTint="33"/>
          </w:tcPr>
          <w:p w14:paraId="624A633F" w14:textId="77777777" w:rsidR="00363D0E" w:rsidRPr="00F80D8A" w:rsidRDefault="00363D0E" w:rsidP="00F05E44">
            <w:pPr>
              <w:ind w:left="0"/>
              <w:jc w:val="center"/>
              <w:rPr>
                <w:rFonts w:cs="Arial"/>
                <w:b/>
              </w:rPr>
            </w:pPr>
            <w:r w:rsidRPr="00F80D8A">
              <w:rPr>
                <w:rFonts w:cs="Arial"/>
                <w:b/>
              </w:rPr>
              <w:t>CMS Certification of the FADS</w:t>
            </w:r>
          </w:p>
        </w:tc>
      </w:tr>
      <w:tr w:rsidR="00363D0E" w:rsidRPr="00295EEA" w14:paraId="70F778B6" w14:textId="77777777" w:rsidTr="00FF525E">
        <w:trPr>
          <w:trHeight w:val="344"/>
        </w:trPr>
        <w:tc>
          <w:tcPr>
            <w:tcW w:w="6475" w:type="dxa"/>
          </w:tcPr>
          <w:p w14:paraId="36DEA12E" w14:textId="77777777" w:rsidR="00363D0E" w:rsidRPr="00F80D8A" w:rsidRDefault="00363D0E" w:rsidP="00F05E44">
            <w:pPr>
              <w:ind w:left="0"/>
              <w:jc w:val="center"/>
              <w:rPr>
                <w:rFonts w:cs="Arial"/>
                <w:b/>
              </w:rPr>
            </w:pPr>
            <w:r w:rsidRPr="00F80D8A">
              <w:rPr>
                <w:rFonts w:cs="Arial"/>
                <w:b/>
              </w:rPr>
              <w:t>Performance Standard</w:t>
            </w:r>
            <w:r>
              <w:rPr>
                <w:rFonts w:cs="Arial"/>
                <w:b/>
              </w:rPr>
              <w:t xml:space="preserve"> – O&amp;M #1</w:t>
            </w:r>
          </w:p>
        </w:tc>
        <w:tc>
          <w:tcPr>
            <w:tcW w:w="6475" w:type="dxa"/>
          </w:tcPr>
          <w:p w14:paraId="15DA40DF" w14:textId="77777777" w:rsidR="00363D0E" w:rsidRPr="007E667B" w:rsidRDefault="00363D0E" w:rsidP="00F05E44">
            <w:pPr>
              <w:ind w:left="0"/>
              <w:jc w:val="center"/>
              <w:rPr>
                <w:rFonts w:cs="Arial"/>
                <w:b/>
              </w:rPr>
            </w:pPr>
            <w:r w:rsidRPr="007E667B">
              <w:rPr>
                <w:rFonts w:cs="Arial"/>
                <w:b/>
              </w:rPr>
              <w:t>Liquidated Damages</w:t>
            </w:r>
            <w:r>
              <w:rPr>
                <w:rFonts w:cs="Arial"/>
                <w:b/>
              </w:rPr>
              <w:t xml:space="preserve"> – O&amp;M #1</w:t>
            </w:r>
          </w:p>
        </w:tc>
      </w:tr>
      <w:tr w:rsidR="00363D0E" w:rsidRPr="00295EEA" w14:paraId="2A108884" w14:textId="77777777" w:rsidTr="00FF525E">
        <w:tc>
          <w:tcPr>
            <w:tcW w:w="6475" w:type="dxa"/>
          </w:tcPr>
          <w:p w14:paraId="60DEC5D1" w14:textId="6791470F" w:rsidR="00363D0E" w:rsidRDefault="00363D0E" w:rsidP="00F05E44">
            <w:pPr>
              <w:ind w:left="0"/>
              <w:rPr>
                <w:rFonts w:cs="Arial"/>
              </w:rPr>
            </w:pPr>
            <w:r>
              <w:rPr>
                <w:rFonts w:cs="Arial"/>
              </w:rPr>
              <w:t>Contractor’s Solution will meet CMS Certification requirements, outcomes and measures continuously in production</w:t>
            </w:r>
            <w:r w:rsidR="004B6A8C">
              <w:rPr>
                <w:rFonts w:cs="Arial"/>
              </w:rPr>
              <w:t xml:space="preserve"> including new requirements</w:t>
            </w:r>
            <w:r>
              <w:rPr>
                <w:rFonts w:cs="Arial"/>
              </w:rPr>
              <w:t>.</w:t>
            </w:r>
          </w:p>
          <w:p w14:paraId="5D57CBC0" w14:textId="77777777" w:rsidR="00363D0E" w:rsidRDefault="00363D0E" w:rsidP="00F05E44">
            <w:pPr>
              <w:ind w:left="0"/>
              <w:rPr>
                <w:rFonts w:cs="Arial"/>
              </w:rPr>
            </w:pPr>
          </w:p>
          <w:p w14:paraId="0C306303" w14:textId="77777777" w:rsidR="00363D0E" w:rsidRDefault="00363D0E" w:rsidP="00F05E44">
            <w:pPr>
              <w:ind w:left="0"/>
              <w:rPr>
                <w:rFonts w:cs="Arial"/>
              </w:rPr>
            </w:pPr>
            <w:r>
              <w:rPr>
                <w:rFonts w:cs="Arial"/>
              </w:rPr>
              <w:t>This will be confirmed via CMS instructions with timely delivery of accurate Contractor data and documentation for the FADS.</w:t>
            </w:r>
          </w:p>
          <w:p w14:paraId="375330E6" w14:textId="77777777" w:rsidR="00363D0E" w:rsidRPr="00295EEA" w:rsidRDefault="00363D0E" w:rsidP="00F05E44">
            <w:pPr>
              <w:ind w:left="0"/>
              <w:rPr>
                <w:rFonts w:cs="Arial"/>
              </w:rPr>
            </w:pPr>
          </w:p>
        </w:tc>
        <w:tc>
          <w:tcPr>
            <w:tcW w:w="6475" w:type="dxa"/>
          </w:tcPr>
          <w:p w14:paraId="0D87B3FC" w14:textId="079183E2" w:rsidR="00363D0E" w:rsidRPr="00295EEA" w:rsidRDefault="00363D0E" w:rsidP="00F05E44">
            <w:pPr>
              <w:ind w:left="0"/>
              <w:rPr>
                <w:rFonts w:cs="Arial"/>
              </w:rPr>
            </w:pPr>
            <w:r w:rsidRPr="00961861">
              <w:rPr>
                <w:rFonts w:cs="Arial"/>
              </w:rPr>
              <w:t>HCA shall assess</w:t>
            </w:r>
            <w:r>
              <w:rPr>
                <w:rFonts w:cs="Arial"/>
              </w:rPr>
              <w:t xml:space="preserve"> $1,000 per </w:t>
            </w:r>
            <w:r w:rsidR="0018768B">
              <w:rPr>
                <w:rFonts w:cs="Arial"/>
              </w:rPr>
              <w:t xml:space="preserve">calendar </w:t>
            </w:r>
            <w:r>
              <w:rPr>
                <w:rFonts w:cs="Arial"/>
              </w:rPr>
              <w:t>day</w:t>
            </w:r>
            <w:r w:rsidR="008161B8">
              <w:rPr>
                <w:rFonts w:cs="Arial"/>
              </w:rPr>
              <w:t xml:space="preserve"> for each calendar day</w:t>
            </w:r>
            <w:r>
              <w:rPr>
                <w:rFonts w:cs="Arial"/>
              </w:rPr>
              <w:t xml:space="preserve"> for</w:t>
            </w:r>
            <w:r w:rsidRPr="00961861">
              <w:rPr>
                <w:rFonts w:cs="Arial"/>
              </w:rPr>
              <w:t xml:space="preserve"> which Federal Financial Participation is reduced as a result of failure by Contractor to maintain the System as required by CMS.</w:t>
            </w:r>
          </w:p>
        </w:tc>
      </w:tr>
      <w:tr w:rsidR="00363D0E" w:rsidRPr="00295EEA" w14:paraId="7FA23E1A" w14:textId="77777777" w:rsidTr="00FF525E">
        <w:tc>
          <w:tcPr>
            <w:tcW w:w="6475" w:type="dxa"/>
          </w:tcPr>
          <w:p w14:paraId="5751EBBF" w14:textId="77777777" w:rsidR="00363D0E" w:rsidRPr="00295EEA" w:rsidRDefault="00363D0E" w:rsidP="00F05E44">
            <w:pPr>
              <w:ind w:left="0"/>
              <w:jc w:val="center"/>
              <w:rPr>
                <w:rFonts w:cs="Arial"/>
              </w:rPr>
            </w:pPr>
            <w:r w:rsidRPr="00F80D8A">
              <w:rPr>
                <w:rFonts w:cs="Arial"/>
                <w:b/>
              </w:rPr>
              <w:t>Performance Standard</w:t>
            </w:r>
            <w:r>
              <w:rPr>
                <w:rFonts w:cs="Arial"/>
                <w:b/>
              </w:rPr>
              <w:t xml:space="preserve"> – O&amp;M #2</w:t>
            </w:r>
          </w:p>
        </w:tc>
        <w:tc>
          <w:tcPr>
            <w:tcW w:w="6475" w:type="dxa"/>
          </w:tcPr>
          <w:p w14:paraId="7CCDD646" w14:textId="77777777" w:rsidR="00363D0E" w:rsidRPr="00A516BE" w:rsidRDefault="00363D0E" w:rsidP="00F05E44">
            <w:pPr>
              <w:ind w:left="0"/>
              <w:jc w:val="center"/>
              <w:rPr>
                <w:rFonts w:cs="Arial"/>
                <w:b/>
              </w:rPr>
            </w:pPr>
            <w:r w:rsidRPr="00A516BE">
              <w:rPr>
                <w:rFonts w:cs="Arial"/>
                <w:b/>
              </w:rPr>
              <w:t>Liquidated Damages</w:t>
            </w:r>
            <w:r>
              <w:rPr>
                <w:rFonts w:cs="Arial"/>
                <w:b/>
              </w:rPr>
              <w:t xml:space="preserve"> – O&amp;M #2</w:t>
            </w:r>
          </w:p>
        </w:tc>
      </w:tr>
      <w:tr w:rsidR="00363D0E" w:rsidRPr="00295EEA" w14:paraId="1B119D11" w14:textId="77777777" w:rsidTr="00FF525E">
        <w:tc>
          <w:tcPr>
            <w:tcW w:w="6475" w:type="dxa"/>
          </w:tcPr>
          <w:p w14:paraId="0E356342" w14:textId="77777777" w:rsidR="00363D0E" w:rsidRDefault="00363D0E" w:rsidP="00F05E44">
            <w:pPr>
              <w:ind w:left="0"/>
              <w:rPr>
                <w:rFonts w:cs="Arial"/>
              </w:rPr>
            </w:pPr>
            <w:r w:rsidRPr="00295EEA">
              <w:rPr>
                <w:rFonts w:cs="Arial"/>
              </w:rPr>
              <w:t xml:space="preserve">Contractor will </w:t>
            </w:r>
            <w:r>
              <w:rPr>
                <w:rFonts w:cs="Arial"/>
              </w:rPr>
              <w:t xml:space="preserve">provide </w:t>
            </w:r>
            <w:r w:rsidRPr="00295EEA">
              <w:rPr>
                <w:rFonts w:cs="Arial"/>
              </w:rPr>
              <w:t xml:space="preserve">data and supporting </w:t>
            </w:r>
            <w:r>
              <w:rPr>
                <w:rFonts w:cs="Arial"/>
              </w:rPr>
              <w:t>documentation on a monthly basis five (5) Business Days after the end of the previous month that supports and demonstrates the FADS continuously meets</w:t>
            </w:r>
            <w:r w:rsidRPr="00295EEA">
              <w:rPr>
                <w:rFonts w:cs="Arial"/>
              </w:rPr>
              <w:t xml:space="preserve"> CMS certification requirements, outcomes and measures while in production.</w:t>
            </w:r>
          </w:p>
          <w:p w14:paraId="312D9F8A" w14:textId="77777777" w:rsidR="00363D0E" w:rsidRDefault="00363D0E" w:rsidP="00F05E44">
            <w:pPr>
              <w:ind w:left="0"/>
              <w:rPr>
                <w:rFonts w:cs="Arial"/>
              </w:rPr>
            </w:pPr>
          </w:p>
          <w:p w14:paraId="3E4E2C54" w14:textId="77777777" w:rsidR="00363D0E" w:rsidRDefault="00363D0E" w:rsidP="00F05E44">
            <w:pPr>
              <w:ind w:left="0"/>
              <w:rPr>
                <w:rFonts w:cs="Arial"/>
              </w:rPr>
            </w:pPr>
            <w:r>
              <w:rPr>
                <w:rFonts w:cs="Arial"/>
              </w:rPr>
              <w:t>This will be confirmed via timely delivery of accurate documentation.</w:t>
            </w:r>
          </w:p>
          <w:p w14:paraId="58075906" w14:textId="77777777" w:rsidR="00363D0E" w:rsidRDefault="00363D0E" w:rsidP="00F05E44">
            <w:pPr>
              <w:ind w:left="0"/>
              <w:rPr>
                <w:rFonts w:cs="Arial"/>
              </w:rPr>
            </w:pPr>
          </w:p>
        </w:tc>
        <w:tc>
          <w:tcPr>
            <w:tcW w:w="6475" w:type="dxa"/>
          </w:tcPr>
          <w:p w14:paraId="2CEF1219" w14:textId="06EEAE65" w:rsidR="00363D0E" w:rsidRDefault="00363D0E" w:rsidP="00F05E44">
            <w:pPr>
              <w:ind w:left="0"/>
              <w:rPr>
                <w:rFonts w:cs="Arial"/>
              </w:rPr>
            </w:pPr>
            <w:r>
              <w:rPr>
                <w:rFonts w:cs="Arial"/>
              </w:rPr>
              <w:t xml:space="preserve">HCA shall assess $500 per </w:t>
            </w:r>
            <w:r w:rsidR="0018768B">
              <w:rPr>
                <w:rFonts w:cs="Arial"/>
              </w:rPr>
              <w:t xml:space="preserve">calendar </w:t>
            </w:r>
            <w:r>
              <w:rPr>
                <w:rFonts w:cs="Arial"/>
              </w:rPr>
              <w:t>day following the fifth Business Day of the month for which the Contractor does not provide data and documentation demonstrating that the FADS continuously meets CMS certification requirements, outcomes and measures while in production.</w:t>
            </w:r>
          </w:p>
          <w:p w14:paraId="6A961788" w14:textId="77777777" w:rsidR="00363D0E" w:rsidRPr="00961861" w:rsidRDefault="00363D0E" w:rsidP="00F05E44">
            <w:pPr>
              <w:ind w:left="0"/>
              <w:rPr>
                <w:rFonts w:cs="Arial"/>
              </w:rPr>
            </w:pPr>
          </w:p>
        </w:tc>
      </w:tr>
    </w:tbl>
    <w:p w14:paraId="0DC354CB" w14:textId="5678A58A" w:rsidR="00363D0E" w:rsidRDefault="00363D0E" w:rsidP="00363D0E">
      <w:pPr>
        <w:rPr>
          <w:rFonts w:cs="Arial"/>
        </w:rPr>
      </w:pPr>
    </w:p>
    <w:p w14:paraId="6D7392BF" w14:textId="05D18DA5" w:rsidR="00FF525E" w:rsidRDefault="00FF525E" w:rsidP="00363D0E">
      <w:pPr>
        <w:rPr>
          <w:rFonts w:cs="Arial"/>
        </w:rPr>
      </w:pPr>
    </w:p>
    <w:p w14:paraId="5333A7EA" w14:textId="77777777" w:rsidR="00FF525E" w:rsidRPr="00295EEA" w:rsidRDefault="00FF525E" w:rsidP="00363D0E">
      <w:pPr>
        <w:rPr>
          <w:rFonts w:cs="Arial"/>
        </w:rPr>
      </w:pPr>
    </w:p>
    <w:tbl>
      <w:tblPr>
        <w:tblStyle w:val="TableGrid"/>
        <w:tblpPr w:leftFromText="180" w:rightFromText="180" w:horzAnchor="margin" w:tblpXSpec="center" w:tblpY="720"/>
        <w:tblW w:w="0" w:type="auto"/>
        <w:tblLook w:val="04A0" w:firstRow="1" w:lastRow="0" w:firstColumn="1" w:lastColumn="0" w:noHBand="0" w:noVBand="1"/>
      </w:tblPr>
      <w:tblGrid>
        <w:gridCol w:w="6475"/>
        <w:gridCol w:w="6475"/>
      </w:tblGrid>
      <w:tr w:rsidR="00363D0E" w:rsidRPr="00295EEA" w14:paraId="10F3E549" w14:textId="77777777" w:rsidTr="00FF525E">
        <w:tc>
          <w:tcPr>
            <w:tcW w:w="12950" w:type="dxa"/>
            <w:gridSpan w:val="2"/>
            <w:shd w:val="clear" w:color="auto" w:fill="D9E2F3" w:themeFill="accent1" w:themeFillTint="33"/>
          </w:tcPr>
          <w:p w14:paraId="1998AB64" w14:textId="77777777" w:rsidR="00363D0E" w:rsidRPr="007E667B" w:rsidRDefault="00363D0E" w:rsidP="00FF525E">
            <w:pPr>
              <w:jc w:val="center"/>
              <w:rPr>
                <w:rFonts w:cs="Arial"/>
                <w:b/>
                <w:highlight w:val="yellow"/>
              </w:rPr>
            </w:pPr>
            <w:r w:rsidRPr="00F80D8A">
              <w:rPr>
                <w:rFonts w:cs="Arial"/>
                <w:b/>
              </w:rPr>
              <w:lastRenderedPageBreak/>
              <w:t>Security Compliance</w:t>
            </w:r>
          </w:p>
        </w:tc>
      </w:tr>
      <w:tr w:rsidR="00363D0E" w:rsidRPr="00295EEA" w14:paraId="1DB93288" w14:textId="77777777" w:rsidTr="00FF525E">
        <w:tc>
          <w:tcPr>
            <w:tcW w:w="6475" w:type="dxa"/>
          </w:tcPr>
          <w:p w14:paraId="77AFDFB5" w14:textId="77777777" w:rsidR="00363D0E" w:rsidRPr="007E667B" w:rsidRDefault="00363D0E" w:rsidP="00FF525E">
            <w:pPr>
              <w:jc w:val="center"/>
              <w:rPr>
                <w:rFonts w:cs="Arial"/>
                <w:b/>
              </w:rPr>
            </w:pPr>
            <w:r w:rsidRPr="007E667B">
              <w:rPr>
                <w:rFonts w:cs="Arial"/>
                <w:b/>
              </w:rPr>
              <w:t>Performance Standard</w:t>
            </w:r>
            <w:r>
              <w:rPr>
                <w:rFonts w:cs="Arial"/>
                <w:b/>
              </w:rPr>
              <w:t xml:space="preserve"> – O&amp;M #3</w:t>
            </w:r>
          </w:p>
        </w:tc>
        <w:tc>
          <w:tcPr>
            <w:tcW w:w="6475" w:type="dxa"/>
          </w:tcPr>
          <w:p w14:paraId="312619D1" w14:textId="77777777" w:rsidR="00363D0E" w:rsidRPr="007E667B" w:rsidRDefault="00363D0E" w:rsidP="00FF525E">
            <w:pPr>
              <w:jc w:val="center"/>
              <w:rPr>
                <w:rFonts w:cs="Arial"/>
                <w:b/>
              </w:rPr>
            </w:pPr>
            <w:r w:rsidRPr="007E667B">
              <w:rPr>
                <w:rFonts w:cs="Arial"/>
                <w:b/>
              </w:rPr>
              <w:t>Liquidated Damages</w:t>
            </w:r>
            <w:r>
              <w:rPr>
                <w:rFonts w:cs="Arial"/>
                <w:b/>
              </w:rPr>
              <w:t xml:space="preserve"> – O&amp;M #3</w:t>
            </w:r>
          </w:p>
        </w:tc>
      </w:tr>
      <w:tr w:rsidR="00363D0E" w:rsidRPr="00295EEA" w14:paraId="05B66745" w14:textId="77777777" w:rsidTr="00FF525E">
        <w:tc>
          <w:tcPr>
            <w:tcW w:w="6475" w:type="dxa"/>
          </w:tcPr>
          <w:p w14:paraId="64D44972" w14:textId="2D1A59C9" w:rsidR="00363D0E" w:rsidRPr="00B53E77" w:rsidRDefault="00363D0E" w:rsidP="00FF525E">
            <w:pPr>
              <w:ind w:left="-30"/>
              <w:rPr>
                <w:rFonts w:cs="Arial"/>
              </w:rPr>
            </w:pPr>
            <w:r w:rsidRPr="00B53E77">
              <w:rPr>
                <w:rFonts w:cs="Arial"/>
              </w:rPr>
              <w:t xml:space="preserve">Every </w:t>
            </w:r>
            <w:r w:rsidR="00E35844">
              <w:rPr>
                <w:rFonts w:cs="Arial"/>
              </w:rPr>
              <w:t>two</w:t>
            </w:r>
            <w:r w:rsidRPr="00B53E77">
              <w:rPr>
                <w:rFonts w:cs="Arial"/>
              </w:rPr>
              <w:t xml:space="preserve"> (</w:t>
            </w:r>
            <w:r w:rsidR="00E35844">
              <w:rPr>
                <w:rFonts w:cs="Arial"/>
              </w:rPr>
              <w:t>2</w:t>
            </w:r>
            <w:r w:rsidRPr="00B53E77">
              <w:rPr>
                <w:rFonts w:cs="Arial"/>
              </w:rPr>
              <w:t>) years from the date that OCS states the Contractor’s Solution passed the OCS Security Design Review, or upon significant system change</w:t>
            </w:r>
            <w:r w:rsidR="00173B79">
              <w:rPr>
                <w:rFonts w:cs="Arial"/>
              </w:rPr>
              <w:t>,</w:t>
            </w:r>
            <w:r w:rsidRPr="00B53E77">
              <w:rPr>
                <w:rFonts w:cs="Arial"/>
              </w:rPr>
              <w:t xml:space="preserve"> </w:t>
            </w:r>
            <w:r w:rsidR="00173B79">
              <w:rPr>
                <w:rFonts w:cs="Arial"/>
              </w:rPr>
              <w:t xml:space="preserve">as </w:t>
            </w:r>
            <w:r w:rsidRPr="00B53E77">
              <w:rPr>
                <w:rFonts w:cs="Arial"/>
              </w:rPr>
              <w:t>determined by HCA</w:t>
            </w:r>
            <w:r w:rsidR="00173B79">
              <w:rPr>
                <w:rFonts w:cs="Arial"/>
              </w:rPr>
              <w:t>,</w:t>
            </w:r>
            <w:r w:rsidRPr="00B53E77">
              <w:rPr>
                <w:rFonts w:cs="Arial"/>
              </w:rPr>
              <w:t xml:space="preserve"> the Contractor will provide updated documentation demonstrating the Solution still complies.   </w:t>
            </w:r>
          </w:p>
          <w:p w14:paraId="3F12838A" w14:textId="77777777" w:rsidR="00363D0E" w:rsidRPr="00B53E77" w:rsidRDefault="00363D0E" w:rsidP="00FF525E">
            <w:pPr>
              <w:ind w:left="-30"/>
              <w:rPr>
                <w:rFonts w:cs="Arial"/>
                <w:highlight w:val="yellow"/>
              </w:rPr>
            </w:pPr>
          </w:p>
          <w:p w14:paraId="444D18E7" w14:textId="77777777" w:rsidR="00363D0E" w:rsidRPr="00B53E77" w:rsidRDefault="00363D0E" w:rsidP="00FF525E">
            <w:pPr>
              <w:ind w:left="-30"/>
              <w:rPr>
                <w:rFonts w:cs="Arial"/>
                <w:highlight w:val="yellow"/>
              </w:rPr>
            </w:pPr>
            <w:r w:rsidRPr="00B53E77">
              <w:rPr>
                <w:rFonts w:cs="Arial"/>
              </w:rPr>
              <w:t>This will be confirmed via Contractor’s documentation.</w:t>
            </w:r>
            <w:r w:rsidRPr="00B53E77">
              <w:rPr>
                <w:rFonts w:cs="Arial"/>
                <w:highlight w:val="yellow"/>
              </w:rPr>
              <w:t xml:space="preserve"> </w:t>
            </w:r>
          </w:p>
          <w:p w14:paraId="5CC1329A" w14:textId="77777777" w:rsidR="00363D0E" w:rsidRPr="00B53E77" w:rsidRDefault="00363D0E" w:rsidP="00FF525E">
            <w:pPr>
              <w:ind w:left="-30"/>
              <w:rPr>
                <w:rFonts w:cs="Arial"/>
                <w:highlight w:val="yellow"/>
              </w:rPr>
            </w:pPr>
          </w:p>
        </w:tc>
        <w:tc>
          <w:tcPr>
            <w:tcW w:w="6475" w:type="dxa"/>
          </w:tcPr>
          <w:p w14:paraId="7ABF323B" w14:textId="0070A89B" w:rsidR="00363D0E" w:rsidRPr="00B53E77" w:rsidRDefault="00363D0E" w:rsidP="00FF525E">
            <w:pPr>
              <w:ind w:left="-30"/>
              <w:rPr>
                <w:rFonts w:cs="Arial"/>
              </w:rPr>
            </w:pPr>
            <w:r w:rsidRPr="00B53E77">
              <w:rPr>
                <w:rFonts w:cs="Arial"/>
              </w:rPr>
              <w:t xml:space="preserve">HCA shall assess $500 per calendar day for each day after the due date, as agreed upon by the </w:t>
            </w:r>
            <w:r w:rsidR="008161B8">
              <w:rPr>
                <w:rFonts w:cs="Arial"/>
              </w:rPr>
              <w:t>C</w:t>
            </w:r>
            <w:r w:rsidRPr="00B53E77">
              <w:rPr>
                <w:rFonts w:cs="Arial"/>
              </w:rPr>
              <w:t>ontractor and HCA, that updated documentation supporting the OCS Security Design Review update is not provided to HCA, until such documentation is provided and accepted by HCA.</w:t>
            </w:r>
          </w:p>
          <w:p w14:paraId="13F6FE0B" w14:textId="77777777" w:rsidR="00363D0E" w:rsidRDefault="00363D0E" w:rsidP="00FF525E">
            <w:pPr>
              <w:ind w:left="-30"/>
              <w:rPr>
                <w:rFonts w:cs="Arial"/>
              </w:rPr>
            </w:pPr>
          </w:p>
          <w:p w14:paraId="196631FA" w14:textId="21F117E1" w:rsidR="00363D0E" w:rsidRPr="000E68AA" w:rsidRDefault="00363D0E" w:rsidP="00FF525E">
            <w:pPr>
              <w:ind w:left="-30"/>
              <w:rPr>
                <w:rFonts w:cs="Arial"/>
              </w:rPr>
            </w:pPr>
            <w:r>
              <w:rPr>
                <w:rFonts w:cs="Arial"/>
              </w:rPr>
              <w:t xml:space="preserve">If the </w:t>
            </w:r>
            <w:r w:rsidR="00F05E44">
              <w:rPr>
                <w:rFonts w:cs="Arial"/>
              </w:rPr>
              <w:t xml:space="preserve">documentation </w:t>
            </w:r>
            <w:r w:rsidR="00F05E44" w:rsidRPr="00C93004">
              <w:rPr>
                <w:rFonts w:cs="Arial"/>
              </w:rPr>
              <w:t>is</w:t>
            </w:r>
            <w:r>
              <w:rPr>
                <w:rFonts w:cs="Arial"/>
              </w:rPr>
              <w:t xml:space="preserve"> </w:t>
            </w:r>
            <w:r w:rsidRPr="00C93004">
              <w:rPr>
                <w:rFonts w:cs="Arial"/>
              </w:rPr>
              <w:t>received on time but the information is inaccurate or incomplete,</w:t>
            </w:r>
            <w:r>
              <w:rPr>
                <w:rFonts w:cs="Arial"/>
              </w:rPr>
              <w:t xml:space="preserve"> </w:t>
            </w:r>
            <w:r w:rsidRPr="00C93004">
              <w:rPr>
                <w:rFonts w:cs="Arial"/>
              </w:rPr>
              <w:t xml:space="preserve">HCA will provide a written outline of the deficiencies and </w:t>
            </w:r>
            <w:r>
              <w:rPr>
                <w:rFonts w:cs="Arial"/>
              </w:rPr>
              <w:t>the contractor</w:t>
            </w:r>
            <w:r w:rsidRPr="00C93004">
              <w:rPr>
                <w:rFonts w:cs="Arial"/>
              </w:rPr>
              <w:t xml:space="preserve"> will</w:t>
            </w:r>
            <w:r w:rsidR="003C042E">
              <w:rPr>
                <w:rFonts w:cs="Arial"/>
              </w:rPr>
              <w:t xml:space="preserve"> </w:t>
            </w:r>
            <w:r w:rsidRPr="00C93004">
              <w:rPr>
                <w:rFonts w:cs="Arial"/>
              </w:rPr>
              <w:t xml:space="preserve">provide a corrected report within four </w:t>
            </w:r>
            <w:r>
              <w:rPr>
                <w:rFonts w:cs="Arial"/>
              </w:rPr>
              <w:t>calendar days</w:t>
            </w:r>
            <w:r w:rsidRPr="00C93004">
              <w:rPr>
                <w:rFonts w:cs="Arial"/>
              </w:rPr>
              <w:t>.</w:t>
            </w:r>
            <w:r>
              <w:rPr>
                <w:rFonts w:cs="Arial"/>
              </w:rPr>
              <w:t xml:space="preserve">  </w:t>
            </w:r>
            <w:r w:rsidRPr="000E68AA">
              <w:rPr>
                <w:rFonts w:cs="Arial"/>
              </w:rPr>
              <w:t xml:space="preserve">If an acceptable report is not received within four </w:t>
            </w:r>
            <w:r>
              <w:rPr>
                <w:rFonts w:cs="Arial"/>
              </w:rPr>
              <w:t>calendar days</w:t>
            </w:r>
            <w:r w:rsidRPr="000E68AA">
              <w:rPr>
                <w:rFonts w:cs="Arial"/>
              </w:rPr>
              <w:t>,</w:t>
            </w:r>
          </w:p>
          <w:p w14:paraId="0097FBF2" w14:textId="77777777" w:rsidR="00363D0E" w:rsidRDefault="00363D0E" w:rsidP="00FF525E">
            <w:pPr>
              <w:ind w:left="-30"/>
              <w:rPr>
                <w:rFonts w:cs="Arial"/>
              </w:rPr>
            </w:pPr>
            <w:r w:rsidRPr="000E68AA">
              <w:rPr>
                <w:rFonts w:cs="Arial"/>
              </w:rPr>
              <w:t xml:space="preserve">HCA shall assess $200 per </w:t>
            </w:r>
            <w:r>
              <w:rPr>
                <w:rFonts w:cs="Arial"/>
              </w:rPr>
              <w:t>calendar day</w:t>
            </w:r>
            <w:r w:rsidRPr="000E68AA">
              <w:rPr>
                <w:rFonts w:cs="Arial"/>
              </w:rPr>
              <w:t xml:space="preserve"> for each delinquent</w:t>
            </w:r>
            <w:r>
              <w:rPr>
                <w:rFonts w:cs="Arial"/>
              </w:rPr>
              <w:t xml:space="preserve"> calendar day</w:t>
            </w:r>
            <w:r w:rsidRPr="000E68AA">
              <w:rPr>
                <w:rFonts w:cs="Arial"/>
              </w:rPr>
              <w:t xml:space="preserve"> until an acceptable report is received.</w:t>
            </w:r>
          </w:p>
          <w:p w14:paraId="61A92843" w14:textId="77777777" w:rsidR="00363D0E" w:rsidRDefault="00363D0E" w:rsidP="00FF525E">
            <w:pPr>
              <w:ind w:left="-30"/>
              <w:rPr>
                <w:rFonts w:cs="Arial"/>
              </w:rPr>
            </w:pPr>
          </w:p>
          <w:p w14:paraId="317A78C5" w14:textId="77777777" w:rsidR="00363D0E" w:rsidRDefault="00363D0E" w:rsidP="00FF525E">
            <w:pPr>
              <w:ind w:left="-30"/>
              <w:rPr>
                <w:rFonts w:cs="Arial"/>
              </w:rPr>
            </w:pPr>
            <w:r w:rsidRPr="000E68AA">
              <w:rPr>
                <w:rFonts w:cs="Arial"/>
              </w:rPr>
              <w:t>HCA shall assess $500 per calendar day for each day Contractor does not meet the Security Performance Standard, unless Contractor is meeting the agreed-upon schedule in completing any follow-up action plan to bring the System into compliance with the OCIO Security Standards.</w:t>
            </w:r>
          </w:p>
          <w:p w14:paraId="4277E81F" w14:textId="77777777" w:rsidR="00363D0E" w:rsidRDefault="00363D0E" w:rsidP="00FF525E">
            <w:pPr>
              <w:ind w:left="-30"/>
              <w:rPr>
                <w:rFonts w:cs="Arial"/>
              </w:rPr>
            </w:pPr>
          </w:p>
          <w:p w14:paraId="0D10BCD7" w14:textId="77777777" w:rsidR="00363D0E" w:rsidRDefault="00363D0E" w:rsidP="00FF525E">
            <w:pPr>
              <w:ind w:left="-30"/>
              <w:rPr>
                <w:rFonts w:cs="Arial"/>
              </w:rPr>
            </w:pPr>
            <w:r w:rsidRPr="000E68AA">
              <w:rPr>
                <w:rFonts w:cs="Arial"/>
              </w:rPr>
              <w:t>HCA shall assess $500 per calendar day for each day after the due date that a milestone in any follow-up action plan to bring the System into compliance with the OCIO Security Standards is not met, until that milestone is completed.</w:t>
            </w:r>
          </w:p>
          <w:p w14:paraId="562933D5" w14:textId="77777777" w:rsidR="00363D0E" w:rsidRPr="00295EEA" w:rsidRDefault="00363D0E" w:rsidP="00FF525E">
            <w:pPr>
              <w:ind w:left="-30"/>
              <w:rPr>
                <w:rFonts w:cs="Arial"/>
              </w:rPr>
            </w:pPr>
          </w:p>
        </w:tc>
      </w:tr>
    </w:tbl>
    <w:p w14:paraId="41A48354" w14:textId="77777777" w:rsidR="00363D0E" w:rsidRDefault="00363D0E" w:rsidP="00363D0E">
      <w:pPr>
        <w:rPr>
          <w:rFonts w:cs="Arial"/>
        </w:rPr>
      </w:pPr>
    </w:p>
    <w:p w14:paraId="5F4F0F5F" w14:textId="77777777" w:rsidR="00363D0E" w:rsidRDefault="00363D0E" w:rsidP="00363D0E">
      <w:pPr>
        <w:rPr>
          <w:rFonts w:cs="Arial"/>
        </w:rPr>
      </w:pPr>
    </w:p>
    <w:p w14:paraId="770D91E4" w14:textId="51B9837A" w:rsidR="00363D0E" w:rsidRDefault="00363D0E" w:rsidP="00363D0E">
      <w:pPr>
        <w:rPr>
          <w:rFonts w:cs="Arial"/>
        </w:rPr>
      </w:pPr>
    </w:p>
    <w:p w14:paraId="54F5C034" w14:textId="72DB5F68" w:rsidR="00FF525E" w:rsidRDefault="00FF525E" w:rsidP="00363D0E">
      <w:pPr>
        <w:rPr>
          <w:rFonts w:cs="Arial"/>
        </w:rPr>
      </w:pPr>
    </w:p>
    <w:p w14:paraId="64E814C9" w14:textId="36725489" w:rsidR="00FF525E" w:rsidRDefault="00FF525E" w:rsidP="00363D0E">
      <w:pPr>
        <w:rPr>
          <w:rFonts w:cs="Arial"/>
        </w:rPr>
      </w:pPr>
    </w:p>
    <w:p w14:paraId="5B21ECBA" w14:textId="3F83770F" w:rsidR="00FF525E" w:rsidRDefault="00FF525E" w:rsidP="00363D0E">
      <w:pPr>
        <w:rPr>
          <w:rFonts w:cs="Arial"/>
        </w:rPr>
      </w:pPr>
    </w:p>
    <w:p w14:paraId="317B4BF9" w14:textId="621E5AE8" w:rsidR="00FF525E" w:rsidRDefault="00FF525E" w:rsidP="00363D0E">
      <w:pPr>
        <w:rPr>
          <w:rFonts w:cs="Arial"/>
        </w:rPr>
      </w:pPr>
    </w:p>
    <w:p w14:paraId="4192731D" w14:textId="2A56EA8A" w:rsidR="00FF525E" w:rsidRDefault="00FF525E" w:rsidP="00363D0E">
      <w:pPr>
        <w:rPr>
          <w:rFonts w:cs="Arial"/>
        </w:rPr>
      </w:pPr>
    </w:p>
    <w:p w14:paraId="63708327" w14:textId="6E6452E5" w:rsidR="00FF525E" w:rsidRDefault="00FF525E" w:rsidP="00363D0E">
      <w:pPr>
        <w:rPr>
          <w:rFonts w:cs="Arial"/>
        </w:rPr>
      </w:pPr>
    </w:p>
    <w:p w14:paraId="19CD1254" w14:textId="6B44F329" w:rsidR="00FF525E" w:rsidRDefault="00FF525E" w:rsidP="00363D0E">
      <w:pPr>
        <w:rPr>
          <w:rFonts w:cs="Arial"/>
        </w:rPr>
      </w:pPr>
    </w:p>
    <w:p w14:paraId="4F315325" w14:textId="324F97F8" w:rsidR="00FF525E" w:rsidRDefault="00FF525E" w:rsidP="00363D0E">
      <w:pPr>
        <w:rPr>
          <w:rFonts w:cs="Arial"/>
        </w:rPr>
      </w:pPr>
    </w:p>
    <w:p w14:paraId="3285E3A8" w14:textId="557B6059" w:rsidR="00FF525E" w:rsidRDefault="00FF525E" w:rsidP="00363D0E">
      <w:pPr>
        <w:rPr>
          <w:rFonts w:cs="Arial"/>
        </w:rPr>
      </w:pPr>
    </w:p>
    <w:p w14:paraId="792C18A3" w14:textId="2BBA0B0B" w:rsidR="00FF525E" w:rsidRDefault="00FF525E" w:rsidP="00363D0E">
      <w:pPr>
        <w:rPr>
          <w:rFonts w:cs="Arial"/>
        </w:rPr>
      </w:pPr>
    </w:p>
    <w:p w14:paraId="1B467925" w14:textId="79A2333D" w:rsidR="00FF525E" w:rsidRDefault="00FF525E" w:rsidP="00363D0E">
      <w:pPr>
        <w:rPr>
          <w:rFonts w:cs="Arial"/>
        </w:rPr>
      </w:pPr>
    </w:p>
    <w:p w14:paraId="5E94B135" w14:textId="095F1673" w:rsidR="00FF525E" w:rsidRDefault="00FF525E" w:rsidP="00363D0E">
      <w:pPr>
        <w:rPr>
          <w:rFonts w:cs="Arial"/>
        </w:rPr>
      </w:pPr>
    </w:p>
    <w:p w14:paraId="1FECE53D" w14:textId="5E23161F" w:rsidR="00FF525E" w:rsidRDefault="00FF525E" w:rsidP="00363D0E">
      <w:pPr>
        <w:rPr>
          <w:rFonts w:cs="Arial"/>
        </w:rPr>
      </w:pPr>
    </w:p>
    <w:p w14:paraId="03148F9D" w14:textId="46D6202C" w:rsidR="00FF525E" w:rsidRDefault="00FF525E" w:rsidP="00363D0E">
      <w:pPr>
        <w:rPr>
          <w:rFonts w:cs="Arial"/>
        </w:rPr>
      </w:pPr>
    </w:p>
    <w:p w14:paraId="1F9D2349" w14:textId="6A5F7631" w:rsidR="00FF525E" w:rsidRDefault="00FF525E" w:rsidP="00363D0E">
      <w:pPr>
        <w:rPr>
          <w:rFonts w:cs="Arial"/>
        </w:rPr>
      </w:pPr>
    </w:p>
    <w:p w14:paraId="6B462B5C" w14:textId="7DFA6865" w:rsidR="00FF525E" w:rsidRDefault="00FF525E" w:rsidP="00363D0E">
      <w:pPr>
        <w:rPr>
          <w:rFonts w:cs="Arial"/>
        </w:rPr>
      </w:pPr>
    </w:p>
    <w:p w14:paraId="0A83F430" w14:textId="033B94E8" w:rsidR="00FF525E" w:rsidRDefault="00FF525E" w:rsidP="00363D0E">
      <w:pPr>
        <w:rPr>
          <w:rFonts w:cs="Arial"/>
        </w:rPr>
      </w:pPr>
    </w:p>
    <w:p w14:paraId="1FCC35FD" w14:textId="783FFD1B" w:rsidR="00FF525E" w:rsidRDefault="00FF525E" w:rsidP="00363D0E">
      <w:pPr>
        <w:rPr>
          <w:rFonts w:cs="Arial"/>
        </w:rPr>
      </w:pPr>
    </w:p>
    <w:p w14:paraId="49DDEF9E" w14:textId="623E4F25" w:rsidR="00FF525E" w:rsidRDefault="00FF525E" w:rsidP="00363D0E">
      <w:pPr>
        <w:rPr>
          <w:rFonts w:cs="Arial"/>
        </w:rPr>
      </w:pPr>
    </w:p>
    <w:p w14:paraId="0B6F3AFA" w14:textId="453637F3" w:rsidR="00FF525E" w:rsidRDefault="00FF525E" w:rsidP="00363D0E">
      <w:pPr>
        <w:rPr>
          <w:rFonts w:cs="Arial"/>
        </w:rPr>
      </w:pPr>
    </w:p>
    <w:p w14:paraId="4C0D48C8" w14:textId="34AE02E3" w:rsidR="00FF525E" w:rsidRDefault="00FF525E" w:rsidP="00363D0E">
      <w:pPr>
        <w:rPr>
          <w:rFonts w:cs="Arial"/>
        </w:rPr>
      </w:pPr>
    </w:p>
    <w:p w14:paraId="12B19D54" w14:textId="42ED5158" w:rsidR="00FF525E" w:rsidRDefault="00FF525E" w:rsidP="00363D0E">
      <w:pPr>
        <w:rPr>
          <w:rFonts w:cs="Arial"/>
        </w:rPr>
      </w:pPr>
    </w:p>
    <w:p w14:paraId="25566ECB" w14:textId="7FE522B5" w:rsidR="00FF525E" w:rsidRDefault="00FF525E">
      <w:pPr>
        <w:spacing w:after="160" w:line="259" w:lineRule="auto"/>
        <w:ind w:left="0"/>
        <w:jc w:val="left"/>
        <w:rPr>
          <w:rFonts w:cs="Arial"/>
        </w:rPr>
      </w:pPr>
      <w:r>
        <w:rPr>
          <w:rFonts w:cs="Arial"/>
        </w:rPr>
        <w:br w:type="page"/>
      </w:r>
    </w:p>
    <w:p w14:paraId="1471661A" w14:textId="77777777" w:rsidR="00FF525E" w:rsidRDefault="00FF525E" w:rsidP="00363D0E">
      <w:pPr>
        <w:rPr>
          <w:rFonts w:cs="Arial"/>
        </w:rPr>
      </w:pPr>
    </w:p>
    <w:tbl>
      <w:tblPr>
        <w:tblStyle w:val="TableGrid"/>
        <w:tblW w:w="0" w:type="auto"/>
        <w:jc w:val="center"/>
        <w:tblLook w:val="04A0" w:firstRow="1" w:lastRow="0" w:firstColumn="1" w:lastColumn="0" w:noHBand="0" w:noVBand="1"/>
      </w:tblPr>
      <w:tblGrid>
        <w:gridCol w:w="6475"/>
        <w:gridCol w:w="6475"/>
      </w:tblGrid>
      <w:tr w:rsidR="00363D0E" w:rsidRPr="00295EEA" w14:paraId="255DFE13" w14:textId="77777777" w:rsidTr="00FF525E">
        <w:trPr>
          <w:jc w:val="center"/>
        </w:trPr>
        <w:tc>
          <w:tcPr>
            <w:tcW w:w="12950" w:type="dxa"/>
            <w:gridSpan w:val="2"/>
            <w:shd w:val="clear" w:color="auto" w:fill="D9E2F3" w:themeFill="accent1" w:themeFillTint="33"/>
          </w:tcPr>
          <w:p w14:paraId="5EA2C49F" w14:textId="77777777" w:rsidR="00363D0E" w:rsidRPr="00F80D8A" w:rsidRDefault="00363D0E" w:rsidP="007E019C">
            <w:pPr>
              <w:jc w:val="center"/>
              <w:rPr>
                <w:rFonts w:cs="Arial"/>
                <w:b/>
              </w:rPr>
            </w:pPr>
            <w:r w:rsidRPr="00F80D8A">
              <w:rPr>
                <w:rFonts w:cs="Arial"/>
                <w:b/>
              </w:rPr>
              <w:t>Data Accuracy</w:t>
            </w:r>
          </w:p>
        </w:tc>
      </w:tr>
      <w:tr w:rsidR="00363D0E" w:rsidRPr="00295EEA" w14:paraId="787800A8" w14:textId="77777777" w:rsidTr="00FF525E">
        <w:trPr>
          <w:jc w:val="center"/>
        </w:trPr>
        <w:tc>
          <w:tcPr>
            <w:tcW w:w="6475" w:type="dxa"/>
          </w:tcPr>
          <w:p w14:paraId="21E8F17A" w14:textId="77777777" w:rsidR="00363D0E" w:rsidRPr="00F80D8A" w:rsidRDefault="00363D0E" w:rsidP="007E019C">
            <w:pPr>
              <w:jc w:val="center"/>
              <w:rPr>
                <w:rFonts w:cs="Arial"/>
                <w:b/>
              </w:rPr>
            </w:pPr>
            <w:r w:rsidRPr="00F80D8A">
              <w:rPr>
                <w:rFonts w:cs="Arial"/>
                <w:b/>
              </w:rPr>
              <w:t>Performance Standard</w:t>
            </w:r>
            <w:r>
              <w:rPr>
                <w:rFonts w:cs="Arial"/>
                <w:b/>
              </w:rPr>
              <w:t xml:space="preserve"> – O&amp;M #4</w:t>
            </w:r>
          </w:p>
        </w:tc>
        <w:tc>
          <w:tcPr>
            <w:tcW w:w="6475" w:type="dxa"/>
          </w:tcPr>
          <w:p w14:paraId="00848F3E" w14:textId="77777777" w:rsidR="00363D0E" w:rsidRPr="00F80D8A" w:rsidRDefault="00363D0E" w:rsidP="007E019C">
            <w:pPr>
              <w:jc w:val="center"/>
              <w:rPr>
                <w:rFonts w:cs="Arial"/>
                <w:b/>
              </w:rPr>
            </w:pPr>
            <w:r w:rsidRPr="00F80D8A">
              <w:rPr>
                <w:rFonts w:cs="Arial"/>
                <w:b/>
              </w:rPr>
              <w:t>Liquidated Damages</w:t>
            </w:r>
            <w:r>
              <w:rPr>
                <w:rFonts w:cs="Arial"/>
                <w:b/>
              </w:rPr>
              <w:t xml:space="preserve"> – O&amp;M #4</w:t>
            </w:r>
          </w:p>
        </w:tc>
      </w:tr>
      <w:tr w:rsidR="00363D0E" w:rsidRPr="00295EEA" w14:paraId="67C73F0B" w14:textId="77777777" w:rsidTr="00FF525E">
        <w:trPr>
          <w:jc w:val="center"/>
        </w:trPr>
        <w:tc>
          <w:tcPr>
            <w:tcW w:w="6475" w:type="dxa"/>
          </w:tcPr>
          <w:p w14:paraId="2EBE23A5" w14:textId="77777777" w:rsidR="00363D0E" w:rsidRDefault="00363D0E" w:rsidP="00F05E44">
            <w:pPr>
              <w:ind w:left="0"/>
              <w:rPr>
                <w:rFonts w:cs="Arial"/>
              </w:rPr>
            </w:pPr>
            <w:r>
              <w:rPr>
                <w:rFonts w:cs="Arial"/>
              </w:rPr>
              <w:t>Contractor will demonstrate the accuracy of the data consumed by the Solution, including but not limited to the number of records and total dollar amounts. Contractor is not accountable for differences attributable to HCA.</w:t>
            </w:r>
          </w:p>
          <w:p w14:paraId="4F6A44A3" w14:textId="77777777" w:rsidR="00363D0E" w:rsidRDefault="00363D0E" w:rsidP="00F05E44">
            <w:pPr>
              <w:ind w:left="0"/>
              <w:rPr>
                <w:rFonts w:cs="Arial"/>
              </w:rPr>
            </w:pPr>
          </w:p>
          <w:p w14:paraId="3AD7F6EF" w14:textId="77777777" w:rsidR="00363D0E" w:rsidRDefault="00363D0E" w:rsidP="00F05E44">
            <w:pPr>
              <w:ind w:left="0"/>
              <w:rPr>
                <w:rFonts w:cs="Arial"/>
              </w:rPr>
            </w:pPr>
            <w:r>
              <w:rPr>
                <w:rFonts w:cs="Arial"/>
              </w:rPr>
              <w:t>This will be confirmed via the Contractor’s Data Accuracy Report.</w:t>
            </w:r>
          </w:p>
          <w:p w14:paraId="0A2900E0" w14:textId="77777777" w:rsidR="00363D0E" w:rsidRDefault="00363D0E" w:rsidP="00F05E44">
            <w:pPr>
              <w:ind w:left="0"/>
              <w:rPr>
                <w:rFonts w:cs="Arial"/>
              </w:rPr>
            </w:pPr>
          </w:p>
          <w:p w14:paraId="621340E1" w14:textId="77777777" w:rsidR="00363D0E" w:rsidRPr="00295EEA" w:rsidRDefault="00363D0E" w:rsidP="00F05E44">
            <w:pPr>
              <w:ind w:left="0"/>
              <w:rPr>
                <w:rFonts w:cs="Arial"/>
              </w:rPr>
            </w:pPr>
          </w:p>
        </w:tc>
        <w:tc>
          <w:tcPr>
            <w:tcW w:w="6475" w:type="dxa"/>
          </w:tcPr>
          <w:p w14:paraId="17ACD7B9" w14:textId="70466CA9" w:rsidR="00363D0E" w:rsidRDefault="00363D0E" w:rsidP="00F05E44">
            <w:pPr>
              <w:ind w:left="0"/>
              <w:rPr>
                <w:rFonts w:cs="Arial"/>
              </w:rPr>
            </w:pPr>
            <w:r>
              <w:rPr>
                <w:rFonts w:cs="Arial"/>
              </w:rPr>
              <w:t xml:space="preserve">If a disparity is identified and neither HCA nor the </w:t>
            </w:r>
            <w:r w:rsidR="008161B8">
              <w:rPr>
                <w:rFonts w:cs="Arial"/>
              </w:rPr>
              <w:t>C</w:t>
            </w:r>
            <w:r>
              <w:rPr>
                <w:rFonts w:cs="Arial"/>
              </w:rPr>
              <w:t xml:space="preserve">ontractor can identify an HCA action that caused the disparity, the </w:t>
            </w:r>
            <w:r w:rsidR="008161B8">
              <w:rPr>
                <w:rFonts w:cs="Arial"/>
              </w:rPr>
              <w:t>C</w:t>
            </w:r>
            <w:r>
              <w:rPr>
                <w:rFonts w:cs="Arial"/>
              </w:rPr>
              <w:t>ontractor will have seven (7) calendar days to account for the differences presumed to have occurred in their solution. After seven (7)</w:t>
            </w:r>
            <w:r w:rsidR="008161B8">
              <w:rPr>
                <w:rFonts w:cs="Arial"/>
              </w:rPr>
              <w:t xml:space="preserve"> calendar </w:t>
            </w:r>
            <w:r>
              <w:rPr>
                <w:rFonts w:cs="Arial"/>
              </w:rPr>
              <w:t xml:space="preserve">days, if the Contractor cannot account for the differences, HCA shall assess $500 per day, per instance.  </w:t>
            </w:r>
          </w:p>
          <w:p w14:paraId="5CDCA1D5" w14:textId="77777777" w:rsidR="00363D0E" w:rsidRDefault="00363D0E" w:rsidP="00F05E44">
            <w:pPr>
              <w:ind w:left="0"/>
              <w:rPr>
                <w:rFonts w:cs="Arial"/>
              </w:rPr>
            </w:pPr>
          </w:p>
          <w:p w14:paraId="1739491D" w14:textId="77777777" w:rsidR="00363D0E" w:rsidRDefault="00363D0E" w:rsidP="00F05E44">
            <w:pPr>
              <w:ind w:left="0"/>
              <w:rPr>
                <w:rFonts w:cs="Arial"/>
              </w:rPr>
            </w:pPr>
            <w:r>
              <w:rPr>
                <w:rFonts w:cs="Arial"/>
              </w:rPr>
              <w:t>For every disparity identified in the Solution’s:</w:t>
            </w:r>
          </w:p>
          <w:p w14:paraId="0BB6A41F" w14:textId="77777777" w:rsidR="00363D0E" w:rsidRDefault="00363D0E" w:rsidP="00F05E44">
            <w:pPr>
              <w:ind w:left="0"/>
              <w:rPr>
                <w:rFonts w:cs="Arial"/>
              </w:rPr>
            </w:pPr>
          </w:p>
          <w:p w14:paraId="78C2F0C8" w14:textId="5297E714" w:rsidR="00363D0E" w:rsidRPr="007D461B" w:rsidRDefault="00363D0E" w:rsidP="00F05E44">
            <w:pPr>
              <w:pStyle w:val="ListParagraph"/>
              <w:numPr>
                <w:ilvl w:val="0"/>
                <w:numId w:val="31"/>
              </w:numPr>
              <w:ind w:left="0"/>
              <w:jc w:val="left"/>
              <w:rPr>
                <w:rFonts w:cs="Arial"/>
              </w:rPr>
            </w:pPr>
            <w:r w:rsidRPr="007D461B">
              <w:rPr>
                <w:rFonts w:cs="Arial"/>
              </w:rPr>
              <w:t>Core t</w:t>
            </w:r>
            <w:r>
              <w:rPr>
                <w:rFonts w:cs="Arial"/>
              </w:rPr>
              <w:t>ables with transaction control numbers (TCNs)</w:t>
            </w:r>
            <w:r w:rsidRPr="007D461B">
              <w:rPr>
                <w:rFonts w:cs="Arial"/>
              </w:rPr>
              <w:t xml:space="preserve"> – </w:t>
            </w:r>
            <w:r>
              <w:rPr>
                <w:rFonts w:cs="Arial"/>
              </w:rPr>
              <w:t xml:space="preserve">this </w:t>
            </w:r>
            <w:r w:rsidRPr="007D461B">
              <w:rPr>
                <w:rFonts w:cs="Arial"/>
              </w:rPr>
              <w:t xml:space="preserve">must be fixed within </w:t>
            </w:r>
            <w:r>
              <w:rPr>
                <w:rFonts w:cs="Arial"/>
              </w:rPr>
              <w:t>twenty-four (</w:t>
            </w:r>
            <w:r w:rsidRPr="007D461B">
              <w:rPr>
                <w:rFonts w:cs="Arial"/>
              </w:rPr>
              <w:t>24</w:t>
            </w:r>
            <w:r>
              <w:rPr>
                <w:rFonts w:cs="Arial"/>
              </w:rPr>
              <w:t>)</w:t>
            </w:r>
            <w:r w:rsidRPr="007D461B">
              <w:rPr>
                <w:rFonts w:cs="Arial"/>
              </w:rPr>
              <w:t xml:space="preserve"> hours</w:t>
            </w:r>
            <w:r>
              <w:rPr>
                <w:rFonts w:cs="Arial"/>
              </w:rPr>
              <w:t>, after which HCA will assess d</w:t>
            </w:r>
            <w:r w:rsidRPr="007D461B">
              <w:rPr>
                <w:rFonts w:cs="Arial"/>
              </w:rPr>
              <w:t>amages of $1000 per day</w:t>
            </w:r>
            <w:r>
              <w:rPr>
                <w:rFonts w:cs="Arial"/>
              </w:rPr>
              <w:t xml:space="preserve"> per instance</w:t>
            </w:r>
            <w:r w:rsidRPr="007D461B">
              <w:rPr>
                <w:rFonts w:cs="Arial"/>
              </w:rPr>
              <w:t xml:space="preserve"> for </w:t>
            </w:r>
            <w:r>
              <w:rPr>
                <w:rFonts w:cs="Arial"/>
              </w:rPr>
              <w:t>the first fifteen (</w:t>
            </w:r>
            <w:r w:rsidRPr="007D461B">
              <w:rPr>
                <w:rFonts w:cs="Arial"/>
              </w:rPr>
              <w:t>15</w:t>
            </w:r>
            <w:r>
              <w:rPr>
                <w:rFonts w:cs="Arial"/>
              </w:rPr>
              <w:t>)</w:t>
            </w:r>
            <w:r w:rsidRPr="007D461B">
              <w:rPr>
                <w:rFonts w:cs="Arial"/>
              </w:rPr>
              <w:t xml:space="preserve"> </w:t>
            </w:r>
            <w:r>
              <w:rPr>
                <w:rFonts w:cs="Arial"/>
              </w:rPr>
              <w:t xml:space="preserve">calendar </w:t>
            </w:r>
            <w:r w:rsidRPr="007D461B">
              <w:rPr>
                <w:rFonts w:cs="Arial"/>
              </w:rPr>
              <w:t xml:space="preserve">days, then $2000 per day </w:t>
            </w:r>
            <w:r>
              <w:rPr>
                <w:rFonts w:cs="Arial"/>
              </w:rPr>
              <w:t>per instance</w:t>
            </w:r>
            <w:r w:rsidR="008161B8">
              <w:rPr>
                <w:rFonts w:cs="Arial"/>
              </w:rPr>
              <w:t>, until the disparity is fixed</w:t>
            </w:r>
            <w:r>
              <w:rPr>
                <w:rFonts w:cs="Arial"/>
              </w:rPr>
              <w:t>.</w:t>
            </w:r>
          </w:p>
          <w:p w14:paraId="699C1959" w14:textId="77777777" w:rsidR="00363D0E" w:rsidRDefault="00363D0E" w:rsidP="00F05E44">
            <w:pPr>
              <w:ind w:left="0"/>
              <w:rPr>
                <w:rFonts w:cs="Arial"/>
              </w:rPr>
            </w:pPr>
          </w:p>
          <w:p w14:paraId="24854C5E" w14:textId="0BFDF823" w:rsidR="00363D0E" w:rsidRPr="007D461B" w:rsidRDefault="00363D0E" w:rsidP="00F05E44">
            <w:pPr>
              <w:pStyle w:val="ListParagraph"/>
              <w:numPr>
                <w:ilvl w:val="0"/>
                <w:numId w:val="31"/>
              </w:numPr>
              <w:ind w:left="0"/>
              <w:jc w:val="left"/>
              <w:rPr>
                <w:rFonts w:cs="Arial"/>
              </w:rPr>
            </w:pPr>
            <w:r w:rsidRPr="007D461B">
              <w:rPr>
                <w:rFonts w:cs="Arial"/>
              </w:rPr>
              <w:t xml:space="preserve">Reference tables – </w:t>
            </w:r>
            <w:r>
              <w:rPr>
                <w:rFonts w:cs="Arial"/>
              </w:rPr>
              <w:t xml:space="preserve">this must be fixed within two (2) </w:t>
            </w:r>
            <w:r w:rsidR="005A50F4">
              <w:rPr>
                <w:rFonts w:cs="Arial"/>
              </w:rPr>
              <w:t>B</w:t>
            </w:r>
            <w:r>
              <w:rPr>
                <w:rFonts w:cs="Arial"/>
              </w:rPr>
              <w:t xml:space="preserve">usiness </w:t>
            </w:r>
            <w:r w:rsidR="005A50F4">
              <w:rPr>
                <w:rFonts w:cs="Arial"/>
              </w:rPr>
              <w:t>D</w:t>
            </w:r>
            <w:r>
              <w:rPr>
                <w:rFonts w:cs="Arial"/>
              </w:rPr>
              <w:t xml:space="preserve">ays, after which HCA will assess damages of </w:t>
            </w:r>
            <w:r w:rsidRPr="007D461B">
              <w:rPr>
                <w:rFonts w:cs="Arial"/>
              </w:rPr>
              <w:t xml:space="preserve">$100 per day for the first </w:t>
            </w:r>
            <w:r>
              <w:rPr>
                <w:rFonts w:cs="Arial"/>
              </w:rPr>
              <w:t>fifteen (</w:t>
            </w:r>
            <w:r w:rsidRPr="007D461B">
              <w:rPr>
                <w:rFonts w:cs="Arial"/>
              </w:rPr>
              <w:t>15</w:t>
            </w:r>
            <w:r>
              <w:rPr>
                <w:rFonts w:cs="Arial"/>
              </w:rPr>
              <w:t>) calendar</w:t>
            </w:r>
            <w:r w:rsidRPr="007D461B">
              <w:rPr>
                <w:rFonts w:cs="Arial"/>
              </w:rPr>
              <w:t xml:space="preserve"> days and then $200 per day.</w:t>
            </w:r>
          </w:p>
          <w:p w14:paraId="28CF6E3E" w14:textId="77777777" w:rsidR="00363D0E" w:rsidRDefault="00363D0E" w:rsidP="00F05E44">
            <w:pPr>
              <w:ind w:left="0"/>
              <w:rPr>
                <w:rFonts w:cs="Arial"/>
              </w:rPr>
            </w:pPr>
          </w:p>
          <w:p w14:paraId="38C50DED" w14:textId="77777777" w:rsidR="00363D0E" w:rsidRPr="007D461B" w:rsidRDefault="00363D0E" w:rsidP="00F05E44">
            <w:pPr>
              <w:pStyle w:val="ListParagraph"/>
              <w:numPr>
                <w:ilvl w:val="0"/>
                <w:numId w:val="31"/>
              </w:numPr>
              <w:ind w:left="0"/>
              <w:jc w:val="left"/>
              <w:rPr>
                <w:rFonts w:cs="Arial"/>
              </w:rPr>
            </w:pPr>
            <w:r w:rsidRPr="007D461B">
              <w:rPr>
                <w:rFonts w:cs="Arial"/>
              </w:rPr>
              <w:t xml:space="preserve">All other tables – </w:t>
            </w:r>
            <w:r>
              <w:rPr>
                <w:rFonts w:cs="Arial"/>
              </w:rPr>
              <w:t>this must be fixed within seven (7) calendar days</w:t>
            </w:r>
            <w:r w:rsidRPr="007D461B">
              <w:rPr>
                <w:rFonts w:cs="Arial"/>
              </w:rPr>
              <w:t>, after which HCA will assess damages of $33 per day</w:t>
            </w:r>
            <w:r>
              <w:rPr>
                <w:rFonts w:cs="Arial"/>
              </w:rPr>
              <w:t xml:space="preserve"> per instance for the first fifteen (15) calendar days, then $66 per day.</w:t>
            </w:r>
          </w:p>
          <w:p w14:paraId="7AB408EC" w14:textId="77777777" w:rsidR="00363D0E" w:rsidRPr="00295EEA" w:rsidRDefault="00363D0E" w:rsidP="00F05E44">
            <w:pPr>
              <w:ind w:left="0"/>
              <w:rPr>
                <w:rFonts w:cs="Arial"/>
              </w:rPr>
            </w:pPr>
          </w:p>
        </w:tc>
      </w:tr>
    </w:tbl>
    <w:p w14:paraId="61CA65D5" w14:textId="77777777" w:rsidR="00363D0E" w:rsidRDefault="00363D0E" w:rsidP="00363D0E">
      <w:pPr>
        <w:rPr>
          <w:rFonts w:cs="Arial"/>
        </w:rPr>
      </w:pPr>
    </w:p>
    <w:p w14:paraId="2CB1783E" w14:textId="77777777" w:rsidR="00363D0E" w:rsidRDefault="00363D0E" w:rsidP="00363D0E">
      <w:pPr>
        <w:rPr>
          <w:rFonts w:cs="Arial"/>
        </w:rPr>
      </w:pPr>
    </w:p>
    <w:p w14:paraId="2F5EB086" w14:textId="77777777" w:rsidR="00363D0E" w:rsidRDefault="00363D0E" w:rsidP="00363D0E">
      <w:pPr>
        <w:rPr>
          <w:rFonts w:cs="Arial"/>
        </w:rPr>
      </w:pPr>
    </w:p>
    <w:p w14:paraId="5EA6E1E4" w14:textId="77777777" w:rsidR="00363D0E" w:rsidRDefault="00363D0E" w:rsidP="00363D0E">
      <w:pPr>
        <w:rPr>
          <w:rFonts w:cs="Arial"/>
        </w:rPr>
      </w:pPr>
    </w:p>
    <w:p w14:paraId="4334C02B" w14:textId="77777777" w:rsidR="00363D0E" w:rsidRDefault="00363D0E" w:rsidP="00363D0E">
      <w:pPr>
        <w:rPr>
          <w:rFonts w:cs="Arial"/>
        </w:rPr>
      </w:pPr>
    </w:p>
    <w:p w14:paraId="59BD1161" w14:textId="7FBDA5F4" w:rsidR="00FF525E" w:rsidRDefault="00FF525E">
      <w:pPr>
        <w:spacing w:after="160" w:line="259" w:lineRule="auto"/>
        <w:ind w:left="0"/>
        <w:jc w:val="left"/>
        <w:rPr>
          <w:rFonts w:cs="Arial"/>
        </w:rPr>
      </w:pPr>
      <w:r>
        <w:rPr>
          <w:rFonts w:cs="Arial"/>
        </w:rPr>
        <w:br w:type="page"/>
      </w:r>
    </w:p>
    <w:p w14:paraId="29947BB3" w14:textId="77777777" w:rsidR="00363D0E" w:rsidRDefault="00363D0E" w:rsidP="00363D0E">
      <w:pPr>
        <w:rPr>
          <w:rFonts w:cs="Arial"/>
        </w:rPr>
      </w:pPr>
    </w:p>
    <w:tbl>
      <w:tblPr>
        <w:tblStyle w:val="TableGrid"/>
        <w:tblW w:w="0" w:type="auto"/>
        <w:jc w:val="center"/>
        <w:tblLook w:val="04A0" w:firstRow="1" w:lastRow="0" w:firstColumn="1" w:lastColumn="0" w:noHBand="0" w:noVBand="1"/>
      </w:tblPr>
      <w:tblGrid>
        <w:gridCol w:w="6475"/>
        <w:gridCol w:w="6475"/>
      </w:tblGrid>
      <w:tr w:rsidR="00363D0E" w:rsidRPr="00295EEA" w14:paraId="3F7D57E3" w14:textId="77777777" w:rsidTr="00FF525E">
        <w:trPr>
          <w:jc w:val="center"/>
        </w:trPr>
        <w:tc>
          <w:tcPr>
            <w:tcW w:w="12950" w:type="dxa"/>
            <w:gridSpan w:val="2"/>
            <w:shd w:val="clear" w:color="auto" w:fill="D9E2F3" w:themeFill="accent1" w:themeFillTint="33"/>
          </w:tcPr>
          <w:p w14:paraId="45509553" w14:textId="77777777" w:rsidR="00363D0E" w:rsidRPr="007B1166" w:rsidRDefault="00363D0E" w:rsidP="007E019C">
            <w:pPr>
              <w:jc w:val="center"/>
              <w:rPr>
                <w:rFonts w:cs="Arial"/>
                <w:b/>
              </w:rPr>
            </w:pPr>
            <w:r>
              <w:rPr>
                <w:rFonts w:cs="Arial"/>
                <w:b/>
              </w:rPr>
              <w:t xml:space="preserve">FADS </w:t>
            </w:r>
            <w:r w:rsidRPr="007B1166">
              <w:rPr>
                <w:rFonts w:cs="Arial"/>
                <w:b/>
              </w:rPr>
              <w:t>Response Time</w:t>
            </w:r>
          </w:p>
        </w:tc>
      </w:tr>
      <w:tr w:rsidR="00363D0E" w:rsidRPr="00295EEA" w14:paraId="5D8CDEDB" w14:textId="77777777" w:rsidTr="00FF525E">
        <w:trPr>
          <w:jc w:val="center"/>
        </w:trPr>
        <w:tc>
          <w:tcPr>
            <w:tcW w:w="6475" w:type="dxa"/>
          </w:tcPr>
          <w:p w14:paraId="46A164EC" w14:textId="77777777" w:rsidR="00363D0E" w:rsidRPr="007B1166" w:rsidRDefault="00363D0E" w:rsidP="00F05E44">
            <w:pPr>
              <w:ind w:left="0"/>
              <w:jc w:val="center"/>
              <w:rPr>
                <w:rFonts w:cs="Arial"/>
                <w:b/>
              </w:rPr>
            </w:pPr>
            <w:r w:rsidRPr="007B1166">
              <w:rPr>
                <w:rFonts w:cs="Arial"/>
                <w:b/>
              </w:rPr>
              <w:t>Performance Standard – O&amp;M #5</w:t>
            </w:r>
          </w:p>
        </w:tc>
        <w:tc>
          <w:tcPr>
            <w:tcW w:w="6475" w:type="dxa"/>
          </w:tcPr>
          <w:p w14:paraId="38A99A2F" w14:textId="77777777" w:rsidR="00363D0E" w:rsidRPr="007B1166" w:rsidRDefault="00363D0E" w:rsidP="00F05E44">
            <w:pPr>
              <w:ind w:left="0"/>
              <w:jc w:val="center"/>
              <w:rPr>
                <w:rFonts w:cs="Arial"/>
                <w:b/>
              </w:rPr>
            </w:pPr>
            <w:r>
              <w:rPr>
                <w:rFonts w:cs="Arial"/>
                <w:b/>
              </w:rPr>
              <w:t>Liquidated Damages – O&amp;M #5</w:t>
            </w:r>
          </w:p>
        </w:tc>
      </w:tr>
      <w:tr w:rsidR="00363D0E" w:rsidRPr="00295EEA" w14:paraId="572D66FD" w14:textId="77777777" w:rsidTr="00FF525E">
        <w:trPr>
          <w:jc w:val="center"/>
        </w:trPr>
        <w:tc>
          <w:tcPr>
            <w:tcW w:w="6475" w:type="dxa"/>
          </w:tcPr>
          <w:p w14:paraId="004E52FA" w14:textId="77777777" w:rsidR="00363D0E" w:rsidRDefault="00363D0E" w:rsidP="00F05E44">
            <w:pPr>
              <w:ind w:left="0"/>
              <w:rPr>
                <w:rFonts w:cs="Arial"/>
              </w:rPr>
            </w:pPr>
            <w:r>
              <w:rPr>
                <w:rFonts w:cs="Arial"/>
              </w:rPr>
              <w:t xml:space="preserve">For the FADS, the </w:t>
            </w:r>
            <w:r w:rsidRPr="00ED6224">
              <w:rPr>
                <w:rFonts w:cs="Arial"/>
              </w:rPr>
              <w:t xml:space="preserve">daily average screen response time must not exceed four seconds within business hours (M-F, 6:00 a.m. to </w:t>
            </w:r>
            <w:r>
              <w:rPr>
                <w:rFonts w:cs="Arial"/>
              </w:rPr>
              <w:t>6</w:t>
            </w:r>
            <w:r w:rsidRPr="00ED6224">
              <w:rPr>
                <w:rFonts w:cs="Arial"/>
              </w:rPr>
              <w:t xml:space="preserve">:00 p.m. Pacific Time).  </w:t>
            </w:r>
            <w:r>
              <w:rPr>
                <w:rFonts w:cs="Arial"/>
              </w:rPr>
              <w:t>This response time does not include query run time.</w:t>
            </w:r>
          </w:p>
          <w:p w14:paraId="57D1E502" w14:textId="77777777" w:rsidR="00363D0E" w:rsidRDefault="00363D0E" w:rsidP="00F05E44">
            <w:pPr>
              <w:ind w:left="0"/>
              <w:rPr>
                <w:rFonts w:cs="Arial"/>
              </w:rPr>
            </w:pPr>
          </w:p>
          <w:p w14:paraId="2A4B73AB" w14:textId="77777777" w:rsidR="00363D0E" w:rsidRDefault="00363D0E" w:rsidP="00F05E44">
            <w:pPr>
              <w:ind w:left="0"/>
              <w:rPr>
                <w:rFonts w:cs="Arial"/>
              </w:rPr>
            </w:pPr>
            <w:r>
              <w:rPr>
                <w:rFonts w:cs="Arial"/>
              </w:rPr>
              <w:t>This will be confirmed via the Contractor’s FADS Response Time Report.</w:t>
            </w:r>
          </w:p>
        </w:tc>
        <w:tc>
          <w:tcPr>
            <w:tcW w:w="6475" w:type="dxa"/>
          </w:tcPr>
          <w:p w14:paraId="2BA1253D" w14:textId="77777777" w:rsidR="00363D0E" w:rsidRPr="00ED6224" w:rsidRDefault="00363D0E" w:rsidP="00F05E44">
            <w:pPr>
              <w:ind w:left="0"/>
              <w:rPr>
                <w:rFonts w:cs="Arial"/>
              </w:rPr>
            </w:pPr>
            <w:r w:rsidRPr="00ED6224">
              <w:rPr>
                <w:rFonts w:cs="Arial"/>
              </w:rPr>
              <w:t xml:space="preserve">HCA shall assess liquidated damages for </w:t>
            </w:r>
            <w:r>
              <w:rPr>
                <w:rFonts w:cs="Arial"/>
              </w:rPr>
              <w:t xml:space="preserve">daily average screen </w:t>
            </w:r>
            <w:r w:rsidRPr="00ED6224">
              <w:rPr>
                <w:rFonts w:cs="Arial"/>
              </w:rPr>
              <w:t>response times that exceed the performance requirement during Business Days as follows:</w:t>
            </w:r>
          </w:p>
          <w:p w14:paraId="601E5EE3" w14:textId="77777777" w:rsidR="00363D0E" w:rsidRPr="00ED6224" w:rsidRDefault="00363D0E" w:rsidP="00F05E44">
            <w:pPr>
              <w:ind w:left="0"/>
              <w:rPr>
                <w:rFonts w:cs="Arial"/>
              </w:rPr>
            </w:pPr>
          </w:p>
          <w:p w14:paraId="082B207B" w14:textId="77777777" w:rsidR="00363D0E" w:rsidRPr="00ED6224" w:rsidRDefault="00363D0E" w:rsidP="00F05E44">
            <w:pPr>
              <w:ind w:left="0"/>
              <w:rPr>
                <w:rFonts w:cs="Arial"/>
              </w:rPr>
            </w:pPr>
            <w:r w:rsidRPr="00ED6224">
              <w:rPr>
                <w:rFonts w:cs="Arial"/>
              </w:rPr>
              <w:t xml:space="preserve">&gt;4 seconds </w:t>
            </w:r>
            <w:r>
              <w:rPr>
                <w:rFonts w:cs="Arial"/>
              </w:rPr>
              <w:t xml:space="preserve">to </w:t>
            </w:r>
            <w:r w:rsidRPr="00ED6224">
              <w:rPr>
                <w:rFonts w:cs="Arial"/>
              </w:rPr>
              <w:t xml:space="preserve">&lt;=6 seconds </w:t>
            </w:r>
            <w:r>
              <w:rPr>
                <w:rFonts w:cs="Arial"/>
              </w:rPr>
              <w:t>will be</w:t>
            </w:r>
            <w:r w:rsidRPr="00ED6224">
              <w:rPr>
                <w:rFonts w:cs="Arial"/>
              </w:rPr>
              <w:t xml:space="preserve"> $400 day</w:t>
            </w:r>
          </w:p>
          <w:p w14:paraId="7989C561" w14:textId="77777777" w:rsidR="00363D0E" w:rsidRPr="00ED6224" w:rsidRDefault="00363D0E" w:rsidP="00F05E44">
            <w:pPr>
              <w:ind w:left="0"/>
              <w:rPr>
                <w:rFonts w:cs="Arial"/>
              </w:rPr>
            </w:pPr>
            <w:r w:rsidRPr="00ED6224">
              <w:rPr>
                <w:rFonts w:cs="Arial"/>
              </w:rPr>
              <w:t xml:space="preserve">&gt;6 seconds </w:t>
            </w:r>
            <w:r>
              <w:rPr>
                <w:rFonts w:cs="Arial"/>
              </w:rPr>
              <w:t>to</w:t>
            </w:r>
            <w:r w:rsidRPr="00ED6224">
              <w:rPr>
                <w:rFonts w:cs="Arial"/>
              </w:rPr>
              <w:t xml:space="preserve"> &lt;=8 seconds </w:t>
            </w:r>
            <w:r>
              <w:rPr>
                <w:rFonts w:cs="Arial"/>
              </w:rPr>
              <w:t>will be</w:t>
            </w:r>
            <w:r w:rsidRPr="00ED6224">
              <w:rPr>
                <w:rFonts w:cs="Arial"/>
              </w:rPr>
              <w:t xml:space="preserve"> $800 day</w:t>
            </w:r>
          </w:p>
          <w:p w14:paraId="35660B02" w14:textId="77777777" w:rsidR="00363D0E" w:rsidRDefault="00363D0E" w:rsidP="00F05E44">
            <w:pPr>
              <w:ind w:left="0"/>
              <w:rPr>
                <w:rFonts w:cs="Arial"/>
              </w:rPr>
            </w:pPr>
            <w:r w:rsidRPr="00ED6224">
              <w:rPr>
                <w:rFonts w:cs="Arial"/>
              </w:rPr>
              <w:t xml:space="preserve">&gt;8 seconds </w:t>
            </w:r>
            <w:r>
              <w:rPr>
                <w:rFonts w:cs="Arial"/>
              </w:rPr>
              <w:t xml:space="preserve">will be </w:t>
            </w:r>
            <w:r w:rsidRPr="00ED6224">
              <w:rPr>
                <w:rFonts w:cs="Arial"/>
              </w:rPr>
              <w:t>$1,200 day</w:t>
            </w:r>
          </w:p>
          <w:p w14:paraId="26C10D71" w14:textId="77777777" w:rsidR="00363D0E" w:rsidRDefault="00363D0E" w:rsidP="00F05E44">
            <w:pPr>
              <w:ind w:left="0"/>
              <w:rPr>
                <w:rFonts w:cs="Arial"/>
              </w:rPr>
            </w:pPr>
          </w:p>
        </w:tc>
      </w:tr>
    </w:tbl>
    <w:p w14:paraId="03D4E7EF" w14:textId="77777777" w:rsidR="00363D0E" w:rsidRDefault="00363D0E" w:rsidP="00F05E44">
      <w:pPr>
        <w:ind w:left="0"/>
        <w:rPr>
          <w:rFonts w:cs="Arial"/>
        </w:rPr>
      </w:pPr>
    </w:p>
    <w:tbl>
      <w:tblPr>
        <w:tblStyle w:val="TableGrid"/>
        <w:tblW w:w="0" w:type="auto"/>
        <w:jc w:val="center"/>
        <w:tblLook w:val="04A0" w:firstRow="1" w:lastRow="0" w:firstColumn="1" w:lastColumn="0" w:noHBand="0" w:noVBand="1"/>
      </w:tblPr>
      <w:tblGrid>
        <w:gridCol w:w="6475"/>
        <w:gridCol w:w="6475"/>
      </w:tblGrid>
      <w:tr w:rsidR="00363D0E" w:rsidRPr="00295EEA" w14:paraId="36726C43" w14:textId="77777777" w:rsidTr="00FF525E">
        <w:trPr>
          <w:jc w:val="center"/>
        </w:trPr>
        <w:tc>
          <w:tcPr>
            <w:tcW w:w="12950" w:type="dxa"/>
            <w:gridSpan w:val="2"/>
            <w:shd w:val="clear" w:color="auto" w:fill="D9E2F3" w:themeFill="accent1" w:themeFillTint="33"/>
          </w:tcPr>
          <w:p w14:paraId="19D25E25" w14:textId="77777777" w:rsidR="00363D0E" w:rsidRPr="000E5659" w:rsidRDefault="00363D0E" w:rsidP="00F05E44">
            <w:pPr>
              <w:ind w:left="0"/>
              <w:jc w:val="center"/>
              <w:rPr>
                <w:rFonts w:cs="Arial"/>
                <w:b/>
              </w:rPr>
            </w:pPr>
            <w:r>
              <w:rPr>
                <w:rFonts w:cs="Arial"/>
                <w:b/>
              </w:rPr>
              <w:t>Unscheduled Downtime</w:t>
            </w:r>
          </w:p>
        </w:tc>
      </w:tr>
      <w:tr w:rsidR="00363D0E" w:rsidRPr="00295EEA" w14:paraId="3A288010" w14:textId="77777777" w:rsidTr="00FF525E">
        <w:trPr>
          <w:jc w:val="center"/>
        </w:trPr>
        <w:tc>
          <w:tcPr>
            <w:tcW w:w="6475" w:type="dxa"/>
          </w:tcPr>
          <w:p w14:paraId="5EB0105E" w14:textId="77777777" w:rsidR="00363D0E" w:rsidRPr="000E5659" w:rsidRDefault="00363D0E" w:rsidP="00F05E44">
            <w:pPr>
              <w:ind w:left="0"/>
              <w:jc w:val="center"/>
              <w:rPr>
                <w:rFonts w:cs="Arial"/>
                <w:b/>
              </w:rPr>
            </w:pPr>
            <w:r w:rsidRPr="000E5659">
              <w:rPr>
                <w:rFonts w:cs="Arial"/>
                <w:b/>
              </w:rPr>
              <w:t xml:space="preserve">Performance Standard – O&amp;M </w:t>
            </w:r>
            <w:r>
              <w:rPr>
                <w:rFonts w:cs="Arial"/>
                <w:b/>
              </w:rPr>
              <w:t>#6</w:t>
            </w:r>
          </w:p>
        </w:tc>
        <w:tc>
          <w:tcPr>
            <w:tcW w:w="6475" w:type="dxa"/>
          </w:tcPr>
          <w:p w14:paraId="2370D1AC" w14:textId="77777777" w:rsidR="00363D0E" w:rsidRPr="000E5659" w:rsidRDefault="00363D0E" w:rsidP="00F05E44">
            <w:pPr>
              <w:ind w:left="0"/>
              <w:jc w:val="center"/>
              <w:rPr>
                <w:rFonts w:cs="Arial"/>
                <w:b/>
              </w:rPr>
            </w:pPr>
            <w:r>
              <w:rPr>
                <w:rFonts w:cs="Arial"/>
                <w:b/>
              </w:rPr>
              <w:t>Liquidated Damages – O&amp;M #6</w:t>
            </w:r>
          </w:p>
        </w:tc>
      </w:tr>
      <w:tr w:rsidR="00363D0E" w:rsidRPr="00295EEA" w14:paraId="0E155A49" w14:textId="77777777" w:rsidTr="00FF525E">
        <w:trPr>
          <w:jc w:val="center"/>
        </w:trPr>
        <w:tc>
          <w:tcPr>
            <w:tcW w:w="6475" w:type="dxa"/>
          </w:tcPr>
          <w:p w14:paraId="3EC5B1B7" w14:textId="77777777" w:rsidR="00363D0E" w:rsidRPr="008E675A" w:rsidRDefault="00363D0E" w:rsidP="00F05E44">
            <w:pPr>
              <w:ind w:left="0"/>
              <w:rPr>
                <w:rFonts w:cs="Arial"/>
              </w:rPr>
            </w:pPr>
            <w:r>
              <w:rPr>
                <w:rFonts w:cs="Arial"/>
              </w:rPr>
              <w:t xml:space="preserve">The Solution’s Unscheduled Downtime shall not exceed 30 minutes per month during the business hours of M-F, 6:00 a.m. to 6:00 p.m. Pacific Time. </w:t>
            </w:r>
            <w:r w:rsidRPr="008E675A">
              <w:rPr>
                <w:rFonts w:cs="Arial"/>
              </w:rPr>
              <w:t>Contactor will undertake commercially reasonable measures to make sure Solution Availability meets the Performance Standard</w:t>
            </w:r>
            <w:r>
              <w:rPr>
                <w:rFonts w:cs="Arial"/>
              </w:rPr>
              <w:t>.  Any</w:t>
            </w:r>
            <w:r w:rsidRPr="008E675A">
              <w:rPr>
                <w:rFonts w:cs="Arial"/>
              </w:rPr>
              <w:t xml:space="preserve"> Unscheduled Downtime occurring as a result of circumstances beyond Contractor’s reasonable control including, but not limited to: (</w:t>
            </w:r>
            <w:proofErr w:type="spellStart"/>
            <w:r w:rsidRPr="008E675A">
              <w:rPr>
                <w:rFonts w:cs="Arial"/>
              </w:rPr>
              <w:t>i</w:t>
            </w:r>
            <w:proofErr w:type="spellEnd"/>
            <w:r w:rsidRPr="008E675A">
              <w:rPr>
                <w:rFonts w:cs="Arial"/>
              </w:rPr>
              <w:t>) HCA’s breach of any provision of this Contract; (ii) non-compliance by HCA with any provision of this Contract; (iii) incompatibility of HCA’s equipment or software with the Solution; (iv) poor or inadequate performance of HCA’s systems; (v) HCA’s equipment failures; (vi) HCA’s network and internet service provider; (vii) public internet; (viii) security exposure; or (ix) force majeure, will not be considered toward any reduction in Solution availability measurements. In the event of a Disaster</w:t>
            </w:r>
            <w:r>
              <w:rPr>
                <w:rFonts w:cs="Arial"/>
              </w:rPr>
              <w:t>, Unscheduled Downtime</w:t>
            </w:r>
            <w:r w:rsidRPr="008E675A">
              <w:rPr>
                <w:rFonts w:cs="Arial"/>
              </w:rPr>
              <w:t xml:space="preserve"> service levels defined herein do not apply.</w:t>
            </w:r>
          </w:p>
          <w:p w14:paraId="413F9365" w14:textId="77777777" w:rsidR="00363D0E" w:rsidRDefault="00363D0E" w:rsidP="00F05E44">
            <w:pPr>
              <w:ind w:left="0"/>
              <w:rPr>
                <w:rFonts w:cs="Arial"/>
              </w:rPr>
            </w:pPr>
          </w:p>
          <w:p w14:paraId="3F066255" w14:textId="77777777" w:rsidR="00363D0E" w:rsidRDefault="00363D0E" w:rsidP="00F05E44">
            <w:pPr>
              <w:ind w:left="0"/>
              <w:rPr>
                <w:rFonts w:cs="Arial"/>
              </w:rPr>
            </w:pPr>
            <w:r>
              <w:rPr>
                <w:rFonts w:cs="Arial"/>
              </w:rPr>
              <w:t>This will be confirmed via the Contractor’s Solution Downtime Report.</w:t>
            </w:r>
          </w:p>
          <w:p w14:paraId="72F72C25" w14:textId="77777777" w:rsidR="00363D0E" w:rsidRDefault="00363D0E" w:rsidP="00F05E44">
            <w:pPr>
              <w:ind w:left="0"/>
              <w:rPr>
                <w:rFonts w:cs="Arial"/>
              </w:rPr>
            </w:pPr>
          </w:p>
        </w:tc>
        <w:tc>
          <w:tcPr>
            <w:tcW w:w="6475" w:type="dxa"/>
          </w:tcPr>
          <w:p w14:paraId="0F657C68" w14:textId="370A576B" w:rsidR="00363D0E" w:rsidRDefault="00202057" w:rsidP="00F05E44">
            <w:pPr>
              <w:ind w:left="0"/>
              <w:rPr>
                <w:rFonts w:cs="Arial"/>
              </w:rPr>
            </w:pPr>
            <w:r>
              <w:rPr>
                <w:rFonts w:cs="Arial"/>
              </w:rPr>
              <w:t xml:space="preserve">The </w:t>
            </w:r>
            <w:r w:rsidR="00363D0E" w:rsidRPr="00EC03EA">
              <w:rPr>
                <w:rFonts w:cs="Arial"/>
              </w:rPr>
              <w:t>Contractor agrees that</w:t>
            </w:r>
            <w:r>
              <w:rPr>
                <w:rFonts w:cs="Arial"/>
              </w:rPr>
              <w:t xml:space="preserve"> it is not possible to gauge with certitude</w:t>
            </w:r>
            <w:r w:rsidR="00363D0E" w:rsidRPr="00EC03EA">
              <w:rPr>
                <w:rFonts w:cs="Arial"/>
              </w:rPr>
              <w:t xml:space="preserve"> the</w:t>
            </w:r>
            <w:r>
              <w:rPr>
                <w:rFonts w:cs="Arial"/>
              </w:rPr>
              <w:t xml:space="preserve"> precise</w:t>
            </w:r>
            <w:r w:rsidR="00363D0E" w:rsidRPr="00EC03EA">
              <w:rPr>
                <w:rFonts w:cs="Arial"/>
              </w:rPr>
              <w:t xml:space="preserve"> impact of </w:t>
            </w:r>
            <w:r w:rsidR="00363D0E">
              <w:rPr>
                <w:rFonts w:cs="Arial"/>
              </w:rPr>
              <w:t>Unscheduled Downtime</w:t>
            </w:r>
            <w:r w:rsidR="00363D0E" w:rsidRPr="00EC03EA">
              <w:rPr>
                <w:rFonts w:cs="Arial"/>
              </w:rPr>
              <w:t>, but recognize</w:t>
            </w:r>
            <w:r>
              <w:rPr>
                <w:rFonts w:cs="Arial"/>
              </w:rPr>
              <w:t>s</w:t>
            </w:r>
            <w:r w:rsidR="00363D0E" w:rsidRPr="00EC03EA">
              <w:rPr>
                <w:rFonts w:cs="Arial"/>
              </w:rPr>
              <w:t xml:space="preserve"> that HCA will suffer significant damages through lost productivity. </w:t>
            </w:r>
          </w:p>
          <w:p w14:paraId="43626A16" w14:textId="77777777" w:rsidR="00363D0E" w:rsidRDefault="00363D0E" w:rsidP="00F05E44">
            <w:pPr>
              <w:ind w:left="0"/>
              <w:rPr>
                <w:rFonts w:cs="Arial"/>
              </w:rPr>
            </w:pPr>
          </w:p>
          <w:p w14:paraId="318CB2B2" w14:textId="3C856CCD" w:rsidR="00363D0E" w:rsidRDefault="00363D0E" w:rsidP="00F05E44">
            <w:pPr>
              <w:ind w:left="0"/>
              <w:rPr>
                <w:rFonts w:cs="Arial"/>
              </w:rPr>
            </w:pPr>
            <w:r>
              <w:rPr>
                <w:rFonts w:cs="Arial"/>
              </w:rPr>
              <w:t xml:space="preserve">During Year 1 of O&amp;M, for each </w:t>
            </w:r>
            <w:r w:rsidR="00C25B73">
              <w:rPr>
                <w:rFonts w:cs="Arial"/>
              </w:rPr>
              <w:t>thirty (</w:t>
            </w:r>
            <w:r>
              <w:rPr>
                <w:rFonts w:cs="Arial"/>
              </w:rPr>
              <w:t>30</w:t>
            </w:r>
            <w:r w:rsidR="00C25B73">
              <w:rPr>
                <w:rFonts w:cs="Arial"/>
              </w:rPr>
              <w:t>)</w:t>
            </w:r>
            <w:r>
              <w:rPr>
                <w:rFonts w:cs="Arial"/>
              </w:rPr>
              <w:t xml:space="preserve"> minutes or portion thereof within the month of </w:t>
            </w:r>
            <w:r w:rsidRPr="00295EEA">
              <w:rPr>
                <w:rFonts w:cs="Arial"/>
              </w:rPr>
              <w:t>Unsched</w:t>
            </w:r>
            <w:r>
              <w:rPr>
                <w:rFonts w:cs="Arial"/>
              </w:rPr>
              <w:t xml:space="preserve">uled Downtime beyond the first </w:t>
            </w:r>
            <w:r w:rsidR="00C25B73">
              <w:rPr>
                <w:rFonts w:cs="Arial"/>
              </w:rPr>
              <w:t>thirty (</w:t>
            </w:r>
            <w:r>
              <w:rPr>
                <w:rFonts w:cs="Arial"/>
              </w:rPr>
              <w:t>30</w:t>
            </w:r>
            <w:r w:rsidR="00C25B73">
              <w:rPr>
                <w:rFonts w:cs="Arial"/>
              </w:rPr>
              <w:t>)</w:t>
            </w:r>
            <w:r>
              <w:rPr>
                <w:rFonts w:cs="Arial"/>
              </w:rPr>
              <w:t xml:space="preserve"> minutes, </w:t>
            </w:r>
            <w:r w:rsidRPr="00295EEA">
              <w:rPr>
                <w:rFonts w:cs="Arial"/>
              </w:rPr>
              <w:t xml:space="preserve">HCA shall assess </w:t>
            </w:r>
            <w:r>
              <w:rPr>
                <w:rFonts w:cs="Arial"/>
              </w:rPr>
              <w:t>$300.</w:t>
            </w:r>
          </w:p>
          <w:p w14:paraId="7DB0354C" w14:textId="77777777" w:rsidR="00363D0E" w:rsidRDefault="00363D0E" w:rsidP="00F05E44">
            <w:pPr>
              <w:ind w:left="0"/>
              <w:rPr>
                <w:rFonts w:cs="Arial"/>
              </w:rPr>
            </w:pPr>
          </w:p>
          <w:p w14:paraId="6BF98E42" w14:textId="5B921FF1" w:rsidR="00363D0E" w:rsidRDefault="00363D0E" w:rsidP="00F05E44">
            <w:pPr>
              <w:ind w:left="0"/>
              <w:rPr>
                <w:rFonts w:cs="Arial"/>
              </w:rPr>
            </w:pPr>
            <w:r>
              <w:rPr>
                <w:rFonts w:cs="Arial"/>
              </w:rPr>
              <w:t xml:space="preserve">During Year 2 and beyond, for each </w:t>
            </w:r>
            <w:r w:rsidR="00C25B73">
              <w:rPr>
                <w:rFonts w:cs="Arial"/>
              </w:rPr>
              <w:t>thirty (</w:t>
            </w:r>
            <w:r>
              <w:rPr>
                <w:rFonts w:cs="Arial"/>
              </w:rPr>
              <w:t>30</w:t>
            </w:r>
            <w:r w:rsidR="00C25B73">
              <w:rPr>
                <w:rFonts w:cs="Arial"/>
              </w:rPr>
              <w:t>)</w:t>
            </w:r>
            <w:r>
              <w:rPr>
                <w:rFonts w:cs="Arial"/>
              </w:rPr>
              <w:t xml:space="preserve"> minutes or portion thereof within the month of </w:t>
            </w:r>
            <w:r w:rsidRPr="00295EEA">
              <w:rPr>
                <w:rFonts w:cs="Arial"/>
              </w:rPr>
              <w:t>Unsched</w:t>
            </w:r>
            <w:r>
              <w:rPr>
                <w:rFonts w:cs="Arial"/>
              </w:rPr>
              <w:t xml:space="preserve">uled Downtime beyond the first </w:t>
            </w:r>
            <w:r w:rsidR="00C25B73">
              <w:rPr>
                <w:rFonts w:cs="Arial"/>
              </w:rPr>
              <w:t>thirty (</w:t>
            </w:r>
            <w:r>
              <w:rPr>
                <w:rFonts w:cs="Arial"/>
              </w:rPr>
              <w:t>30</w:t>
            </w:r>
            <w:r w:rsidR="00C25B73">
              <w:rPr>
                <w:rFonts w:cs="Arial"/>
              </w:rPr>
              <w:t>)</w:t>
            </w:r>
            <w:r>
              <w:rPr>
                <w:rFonts w:cs="Arial"/>
              </w:rPr>
              <w:t xml:space="preserve"> minutes, </w:t>
            </w:r>
            <w:r w:rsidRPr="00295EEA">
              <w:rPr>
                <w:rFonts w:cs="Arial"/>
              </w:rPr>
              <w:t xml:space="preserve">HCA shall assess </w:t>
            </w:r>
            <w:r>
              <w:rPr>
                <w:rFonts w:cs="Arial"/>
              </w:rPr>
              <w:t>$625.</w:t>
            </w:r>
          </w:p>
          <w:p w14:paraId="5FD3584F" w14:textId="77777777" w:rsidR="00363D0E" w:rsidRDefault="00363D0E" w:rsidP="00F05E44">
            <w:pPr>
              <w:ind w:left="0"/>
              <w:rPr>
                <w:rFonts w:cs="Arial"/>
              </w:rPr>
            </w:pPr>
          </w:p>
          <w:p w14:paraId="49EFC2EA" w14:textId="77777777" w:rsidR="00363D0E" w:rsidRDefault="00363D0E" w:rsidP="00F05E44">
            <w:pPr>
              <w:ind w:left="0"/>
              <w:rPr>
                <w:rFonts w:cs="Arial"/>
              </w:rPr>
            </w:pPr>
          </w:p>
        </w:tc>
      </w:tr>
    </w:tbl>
    <w:p w14:paraId="64355CBD" w14:textId="77777777" w:rsidR="00363D0E" w:rsidRDefault="00363D0E" w:rsidP="00363D0E">
      <w:pPr>
        <w:rPr>
          <w:rFonts w:cs="Arial"/>
        </w:rPr>
      </w:pPr>
    </w:p>
    <w:p w14:paraId="59E23303" w14:textId="77777777" w:rsidR="00FF525E" w:rsidRDefault="00FF525E">
      <w:pPr>
        <w:spacing w:after="160" w:line="259" w:lineRule="auto"/>
        <w:ind w:left="0"/>
        <w:jc w:val="left"/>
        <w:rPr>
          <w:rFonts w:cs="Arial"/>
        </w:rPr>
        <w:sectPr w:rsidR="00FF525E" w:rsidSect="008A40BC">
          <w:pgSz w:w="15840" w:h="12240" w:orient="landscape" w:code="1"/>
          <w:pgMar w:top="720" w:right="720" w:bottom="720" w:left="720" w:header="720" w:footer="720" w:gutter="0"/>
          <w:paperSrc w:first="7" w:other="7"/>
          <w:cols w:space="720"/>
          <w:formProt w:val="0"/>
          <w:docGrid w:linePitch="299"/>
        </w:sectPr>
      </w:pPr>
    </w:p>
    <w:p w14:paraId="746853E7" w14:textId="1D978BFD" w:rsidR="00FF525E" w:rsidRDefault="00FF525E">
      <w:pPr>
        <w:spacing w:after="160" w:line="259" w:lineRule="auto"/>
        <w:ind w:left="0"/>
        <w:jc w:val="left"/>
        <w:rPr>
          <w:rFonts w:cs="Arial"/>
        </w:rPr>
      </w:pPr>
    </w:p>
    <w:p w14:paraId="64E7EC4D" w14:textId="77777777" w:rsidR="00363D0E" w:rsidRDefault="00363D0E" w:rsidP="00FF525E">
      <w:pPr>
        <w:ind w:left="0"/>
        <w:rPr>
          <w:rFonts w:cs="Arial"/>
        </w:rPr>
      </w:pPr>
    </w:p>
    <w:tbl>
      <w:tblPr>
        <w:tblStyle w:val="TableGrid"/>
        <w:tblW w:w="0" w:type="auto"/>
        <w:jc w:val="center"/>
        <w:tblLook w:val="04A0" w:firstRow="1" w:lastRow="0" w:firstColumn="1" w:lastColumn="0" w:noHBand="0" w:noVBand="1"/>
      </w:tblPr>
      <w:tblGrid>
        <w:gridCol w:w="6475"/>
        <w:gridCol w:w="6480"/>
      </w:tblGrid>
      <w:tr w:rsidR="00363D0E" w:rsidRPr="00295EEA" w14:paraId="626FC5B2" w14:textId="77777777" w:rsidTr="00FF525E">
        <w:trPr>
          <w:jc w:val="center"/>
        </w:trPr>
        <w:tc>
          <w:tcPr>
            <w:tcW w:w="12955" w:type="dxa"/>
            <w:gridSpan w:val="2"/>
            <w:shd w:val="clear" w:color="auto" w:fill="D9E2F3" w:themeFill="accent1" w:themeFillTint="33"/>
          </w:tcPr>
          <w:p w14:paraId="6167B3F6" w14:textId="77777777" w:rsidR="00363D0E" w:rsidRPr="000E5659" w:rsidRDefault="00363D0E" w:rsidP="007E019C">
            <w:pPr>
              <w:jc w:val="center"/>
              <w:rPr>
                <w:rFonts w:cs="Arial"/>
                <w:b/>
              </w:rPr>
            </w:pPr>
            <w:r>
              <w:rPr>
                <w:rFonts w:cs="Arial"/>
                <w:b/>
              </w:rPr>
              <w:t>Incident Response and Resolution</w:t>
            </w:r>
          </w:p>
        </w:tc>
      </w:tr>
      <w:tr w:rsidR="00363D0E" w:rsidRPr="00295EEA" w14:paraId="1A73AEFD" w14:textId="77777777" w:rsidTr="00FF525E">
        <w:trPr>
          <w:jc w:val="center"/>
        </w:trPr>
        <w:tc>
          <w:tcPr>
            <w:tcW w:w="6475" w:type="dxa"/>
          </w:tcPr>
          <w:p w14:paraId="75003BFE" w14:textId="77777777" w:rsidR="00363D0E" w:rsidRPr="000E5659" w:rsidRDefault="00363D0E" w:rsidP="007E019C">
            <w:pPr>
              <w:jc w:val="center"/>
              <w:rPr>
                <w:rFonts w:cs="Arial"/>
                <w:b/>
              </w:rPr>
            </w:pPr>
            <w:r w:rsidRPr="000E5659">
              <w:rPr>
                <w:rFonts w:cs="Arial"/>
                <w:b/>
              </w:rPr>
              <w:t xml:space="preserve">Performance Standard – O&amp;M </w:t>
            </w:r>
            <w:r>
              <w:rPr>
                <w:rFonts w:cs="Arial"/>
                <w:b/>
              </w:rPr>
              <w:t>#7</w:t>
            </w:r>
          </w:p>
        </w:tc>
        <w:tc>
          <w:tcPr>
            <w:tcW w:w="6480" w:type="dxa"/>
          </w:tcPr>
          <w:p w14:paraId="250A628E" w14:textId="77777777" w:rsidR="00363D0E" w:rsidRPr="000E5659" w:rsidRDefault="00363D0E" w:rsidP="007E019C">
            <w:pPr>
              <w:jc w:val="center"/>
              <w:rPr>
                <w:rFonts w:cs="Arial"/>
                <w:b/>
              </w:rPr>
            </w:pPr>
            <w:r>
              <w:rPr>
                <w:rFonts w:cs="Arial"/>
                <w:b/>
              </w:rPr>
              <w:t>Liquidated Damages – O&amp;M #7</w:t>
            </w:r>
          </w:p>
        </w:tc>
      </w:tr>
      <w:tr w:rsidR="00363D0E" w:rsidRPr="00295EEA" w14:paraId="70D3BCDB" w14:textId="77777777" w:rsidTr="00FF525E">
        <w:trPr>
          <w:jc w:val="center"/>
        </w:trPr>
        <w:tc>
          <w:tcPr>
            <w:tcW w:w="6475" w:type="dxa"/>
          </w:tcPr>
          <w:p w14:paraId="630CEBBC" w14:textId="77777777" w:rsidR="00363D0E" w:rsidRDefault="00363D0E" w:rsidP="007E019C">
            <w:pPr>
              <w:jc w:val="center"/>
              <w:rPr>
                <w:rFonts w:cs="Arial"/>
                <w:b/>
              </w:rPr>
            </w:pPr>
          </w:p>
          <w:p w14:paraId="01BC849C" w14:textId="77777777" w:rsidR="00363D0E" w:rsidRPr="007B1166" w:rsidRDefault="00363D0E" w:rsidP="007E019C">
            <w:pPr>
              <w:jc w:val="center"/>
              <w:rPr>
                <w:rFonts w:cs="Arial"/>
                <w:b/>
              </w:rPr>
            </w:pPr>
            <w:r w:rsidRPr="007B1166">
              <w:rPr>
                <w:rFonts w:cs="Arial"/>
                <w:b/>
              </w:rPr>
              <w:t>Incident Response and Resolution Matrix</w:t>
            </w:r>
          </w:p>
          <w:tbl>
            <w:tblPr>
              <w:tblStyle w:val="TableGrid"/>
              <w:tblW w:w="0" w:type="auto"/>
              <w:tblLook w:val="04A0" w:firstRow="1" w:lastRow="0" w:firstColumn="1" w:lastColumn="0" w:noHBand="0" w:noVBand="1"/>
            </w:tblPr>
            <w:tblGrid>
              <w:gridCol w:w="1243"/>
              <w:gridCol w:w="1290"/>
              <w:gridCol w:w="1308"/>
              <w:gridCol w:w="1172"/>
              <w:gridCol w:w="1219"/>
            </w:tblGrid>
            <w:tr w:rsidR="00363D0E" w:rsidRPr="00EC03EA" w14:paraId="3B298787" w14:textId="77777777" w:rsidTr="00F05E44">
              <w:trPr>
                <w:trHeight w:val="341"/>
              </w:trPr>
              <w:tc>
                <w:tcPr>
                  <w:tcW w:w="1243" w:type="dxa"/>
                </w:tcPr>
                <w:p w14:paraId="38380B12" w14:textId="77777777" w:rsidR="00363D0E" w:rsidRPr="00EC03EA" w:rsidRDefault="00363D0E" w:rsidP="00F05E44">
                  <w:pPr>
                    <w:ind w:left="0"/>
                    <w:jc w:val="center"/>
                    <w:rPr>
                      <w:rFonts w:cs="Arial"/>
                      <w:b/>
                      <w:sz w:val="16"/>
                      <w:szCs w:val="16"/>
                    </w:rPr>
                  </w:pPr>
                  <w:r w:rsidRPr="00EC03EA">
                    <w:rPr>
                      <w:rFonts w:cs="Arial"/>
                      <w:b/>
                      <w:sz w:val="16"/>
                      <w:szCs w:val="16"/>
                    </w:rPr>
                    <w:t>Defect Severity</w:t>
                  </w:r>
                </w:p>
              </w:tc>
              <w:tc>
                <w:tcPr>
                  <w:tcW w:w="1290" w:type="dxa"/>
                </w:tcPr>
                <w:p w14:paraId="590D866F" w14:textId="77777777" w:rsidR="00363D0E" w:rsidRPr="00EC03EA" w:rsidRDefault="00363D0E" w:rsidP="00F05E44">
                  <w:pPr>
                    <w:ind w:left="0"/>
                    <w:jc w:val="center"/>
                    <w:rPr>
                      <w:rFonts w:cs="Arial"/>
                      <w:b/>
                      <w:sz w:val="16"/>
                      <w:szCs w:val="16"/>
                    </w:rPr>
                  </w:pPr>
                  <w:r w:rsidRPr="00EC03EA">
                    <w:rPr>
                      <w:rFonts w:cs="Arial"/>
                      <w:b/>
                      <w:sz w:val="16"/>
                      <w:szCs w:val="16"/>
                    </w:rPr>
                    <w:t>1</w:t>
                  </w:r>
                </w:p>
              </w:tc>
              <w:tc>
                <w:tcPr>
                  <w:tcW w:w="1308" w:type="dxa"/>
                </w:tcPr>
                <w:p w14:paraId="76EB3972" w14:textId="77777777" w:rsidR="00363D0E" w:rsidRPr="00EC03EA" w:rsidRDefault="00363D0E" w:rsidP="00F05E44">
                  <w:pPr>
                    <w:ind w:left="0"/>
                    <w:jc w:val="center"/>
                    <w:rPr>
                      <w:rFonts w:cs="Arial"/>
                      <w:b/>
                      <w:sz w:val="16"/>
                      <w:szCs w:val="16"/>
                    </w:rPr>
                  </w:pPr>
                  <w:r w:rsidRPr="00EC03EA">
                    <w:rPr>
                      <w:rFonts w:cs="Arial"/>
                      <w:b/>
                      <w:sz w:val="16"/>
                      <w:szCs w:val="16"/>
                    </w:rPr>
                    <w:t>2</w:t>
                  </w:r>
                </w:p>
              </w:tc>
              <w:tc>
                <w:tcPr>
                  <w:tcW w:w="1172" w:type="dxa"/>
                </w:tcPr>
                <w:p w14:paraId="3907C48C" w14:textId="77777777" w:rsidR="00363D0E" w:rsidRPr="00EC03EA" w:rsidRDefault="00363D0E" w:rsidP="00F05E44">
                  <w:pPr>
                    <w:ind w:left="0"/>
                    <w:jc w:val="center"/>
                    <w:rPr>
                      <w:rFonts w:cs="Arial"/>
                      <w:b/>
                      <w:sz w:val="16"/>
                      <w:szCs w:val="16"/>
                    </w:rPr>
                  </w:pPr>
                  <w:r w:rsidRPr="00EC03EA">
                    <w:rPr>
                      <w:rFonts w:cs="Arial"/>
                      <w:b/>
                      <w:sz w:val="16"/>
                      <w:szCs w:val="16"/>
                    </w:rPr>
                    <w:t>3</w:t>
                  </w:r>
                </w:p>
              </w:tc>
              <w:tc>
                <w:tcPr>
                  <w:tcW w:w="1219" w:type="dxa"/>
                </w:tcPr>
                <w:p w14:paraId="7A0C0BB1" w14:textId="77777777" w:rsidR="00363D0E" w:rsidRPr="00EC03EA" w:rsidRDefault="00363D0E" w:rsidP="00F05E44">
                  <w:pPr>
                    <w:ind w:left="0"/>
                    <w:jc w:val="center"/>
                    <w:rPr>
                      <w:rFonts w:cs="Arial"/>
                      <w:b/>
                      <w:sz w:val="16"/>
                      <w:szCs w:val="16"/>
                    </w:rPr>
                  </w:pPr>
                  <w:r w:rsidRPr="00EC03EA">
                    <w:rPr>
                      <w:rFonts w:cs="Arial"/>
                      <w:b/>
                      <w:sz w:val="16"/>
                      <w:szCs w:val="16"/>
                    </w:rPr>
                    <w:t>4</w:t>
                  </w:r>
                </w:p>
              </w:tc>
            </w:tr>
            <w:tr w:rsidR="00363D0E" w:rsidRPr="007E667B" w14:paraId="635BABD3" w14:textId="77777777" w:rsidTr="00F05E44">
              <w:trPr>
                <w:trHeight w:val="341"/>
              </w:trPr>
              <w:tc>
                <w:tcPr>
                  <w:tcW w:w="1243" w:type="dxa"/>
                </w:tcPr>
                <w:p w14:paraId="43411431" w14:textId="77777777" w:rsidR="00363D0E" w:rsidRPr="00EC03EA" w:rsidRDefault="00363D0E" w:rsidP="00F05E44">
                  <w:pPr>
                    <w:ind w:left="0"/>
                    <w:jc w:val="center"/>
                    <w:rPr>
                      <w:rFonts w:cs="Arial"/>
                      <w:b/>
                      <w:sz w:val="16"/>
                      <w:szCs w:val="16"/>
                    </w:rPr>
                  </w:pPr>
                  <w:r w:rsidRPr="00EC03EA">
                    <w:rPr>
                      <w:rFonts w:cs="Arial"/>
                      <w:b/>
                      <w:sz w:val="16"/>
                      <w:szCs w:val="16"/>
                    </w:rPr>
                    <w:t>Description</w:t>
                  </w:r>
                </w:p>
              </w:tc>
              <w:tc>
                <w:tcPr>
                  <w:tcW w:w="1290" w:type="dxa"/>
                </w:tcPr>
                <w:p w14:paraId="32B086F3" w14:textId="77777777" w:rsidR="00363D0E" w:rsidRPr="007E667B" w:rsidRDefault="00363D0E" w:rsidP="00F05E44">
                  <w:pPr>
                    <w:ind w:left="0"/>
                    <w:jc w:val="center"/>
                    <w:rPr>
                      <w:rFonts w:cs="Arial"/>
                      <w:sz w:val="16"/>
                      <w:szCs w:val="16"/>
                    </w:rPr>
                  </w:pPr>
                  <w:r>
                    <w:rPr>
                      <w:rFonts w:cs="Arial"/>
                      <w:sz w:val="16"/>
                      <w:szCs w:val="16"/>
                    </w:rPr>
                    <w:t>Critical</w:t>
                  </w:r>
                </w:p>
              </w:tc>
              <w:tc>
                <w:tcPr>
                  <w:tcW w:w="1308" w:type="dxa"/>
                </w:tcPr>
                <w:p w14:paraId="3935E860" w14:textId="77777777" w:rsidR="00363D0E" w:rsidRPr="007E667B" w:rsidRDefault="00363D0E" w:rsidP="00F05E44">
                  <w:pPr>
                    <w:ind w:left="0"/>
                    <w:jc w:val="center"/>
                    <w:rPr>
                      <w:rFonts w:cs="Arial"/>
                      <w:sz w:val="16"/>
                      <w:szCs w:val="16"/>
                    </w:rPr>
                  </w:pPr>
                  <w:r>
                    <w:rPr>
                      <w:rFonts w:cs="Arial"/>
                      <w:sz w:val="16"/>
                      <w:szCs w:val="16"/>
                    </w:rPr>
                    <w:t>Medium</w:t>
                  </w:r>
                </w:p>
              </w:tc>
              <w:tc>
                <w:tcPr>
                  <w:tcW w:w="1172" w:type="dxa"/>
                </w:tcPr>
                <w:p w14:paraId="64208B61" w14:textId="77777777" w:rsidR="00363D0E" w:rsidRPr="007E667B" w:rsidRDefault="00363D0E" w:rsidP="00F05E44">
                  <w:pPr>
                    <w:ind w:left="0"/>
                    <w:jc w:val="center"/>
                    <w:rPr>
                      <w:rFonts w:cs="Arial"/>
                      <w:sz w:val="16"/>
                      <w:szCs w:val="16"/>
                    </w:rPr>
                  </w:pPr>
                  <w:r>
                    <w:rPr>
                      <w:rFonts w:cs="Arial"/>
                      <w:sz w:val="16"/>
                      <w:szCs w:val="16"/>
                    </w:rPr>
                    <w:t>Low</w:t>
                  </w:r>
                </w:p>
              </w:tc>
              <w:tc>
                <w:tcPr>
                  <w:tcW w:w="1219" w:type="dxa"/>
                </w:tcPr>
                <w:p w14:paraId="4F9006A4" w14:textId="77777777" w:rsidR="00363D0E" w:rsidRPr="007E667B" w:rsidRDefault="00363D0E" w:rsidP="00F05E44">
                  <w:pPr>
                    <w:ind w:left="0"/>
                    <w:jc w:val="center"/>
                    <w:rPr>
                      <w:rFonts w:cs="Arial"/>
                      <w:sz w:val="16"/>
                      <w:szCs w:val="16"/>
                    </w:rPr>
                  </w:pPr>
                  <w:r>
                    <w:rPr>
                      <w:rFonts w:cs="Arial"/>
                      <w:sz w:val="16"/>
                      <w:szCs w:val="16"/>
                    </w:rPr>
                    <w:t>Low-Cosmetic</w:t>
                  </w:r>
                </w:p>
              </w:tc>
            </w:tr>
            <w:tr w:rsidR="00363D0E" w14:paraId="1B638799" w14:textId="77777777" w:rsidTr="00F05E44">
              <w:trPr>
                <w:trHeight w:val="2274"/>
              </w:trPr>
              <w:tc>
                <w:tcPr>
                  <w:tcW w:w="1243" w:type="dxa"/>
                </w:tcPr>
                <w:p w14:paraId="4EDBAD38" w14:textId="77777777" w:rsidR="00363D0E" w:rsidRPr="00EC03EA" w:rsidRDefault="00363D0E" w:rsidP="00F05E44">
                  <w:pPr>
                    <w:ind w:left="0"/>
                    <w:jc w:val="center"/>
                    <w:rPr>
                      <w:rFonts w:cs="Arial"/>
                      <w:b/>
                      <w:sz w:val="16"/>
                      <w:szCs w:val="16"/>
                    </w:rPr>
                  </w:pPr>
                  <w:r w:rsidRPr="00EC03EA">
                    <w:rPr>
                      <w:rFonts w:cs="Arial"/>
                      <w:b/>
                      <w:sz w:val="16"/>
                      <w:szCs w:val="16"/>
                    </w:rPr>
                    <w:t>Definition</w:t>
                  </w:r>
                </w:p>
              </w:tc>
              <w:tc>
                <w:tcPr>
                  <w:tcW w:w="1290" w:type="dxa"/>
                </w:tcPr>
                <w:p w14:paraId="5C9128F0" w14:textId="77777777" w:rsidR="00363D0E" w:rsidRDefault="00363D0E" w:rsidP="00F05E44">
                  <w:pPr>
                    <w:ind w:left="0"/>
                    <w:jc w:val="center"/>
                    <w:rPr>
                      <w:rFonts w:cs="Arial"/>
                      <w:sz w:val="16"/>
                      <w:szCs w:val="16"/>
                    </w:rPr>
                  </w:pPr>
                  <w:r w:rsidRPr="007E667B">
                    <w:rPr>
                      <w:rFonts w:cs="Arial"/>
                      <w:sz w:val="16"/>
                      <w:szCs w:val="16"/>
                    </w:rPr>
                    <w:t>System being substantially or completely nonfunctional or inoperative. Normal service has been disrupted. Business risk is high.</w:t>
                  </w:r>
                </w:p>
              </w:tc>
              <w:tc>
                <w:tcPr>
                  <w:tcW w:w="1308" w:type="dxa"/>
                </w:tcPr>
                <w:p w14:paraId="47DC7918" w14:textId="77777777" w:rsidR="00363D0E" w:rsidRDefault="00363D0E" w:rsidP="00F05E44">
                  <w:pPr>
                    <w:ind w:left="0"/>
                    <w:jc w:val="center"/>
                    <w:rPr>
                      <w:rFonts w:cs="Arial"/>
                      <w:sz w:val="16"/>
                      <w:szCs w:val="16"/>
                    </w:rPr>
                  </w:pPr>
                  <w:r w:rsidRPr="007E667B">
                    <w:rPr>
                      <w:rFonts w:cs="Arial"/>
                      <w:sz w:val="16"/>
                      <w:szCs w:val="16"/>
                    </w:rPr>
                    <w:t xml:space="preserve">Affects the accuracy of production data and/or inhibits the ability for one or more licensee to comply with reporting requirements.  </w:t>
                  </w:r>
                </w:p>
              </w:tc>
              <w:tc>
                <w:tcPr>
                  <w:tcW w:w="1172" w:type="dxa"/>
                </w:tcPr>
                <w:p w14:paraId="701E7BDC" w14:textId="77777777" w:rsidR="00363D0E" w:rsidRDefault="00363D0E" w:rsidP="00F05E44">
                  <w:pPr>
                    <w:ind w:left="0"/>
                    <w:jc w:val="center"/>
                    <w:rPr>
                      <w:rFonts w:cs="Arial"/>
                      <w:sz w:val="16"/>
                      <w:szCs w:val="16"/>
                    </w:rPr>
                  </w:pPr>
                  <w:r w:rsidRPr="007E667B">
                    <w:rPr>
                      <w:rFonts w:cs="Arial"/>
                      <w:sz w:val="16"/>
                      <w:szCs w:val="16"/>
                    </w:rPr>
                    <w:t>Data is accurate and the system is usable, but not functioning as designed. Business risk is moderate to low.</w:t>
                  </w:r>
                </w:p>
              </w:tc>
              <w:tc>
                <w:tcPr>
                  <w:tcW w:w="1219" w:type="dxa"/>
                </w:tcPr>
                <w:p w14:paraId="5C82A793" w14:textId="77777777" w:rsidR="00363D0E" w:rsidRDefault="00363D0E" w:rsidP="00F05E44">
                  <w:pPr>
                    <w:ind w:left="0"/>
                    <w:jc w:val="center"/>
                    <w:rPr>
                      <w:rFonts w:cs="Arial"/>
                      <w:sz w:val="16"/>
                      <w:szCs w:val="16"/>
                    </w:rPr>
                  </w:pPr>
                  <w:r w:rsidRPr="007E667B">
                    <w:rPr>
                      <w:rFonts w:cs="Arial"/>
                      <w:sz w:val="16"/>
                      <w:szCs w:val="16"/>
                    </w:rPr>
                    <w:t>A cosmetic deficiency (e.g. misspelled word or color irregularity) not affecting the functionality of the System.</w:t>
                  </w:r>
                </w:p>
              </w:tc>
            </w:tr>
            <w:tr w:rsidR="00363D0E" w:rsidRPr="007E667B" w14:paraId="0C3A6482" w14:textId="77777777" w:rsidTr="00F05E44">
              <w:trPr>
                <w:trHeight w:val="1023"/>
              </w:trPr>
              <w:tc>
                <w:tcPr>
                  <w:tcW w:w="1243" w:type="dxa"/>
                </w:tcPr>
                <w:p w14:paraId="5455C036" w14:textId="77777777" w:rsidR="00363D0E" w:rsidRPr="00EC03EA" w:rsidRDefault="00363D0E" w:rsidP="00F05E44">
                  <w:pPr>
                    <w:ind w:left="0"/>
                    <w:jc w:val="center"/>
                    <w:rPr>
                      <w:rFonts w:cs="Arial"/>
                      <w:b/>
                      <w:sz w:val="16"/>
                      <w:szCs w:val="16"/>
                    </w:rPr>
                  </w:pPr>
                  <w:r w:rsidRPr="00EC03EA">
                    <w:rPr>
                      <w:rFonts w:cs="Arial"/>
                      <w:b/>
                      <w:sz w:val="16"/>
                      <w:szCs w:val="16"/>
                    </w:rPr>
                    <w:t>Initial Contractor Response Time</w:t>
                  </w:r>
                </w:p>
              </w:tc>
              <w:tc>
                <w:tcPr>
                  <w:tcW w:w="1290" w:type="dxa"/>
                </w:tcPr>
                <w:p w14:paraId="78BBCA54" w14:textId="77777777" w:rsidR="00363D0E" w:rsidRPr="007E667B" w:rsidRDefault="00363D0E" w:rsidP="00F05E44">
                  <w:pPr>
                    <w:ind w:left="0"/>
                    <w:jc w:val="center"/>
                    <w:rPr>
                      <w:rFonts w:cs="Arial"/>
                      <w:sz w:val="16"/>
                      <w:szCs w:val="16"/>
                    </w:rPr>
                  </w:pPr>
                  <w:r w:rsidRPr="007E667B">
                    <w:rPr>
                      <w:rFonts w:cs="Arial"/>
                      <w:sz w:val="16"/>
                      <w:szCs w:val="16"/>
                    </w:rPr>
                    <w:t>One (1) hour during business hours and four (4) hours during non-business hours</w:t>
                  </w:r>
                </w:p>
              </w:tc>
              <w:tc>
                <w:tcPr>
                  <w:tcW w:w="1308" w:type="dxa"/>
                </w:tcPr>
                <w:p w14:paraId="574DFC3D" w14:textId="77777777" w:rsidR="00363D0E" w:rsidRPr="007E667B" w:rsidRDefault="00363D0E" w:rsidP="00F05E44">
                  <w:pPr>
                    <w:ind w:left="0"/>
                    <w:jc w:val="center"/>
                    <w:rPr>
                      <w:rFonts w:cs="Arial"/>
                      <w:sz w:val="16"/>
                      <w:szCs w:val="16"/>
                    </w:rPr>
                  </w:pPr>
                  <w:r w:rsidRPr="007E667B">
                    <w:rPr>
                      <w:rFonts w:cs="Arial"/>
                      <w:sz w:val="16"/>
                      <w:szCs w:val="16"/>
                    </w:rPr>
                    <w:t>Four (4) business hours</w:t>
                  </w:r>
                </w:p>
              </w:tc>
              <w:tc>
                <w:tcPr>
                  <w:tcW w:w="1172" w:type="dxa"/>
                </w:tcPr>
                <w:p w14:paraId="65D29696" w14:textId="77777777" w:rsidR="00363D0E" w:rsidRPr="007E667B" w:rsidRDefault="00363D0E" w:rsidP="00F05E44">
                  <w:pPr>
                    <w:ind w:left="0"/>
                    <w:jc w:val="center"/>
                    <w:rPr>
                      <w:rFonts w:cs="Arial"/>
                      <w:sz w:val="16"/>
                      <w:szCs w:val="16"/>
                    </w:rPr>
                  </w:pPr>
                  <w:r w:rsidRPr="007E667B">
                    <w:rPr>
                      <w:rFonts w:cs="Arial"/>
                      <w:sz w:val="16"/>
                      <w:szCs w:val="16"/>
                    </w:rPr>
                    <w:t>Eight (8) business hours</w:t>
                  </w:r>
                </w:p>
              </w:tc>
              <w:tc>
                <w:tcPr>
                  <w:tcW w:w="1219" w:type="dxa"/>
                </w:tcPr>
                <w:p w14:paraId="5AE7DDF2" w14:textId="77777777" w:rsidR="00363D0E" w:rsidRPr="007E667B" w:rsidRDefault="00363D0E" w:rsidP="00F05E44">
                  <w:pPr>
                    <w:ind w:left="0"/>
                    <w:jc w:val="center"/>
                    <w:rPr>
                      <w:rFonts w:cs="Arial"/>
                      <w:sz w:val="16"/>
                      <w:szCs w:val="16"/>
                    </w:rPr>
                  </w:pPr>
                  <w:r w:rsidRPr="007E667B">
                    <w:rPr>
                      <w:rFonts w:cs="Arial"/>
                      <w:sz w:val="16"/>
                      <w:szCs w:val="16"/>
                    </w:rPr>
                    <w:t>Twelve (12) business hours</w:t>
                  </w:r>
                </w:p>
              </w:tc>
            </w:tr>
            <w:tr w:rsidR="00363D0E" w:rsidRPr="007E667B" w14:paraId="12DA5C76" w14:textId="77777777" w:rsidTr="00F05E44">
              <w:trPr>
                <w:trHeight w:val="696"/>
              </w:trPr>
              <w:tc>
                <w:tcPr>
                  <w:tcW w:w="1243" w:type="dxa"/>
                </w:tcPr>
                <w:p w14:paraId="372E8FAA" w14:textId="77777777" w:rsidR="00363D0E" w:rsidRPr="00EC03EA" w:rsidRDefault="00363D0E" w:rsidP="00F05E44">
                  <w:pPr>
                    <w:ind w:left="0"/>
                    <w:jc w:val="center"/>
                    <w:rPr>
                      <w:rFonts w:cs="Arial"/>
                      <w:b/>
                      <w:sz w:val="16"/>
                      <w:szCs w:val="16"/>
                    </w:rPr>
                  </w:pPr>
                  <w:r w:rsidRPr="00EC03EA">
                    <w:rPr>
                      <w:rFonts w:cs="Arial"/>
                      <w:b/>
                      <w:sz w:val="16"/>
                      <w:szCs w:val="16"/>
                    </w:rPr>
                    <w:t>Minimum frequency of status</w:t>
                  </w:r>
                </w:p>
              </w:tc>
              <w:tc>
                <w:tcPr>
                  <w:tcW w:w="1290" w:type="dxa"/>
                </w:tcPr>
                <w:p w14:paraId="104A4EB1" w14:textId="77777777" w:rsidR="00363D0E" w:rsidRPr="007E667B" w:rsidRDefault="00363D0E" w:rsidP="00F05E44">
                  <w:pPr>
                    <w:ind w:left="0"/>
                    <w:jc w:val="center"/>
                    <w:rPr>
                      <w:rFonts w:cs="Arial"/>
                      <w:sz w:val="16"/>
                      <w:szCs w:val="16"/>
                    </w:rPr>
                  </w:pPr>
                  <w:r>
                    <w:rPr>
                      <w:rFonts w:cs="Arial"/>
                      <w:sz w:val="16"/>
                      <w:szCs w:val="16"/>
                    </w:rPr>
                    <w:t>Hourly, not limited to business hours</w:t>
                  </w:r>
                </w:p>
              </w:tc>
              <w:tc>
                <w:tcPr>
                  <w:tcW w:w="1308" w:type="dxa"/>
                </w:tcPr>
                <w:p w14:paraId="0DB99F4A" w14:textId="77777777" w:rsidR="00363D0E" w:rsidRPr="007E667B" w:rsidRDefault="00363D0E" w:rsidP="00F05E44">
                  <w:pPr>
                    <w:ind w:left="0"/>
                    <w:jc w:val="center"/>
                    <w:rPr>
                      <w:rFonts w:cs="Arial"/>
                      <w:sz w:val="16"/>
                      <w:szCs w:val="16"/>
                    </w:rPr>
                  </w:pPr>
                  <w:r w:rsidRPr="007E667B">
                    <w:rPr>
                      <w:rFonts w:cs="Arial"/>
                      <w:sz w:val="16"/>
                      <w:szCs w:val="16"/>
                    </w:rPr>
                    <w:t>Every eight (8) business hours</w:t>
                  </w:r>
                </w:p>
              </w:tc>
              <w:tc>
                <w:tcPr>
                  <w:tcW w:w="1172" w:type="dxa"/>
                </w:tcPr>
                <w:p w14:paraId="25209C32" w14:textId="77777777" w:rsidR="00363D0E" w:rsidRPr="007E667B" w:rsidRDefault="00363D0E" w:rsidP="00F05E44">
                  <w:pPr>
                    <w:ind w:left="0"/>
                    <w:jc w:val="center"/>
                    <w:rPr>
                      <w:rFonts w:cs="Arial"/>
                      <w:sz w:val="16"/>
                      <w:szCs w:val="16"/>
                    </w:rPr>
                  </w:pPr>
                  <w:r>
                    <w:rPr>
                      <w:rFonts w:cs="Arial"/>
                      <w:sz w:val="16"/>
                      <w:szCs w:val="16"/>
                    </w:rPr>
                    <w:t>Once a week</w:t>
                  </w:r>
                </w:p>
              </w:tc>
              <w:tc>
                <w:tcPr>
                  <w:tcW w:w="1219" w:type="dxa"/>
                </w:tcPr>
                <w:p w14:paraId="6F14FA7C" w14:textId="77777777" w:rsidR="00363D0E" w:rsidRPr="007E667B" w:rsidRDefault="00363D0E" w:rsidP="00F05E44">
                  <w:pPr>
                    <w:ind w:left="0"/>
                    <w:jc w:val="center"/>
                    <w:rPr>
                      <w:rFonts w:cs="Arial"/>
                      <w:sz w:val="16"/>
                      <w:szCs w:val="16"/>
                    </w:rPr>
                  </w:pPr>
                  <w:r>
                    <w:rPr>
                      <w:rFonts w:cs="Arial"/>
                      <w:sz w:val="16"/>
                      <w:szCs w:val="16"/>
                    </w:rPr>
                    <w:t>Once a month.</w:t>
                  </w:r>
                </w:p>
              </w:tc>
            </w:tr>
            <w:tr w:rsidR="00363D0E" w14:paraId="2805612A" w14:textId="77777777" w:rsidTr="00F05E44">
              <w:trPr>
                <w:trHeight w:val="682"/>
              </w:trPr>
              <w:tc>
                <w:tcPr>
                  <w:tcW w:w="1243" w:type="dxa"/>
                </w:tcPr>
                <w:p w14:paraId="5E19E69E" w14:textId="77777777" w:rsidR="00363D0E" w:rsidRPr="00EC03EA" w:rsidRDefault="00363D0E" w:rsidP="00F05E44">
                  <w:pPr>
                    <w:ind w:left="0"/>
                    <w:jc w:val="center"/>
                    <w:rPr>
                      <w:rFonts w:cs="Arial"/>
                      <w:b/>
                      <w:sz w:val="16"/>
                      <w:szCs w:val="16"/>
                    </w:rPr>
                  </w:pPr>
                  <w:r w:rsidRPr="00EC03EA">
                    <w:rPr>
                      <w:rFonts w:cs="Arial"/>
                      <w:b/>
                      <w:sz w:val="16"/>
                      <w:szCs w:val="16"/>
                    </w:rPr>
                    <w:t>Target Resolution Time</w:t>
                  </w:r>
                </w:p>
              </w:tc>
              <w:tc>
                <w:tcPr>
                  <w:tcW w:w="1290" w:type="dxa"/>
                </w:tcPr>
                <w:p w14:paraId="22B12DBE" w14:textId="27F0ACD4" w:rsidR="00363D0E" w:rsidRDefault="00363D0E" w:rsidP="00F05E44">
                  <w:pPr>
                    <w:ind w:left="0"/>
                    <w:jc w:val="center"/>
                    <w:rPr>
                      <w:rFonts w:cs="Arial"/>
                      <w:sz w:val="16"/>
                      <w:szCs w:val="16"/>
                    </w:rPr>
                  </w:pPr>
                  <w:r>
                    <w:rPr>
                      <w:rFonts w:cs="Arial"/>
                      <w:sz w:val="16"/>
                      <w:szCs w:val="16"/>
                    </w:rPr>
                    <w:t xml:space="preserve">Same </w:t>
                  </w:r>
                  <w:r w:rsidR="005A50F4">
                    <w:rPr>
                      <w:rFonts w:cs="Arial"/>
                      <w:sz w:val="16"/>
                      <w:szCs w:val="16"/>
                    </w:rPr>
                    <w:t>B</w:t>
                  </w:r>
                  <w:r>
                    <w:rPr>
                      <w:rFonts w:cs="Arial"/>
                      <w:sz w:val="16"/>
                      <w:szCs w:val="16"/>
                    </w:rPr>
                    <w:t xml:space="preserve">usiness </w:t>
                  </w:r>
                  <w:r w:rsidR="005A50F4">
                    <w:rPr>
                      <w:rFonts w:cs="Arial"/>
                      <w:sz w:val="16"/>
                      <w:szCs w:val="16"/>
                    </w:rPr>
                    <w:t>D</w:t>
                  </w:r>
                  <w:r>
                    <w:rPr>
                      <w:rFonts w:cs="Arial"/>
                      <w:sz w:val="16"/>
                      <w:szCs w:val="16"/>
                    </w:rPr>
                    <w:t>ay</w:t>
                  </w:r>
                </w:p>
              </w:tc>
              <w:tc>
                <w:tcPr>
                  <w:tcW w:w="1308" w:type="dxa"/>
                </w:tcPr>
                <w:p w14:paraId="02348C8C" w14:textId="06AEB632" w:rsidR="00363D0E" w:rsidRPr="007E667B" w:rsidRDefault="00363D0E" w:rsidP="00F05E44">
                  <w:pPr>
                    <w:ind w:left="0"/>
                    <w:jc w:val="center"/>
                    <w:rPr>
                      <w:rFonts w:cs="Arial"/>
                      <w:sz w:val="16"/>
                      <w:szCs w:val="16"/>
                    </w:rPr>
                  </w:pPr>
                  <w:r>
                    <w:rPr>
                      <w:rFonts w:cs="Arial"/>
                      <w:sz w:val="16"/>
                      <w:szCs w:val="16"/>
                    </w:rPr>
                    <w:t xml:space="preserve">Within two (2) </w:t>
                  </w:r>
                  <w:r w:rsidR="005A50F4">
                    <w:rPr>
                      <w:rFonts w:cs="Arial"/>
                      <w:sz w:val="16"/>
                      <w:szCs w:val="16"/>
                    </w:rPr>
                    <w:t>B</w:t>
                  </w:r>
                  <w:r>
                    <w:rPr>
                      <w:rFonts w:cs="Arial"/>
                      <w:sz w:val="16"/>
                      <w:szCs w:val="16"/>
                    </w:rPr>
                    <w:t xml:space="preserve">usiness </w:t>
                  </w:r>
                  <w:r w:rsidR="005A50F4">
                    <w:rPr>
                      <w:rFonts w:cs="Arial"/>
                      <w:sz w:val="16"/>
                      <w:szCs w:val="16"/>
                    </w:rPr>
                    <w:t>D</w:t>
                  </w:r>
                  <w:r>
                    <w:rPr>
                      <w:rFonts w:cs="Arial"/>
                      <w:sz w:val="16"/>
                      <w:szCs w:val="16"/>
                    </w:rPr>
                    <w:t>ays</w:t>
                  </w:r>
                </w:p>
              </w:tc>
              <w:tc>
                <w:tcPr>
                  <w:tcW w:w="1172" w:type="dxa"/>
                </w:tcPr>
                <w:p w14:paraId="35008504" w14:textId="1A1E5785" w:rsidR="00363D0E" w:rsidRDefault="00363D0E" w:rsidP="00F05E44">
                  <w:pPr>
                    <w:ind w:left="0"/>
                    <w:jc w:val="center"/>
                    <w:rPr>
                      <w:rFonts w:cs="Arial"/>
                      <w:sz w:val="16"/>
                      <w:szCs w:val="16"/>
                    </w:rPr>
                  </w:pPr>
                  <w:r>
                    <w:rPr>
                      <w:rFonts w:cs="Arial"/>
                      <w:sz w:val="16"/>
                      <w:szCs w:val="16"/>
                    </w:rPr>
                    <w:t xml:space="preserve">Within ten (10) </w:t>
                  </w:r>
                  <w:r w:rsidR="005A50F4">
                    <w:rPr>
                      <w:rFonts w:cs="Arial"/>
                      <w:sz w:val="16"/>
                      <w:szCs w:val="16"/>
                    </w:rPr>
                    <w:t>B</w:t>
                  </w:r>
                  <w:r>
                    <w:rPr>
                      <w:rFonts w:cs="Arial"/>
                      <w:sz w:val="16"/>
                      <w:szCs w:val="16"/>
                    </w:rPr>
                    <w:t xml:space="preserve">usiness </w:t>
                  </w:r>
                  <w:r w:rsidR="005A50F4">
                    <w:rPr>
                      <w:rFonts w:cs="Arial"/>
                      <w:sz w:val="16"/>
                      <w:szCs w:val="16"/>
                    </w:rPr>
                    <w:t>D</w:t>
                  </w:r>
                  <w:r>
                    <w:rPr>
                      <w:rFonts w:cs="Arial"/>
                      <w:sz w:val="16"/>
                      <w:szCs w:val="16"/>
                    </w:rPr>
                    <w:t>ays</w:t>
                  </w:r>
                </w:p>
              </w:tc>
              <w:tc>
                <w:tcPr>
                  <w:tcW w:w="1219" w:type="dxa"/>
                </w:tcPr>
                <w:p w14:paraId="6FFBC019" w14:textId="77777777" w:rsidR="00363D0E" w:rsidRDefault="00363D0E" w:rsidP="00F05E44">
                  <w:pPr>
                    <w:ind w:left="0"/>
                    <w:jc w:val="center"/>
                    <w:rPr>
                      <w:rFonts w:cs="Arial"/>
                      <w:sz w:val="16"/>
                      <w:szCs w:val="16"/>
                    </w:rPr>
                  </w:pPr>
                  <w:r>
                    <w:rPr>
                      <w:rFonts w:cs="Arial"/>
                      <w:sz w:val="16"/>
                      <w:szCs w:val="16"/>
                    </w:rPr>
                    <w:t>Within sixty (60) calendar days</w:t>
                  </w:r>
                </w:p>
              </w:tc>
            </w:tr>
          </w:tbl>
          <w:p w14:paraId="716D5941" w14:textId="77777777" w:rsidR="00363D0E" w:rsidRPr="00FF525E" w:rsidRDefault="00363D0E" w:rsidP="007E019C">
            <w:pPr>
              <w:jc w:val="center"/>
              <w:rPr>
                <w:rFonts w:cs="Arial"/>
                <w:sz w:val="18"/>
                <w:szCs w:val="18"/>
              </w:rPr>
            </w:pPr>
            <w:r w:rsidRPr="00FF525E">
              <w:rPr>
                <w:rFonts w:cs="Arial"/>
                <w:sz w:val="18"/>
                <w:szCs w:val="18"/>
              </w:rPr>
              <w:t xml:space="preserve"> </w:t>
            </w:r>
          </w:p>
          <w:p w14:paraId="0B05FA05" w14:textId="77777777" w:rsidR="00363D0E" w:rsidRPr="00FF525E" w:rsidRDefault="00363D0E" w:rsidP="00FF525E">
            <w:pPr>
              <w:ind w:left="0"/>
              <w:rPr>
                <w:rFonts w:cs="Arial"/>
                <w:sz w:val="18"/>
                <w:szCs w:val="18"/>
              </w:rPr>
            </w:pPr>
            <w:r w:rsidRPr="00FF525E">
              <w:rPr>
                <w:rFonts w:cs="Arial"/>
                <w:sz w:val="18"/>
                <w:szCs w:val="18"/>
              </w:rPr>
              <w:t xml:space="preserve">Severity Levels – These levels are used to ensure that incidents are resolved in a timely manner with the least amount of inconvenience to the HCA users.  </w:t>
            </w:r>
          </w:p>
          <w:p w14:paraId="7F553867" w14:textId="77777777" w:rsidR="00363D0E" w:rsidRPr="00FF525E" w:rsidRDefault="00363D0E" w:rsidP="00FF525E">
            <w:pPr>
              <w:ind w:left="0"/>
              <w:rPr>
                <w:rFonts w:cs="Arial"/>
                <w:sz w:val="18"/>
                <w:szCs w:val="18"/>
              </w:rPr>
            </w:pPr>
          </w:p>
          <w:p w14:paraId="0361B62B" w14:textId="77777777" w:rsidR="00363D0E" w:rsidRPr="00FF525E" w:rsidRDefault="00363D0E" w:rsidP="00FF525E">
            <w:pPr>
              <w:ind w:left="0"/>
              <w:rPr>
                <w:rFonts w:cs="Arial"/>
                <w:sz w:val="18"/>
                <w:szCs w:val="18"/>
              </w:rPr>
            </w:pPr>
            <w:r w:rsidRPr="00FF525E">
              <w:rPr>
                <w:rFonts w:cs="Arial"/>
                <w:sz w:val="18"/>
                <w:szCs w:val="18"/>
              </w:rPr>
              <w:t>Response Times – Response Times to support requests will be measured from the time Contractor receives a support request until the time they have responded to the support request. The chart above depicts the timelines Contractor is required to adhere to when receiving a support request.</w:t>
            </w:r>
          </w:p>
          <w:p w14:paraId="56962EB7" w14:textId="77777777" w:rsidR="00363D0E" w:rsidRPr="00FF525E" w:rsidRDefault="00363D0E" w:rsidP="00FF525E">
            <w:pPr>
              <w:ind w:left="0"/>
              <w:rPr>
                <w:rFonts w:cs="Arial"/>
                <w:sz w:val="18"/>
                <w:szCs w:val="18"/>
              </w:rPr>
            </w:pPr>
          </w:p>
          <w:p w14:paraId="5A8B0AEE" w14:textId="77777777" w:rsidR="00363D0E" w:rsidRDefault="00363D0E" w:rsidP="00FF525E">
            <w:pPr>
              <w:ind w:left="0"/>
              <w:rPr>
                <w:rFonts w:cs="Arial"/>
              </w:rPr>
            </w:pPr>
            <w:r w:rsidRPr="00FF525E">
              <w:rPr>
                <w:rFonts w:cs="Arial"/>
                <w:sz w:val="18"/>
                <w:szCs w:val="18"/>
              </w:rPr>
              <w:t>This will be confirmed via the Contractor’s Incident Response and Resolution Report.</w:t>
            </w:r>
          </w:p>
        </w:tc>
        <w:tc>
          <w:tcPr>
            <w:tcW w:w="6480" w:type="dxa"/>
          </w:tcPr>
          <w:p w14:paraId="232F2E3F" w14:textId="70FC743F" w:rsidR="00363D0E" w:rsidRPr="00FF525E" w:rsidRDefault="00202057" w:rsidP="00F05E44">
            <w:pPr>
              <w:ind w:left="0"/>
              <w:rPr>
                <w:rFonts w:cs="Arial"/>
                <w:sz w:val="18"/>
                <w:szCs w:val="18"/>
              </w:rPr>
            </w:pPr>
            <w:r>
              <w:rPr>
                <w:rFonts w:cs="Arial"/>
                <w:sz w:val="18"/>
                <w:szCs w:val="18"/>
              </w:rPr>
              <w:t xml:space="preserve">The </w:t>
            </w:r>
            <w:r w:rsidR="00363D0E" w:rsidRPr="00FF525E">
              <w:rPr>
                <w:rFonts w:cs="Arial"/>
                <w:sz w:val="18"/>
                <w:szCs w:val="18"/>
              </w:rPr>
              <w:t xml:space="preserve">Contractor agrees that </w:t>
            </w:r>
            <w:r>
              <w:rPr>
                <w:rFonts w:cs="Arial"/>
                <w:sz w:val="18"/>
                <w:szCs w:val="18"/>
              </w:rPr>
              <w:t xml:space="preserve">it is not possible to gauge with certitude </w:t>
            </w:r>
            <w:r w:rsidR="00363D0E" w:rsidRPr="00FF525E">
              <w:rPr>
                <w:rFonts w:cs="Arial"/>
                <w:sz w:val="18"/>
                <w:szCs w:val="18"/>
              </w:rPr>
              <w:t>the</w:t>
            </w:r>
            <w:r>
              <w:rPr>
                <w:rFonts w:cs="Arial"/>
                <w:sz w:val="18"/>
                <w:szCs w:val="18"/>
              </w:rPr>
              <w:t xml:space="preserve"> precise</w:t>
            </w:r>
            <w:r w:rsidR="00363D0E" w:rsidRPr="00FF525E">
              <w:rPr>
                <w:rFonts w:cs="Arial"/>
                <w:sz w:val="18"/>
                <w:szCs w:val="18"/>
              </w:rPr>
              <w:t xml:space="preserve"> impact of non-responsiveness on Defects Severity 1 and Severity 2, but recognize</w:t>
            </w:r>
            <w:r>
              <w:rPr>
                <w:rFonts w:cs="Arial"/>
                <w:sz w:val="18"/>
                <w:szCs w:val="18"/>
              </w:rPr>
              <w:t>s</w:t>
            </w:r>
            <w:r w:rsidR="00363D0E" w:rsidRPr="00FF525E">
              <w:rPr>
                <w:rFonts w:cs="Arial"/>
                <w:sz w:val="18"/>
                <w:szCs w:val="18"/>
              </w:rPr>
              <w:t xml:space="preserve"> that HCA will suffer significant damages through lost productivity. </w:t>
            </w:r>
          </w:p>
          <w:p w14:paraId="640DDBEF" w14:textId="77777777" w:rsidR="00363D0E" w:rsidRPr="00FF525E" w:rsidRDefault="00363D0E" w:rsidP="00F05E44">
            <w:pPr>
              <w:ind w:left="0"/>
              <w:rPr>
                <w:rFonts w:cs="Arial"/>
                <w:sz w:val="18"/>
                <w:szCs w:val="18"/>
              </w:rPr>
            </w:pPr>
          </w:p>
          <w:p w14:paraId="02BB50BF" w14:textId="77777777" w:rsidR="00363D0E" w:rsidRPr="00FF525E" w:rsidRDefault="00363D0E" w:rsidP="00F05E44">
            <w:pPr>
              <w:ind w:left="0"/>
              <w:rPr>
                <w:rFonts w:cs="Arial"/>
                <w:sz w:val="18"/>
                <w:szCs w:val="18"/>
              </w:rPr>
            </w:pPr>
            <w:r w:rsidRPr="00FF525E">
              <w:rPr>
                <w:rFonts w:cs="Arial"/>
                <w:sz w:val="18"/>
                <w:szCs w:val="18"/>
              </w:rPr>
              <w:t>Response</w:t>
            </w:r>
          </w:p>
          <w:p w14:paraId="67155898" w14:textId="76B1C733" w:rsidR="00363D0E" w:rsidRPr="00FF525E" w:rsidRDefault="00363D0E" w:rsidP="00F05E44">
            <w:pPr>
              <w:ind w:left="0"/>
              <w:rPr>
                <w:rFonts w:cs="Arial"/>
                <w:sz w:val="18"/>
                <w:szCs w:val="18"/>
              </w:rPr>
            </w:pPr>
            <w:r w:rsidRPr="00FF525E">
              <w:rPr>
                <w:rFonts w:cs="Arial"/>
                <w:sz w:val="18"/>
                <w:szCs w:val="18"/>
              </w:rPr>
              <w:t>Therefore, Contractor agrees</w:t>
            </w:r>
            <w:r w:rsidR="00C56651">
              <w:rPr>
                <w:rFonts w:cs="Arial"/>
                <w:sz w:val="18"/>
                <w:szCs w:val="18"/>
              </w:rPr>
              <w:t xml:space="preserve"> that </w:t>
            </w:r>
            <w:r w:rsidRPr="00FF525E">
              <w:rPr>
                <w:rFonts w:cs="Arial"/>
                <w:sz w:val="18"/>
                <w:szCs w:val="18"/>
              </w:rPr>
              <w:t xml:space="preserve">if Contractor does not adhere to the Response Times identified and described in the Incident Response and Resolution Matrix Table for </w:t>
            </w:r>
          </w:p>
          <w:p w14:paraId="38F4BBAE" w14:textId="77777777" w:rsidR="00363D0E" w:rsidRPr="00FF525E" w:rsidRDefault="00363D0E" w:rsidP="00F05E44">
            <w:pPr>
              <w:pStyle w:val="ListParagraph"/>
              <w:numPr>
                <w:ilvl w:val="0"/>
                <w:numId w:val="33"/>
              </w:numPr>
              <w:ind w:left="0"/>
              <w:jc w:val="left"/>
              <w:rPr>
                <w:rFonts w:cs="Arial"/>
                <w:sz w:val="18"/>
                <w:szCs w:val="18"/>
              </w:rPr>
            </w:pPr>
            <w:r w:rsidRPr="00FF525E">
              <w:rPr>
                <w:rFonts w:cs="Arial"/>
                <w:sz w:val="18"/>
                <w:szCs w:val="18"/>
              </w:rPr>
              <w:t>Severity 1: Contractor will pay liquidated damages of $4,000.00 per hour for each hour of non-responsiveness beyond the Severity 1 Initial Contractor Response Times.</w:t>
            </w:r>
          </w:p>
          <w:p w14:paraId="1FD0C161" w14:textId="77777777" w:rsidR="00363D0E" w:rsidRPr="00FF525E" w:rsidRDefault="00363D0E" w:rsidP="00F05E44">
            <w:pPr>
              <w:pStyle w:val="ListParagraph"/>
              <w:numPr>
                <w:ilvl w:val="0"/>
                <w:numId w:val="33"/>
              </w:numPr>
              <w:ind w:left="0"/>
              <w:jc w:val="left"/>
              <w:rPr>
                <w:rFonts w:cs="Arial"/>
                <w:sz w:val="18"/>
                <w:szCs w:val="18"/>
              </w:rPr>
            </w:pPr>
            <w:r w:rsidRPr="00FF525E">
              <w:rPr>
                <w:rFonts w:cs="Arial"/>
                <w:sz w:val="18"/>
                <w:szCs w:val="18"/>
              </w:rPr>
              <w:t>Severity 2: Contractor will pay liquidated damages of $4,000.00 per hour for each hour of non-responsiveness beyond the Severity 2 Initial Contractor Response Time.</w:t>
            </w:r>
          </w:p>
          <w:p w14:paraId="26975E70" w14:textId="77777777" w:rsidR="00363D0E" w:rsidRPr="00FF525E" w:rsidRDefault="00363D0E" w:rsidP="00F05E44">
            <w:pPr>
              <w:pStyle w:val="ListParagraph"/>
              <w:numPr>
                <w:ilvl w:val="0"/>
                <w:numId w:val="32"/>
              </w:numPr>
              <w:ind w:left="0"/>
              <w:jc w:val="left"/>
              <w:rPr>
                <w:rFonts w:cs="Arial"/>
                <w:sz w:val="18"/>
                <w:szCs w:val="18"/>
              </w:rPr>
            </w:pPr>
            <w:r w:rsidRPr="00FF525E">
              <w:rPr>
                <w:rFonts w:cs="Arial"/>
                <w:sz w:val="18"/>
                <w:szCs w:val="18"/>
              </w:rPr>
              <w:t>Severity 3: Contractor will pay liquidated damages of $250 per hour for each hour of non-responsiveness beyond the Severity 3 Initial Contractor Response Time.</w:t>
            </w:r>
          </w:p>
          <w:p w14:paraId="180EAB02" w14:textId="77777777" w:rsidR="00363D0E" w:rsidRPr="00FF525E" w:rsidRDefault="00363D0E" w:rsidP="00F05E44">
            <w:pPr>
              <w:pStyle w:val="ListParagraph"/>
              <w:numPr>
                <w:ilvl w:val="0"/>
                <w:numId w:val="32"/>
              </w:numPr>
              <w:ind w:left="0"/>
              <w:jc w:val="left"/>
              <w:rPr>
                <w:rFonts w:cs="Arial"/>
                <w:sz w:val="18"/>
                <w:szCs w:val="18"/>
              </w:rPr>
            </w:pPr>
            <w:r w:rsidRPr="00FF525E">
              <w:rPr>
                <w:rFonts w:cs="Arial"/>
                <w:sz w:val="18"/>
                <w:szCs w:val="18"/>
              </w:rPr>
              <w:t>Severity 4: Contractor will pay liquidated damages of $50 per hour for each hour of non-responsiveness beyond the Severity 4 Initial Contractor Response Time.</w:t>
            </w:r>
          </w:p>
          <w:p w14:paraId="05C327AC" w14:textId="77777777" w:rsidR="00363D0E" w:rsidRPr="00FF525E" w:rsidRDefault="00363D0E" w:rsidP="007E019C">
            <w:pPr>
              <w:rPr>
                <w:rFonts w:cs="Arial"/>
                <w:sz w:val="18"/>
                <w:szCs w:val="18"/>
              </w:rPr>
            </w:pPr>
          </w:p>
          <w:p w14:paraId="2AD5B0F3" w14:textId="77777777" w:rsidR="00363D0E" w:rsidRPr="00FF525E" w:rsidRDefault="00363D0E" w:rsidP="00F05E44">
            <w:pPr>
              <w:ind w:left="0"/>
              <w:rPr>
                <w:rFonts w:cs="Arial"/>
                <w:sz w:val="18"/>
                <w:szCs w:val="18"/>
              </w:rPr>
            </w:pPr>
            <w:r w:rsidRPr="00FF525E">
              <w:rPr>
                <w:rFonts w:cs="Arial"/>
                <w:sz w:val="18"/>
                <w:szCs w:val="18"/>
              </w:rPr>
              <w:t>Resolution</w:t>
            </w:r>
          </w:p>
          <w:p w14:paraId="62F22E58" w14:textId="77777777" w:rsidR="00363D0E" w:rsidRPr="00FF525E" w:rsidRDefault="00363D0E" w:rsidP="00F05E44">
            <w:pPr>
              <w:ind w:left="0"/>
              <w:rPr>
                <w:rFonts w:cs="Arial"/>
                <w:sz w:val="18"/>
                <w:szCs w:val="18"/>
              </w:rPr>
            </w:pPr>
            <w:r w:rsidRPr="00FF525E">
              <w:rPr>
                <w:rFonts w:cs="Arial"/>
                <w:sz w:val="18"/>
                <w:szCs w:val="18"/>
              </w:rPr>
              <w:t xml:space="preserve">For Contractor’s failure to repair or correct a </w:t>
            </w:r>
          </w:p>
          <w:p w14:paraId="7FE8DE86" w14:textId="77777777" w:rsidR="00363D0E" w:rsidRPr="00FF525E" w:rsidRDefault="00363D0E" w:rsidP="00F05E44">
            <w:pPr>
              <w:pStyle w:val="ListParagraph"/>
              <w:numPr>
                <w:ilvl w:val="0"/>
                <w:numId w:val="34"/>
              </w:numPr>
              <w:ind w:left="0"/>
              <w:jc w:val="left"/>
              <w:rPr>
                <w:rFonts w:cs="Arial"/>
                <w:sz w:val="18"/>
                <w:szCs w:val="18"/>
              </w:rPr>
            </w:pPr>
            <w:r w:rsidRPr="00FF525E">
              <w:rPr>
                <w:rFonts w:cs="Arial"/>
                <w:sz w:val="18"/>
                <w:szCs w:val="18"/>
              </w:rPr>
              <w:t>Severity Level 1 Defect within one (1) Business Day, Contractor will pay liquidated damages of $1,000 per day for the first fifteen (15) calendar days and $2,000 per day until the Defect is corrected.</w:t>
            </w:r>
          </w:p>
          <w:p w14:paraId="23ADC4D9" w14:textId="77777777" w:rsidR="00363D0E" w:rsidRPr="00FF525E" w:rsidRDefault="00363D0E" w:rsidP="00F05E44">
            <w:pPr>
              <w:pStyle w:val="ListParagraph"/>
              <w:numPr>
                <w:ilvl w:val="0"/>
                <w:numId w:val="34"/>
              </w:numPr>
              <w:ind w:left="0"/>
              <w:jc w:val="left"/>
              <w:rPr>
                <w:rFonts w:cs="Arial"/>
                <w:sz w:val="18"/>
                <w:szCs w:val="18"/>
              </w:rPr>
            </w:pPr>
            <w:r w:rsidRPr="00FF525E">
              <w:rPr>
                <w:rFonts w:cs="Arial"/>
                <w:sz w:val="18"/>
                <w:szCs w:val="18"/>
              </w:rPr>
              <w:t>Severity Level 2 Defect within two (2) Business Days, Contractor will pay liquidated damages of $100 per day for the first fifteen (15) calendar days and $200 per day until the Defect is corrected.</w:t>
            </w:r>
          </w:p>
          <w:p w14:paraId="5C659092" w14:textId="77777777" w:rsidR="00363D0E" w:rsidRPr="00FF525E" w:rsidRDefault="00363D0E" w:rsidP="00F05E44">
            <w:pPr>
              <w:pStyle w:val="ListParagraph"/>
              <w:numPr>
                <w:ilvl w:val="0"/>
                <w:numId w:val="34"/>
              </w:numPr>
              <w:ind w:left="0"/>
              <w:jc w:val="left"/>
              <w:rPr>
                <w:rFonts w:cs="Arial"/>
                <w:sz w:val="18"/>
                <w:szCs w:val="18"/>
              </w:rPr>
            </w:pPr>
            <w:r w:rsidRPr="00FF525E">
              <w:rPr>
                <w:rFonts w:cs="Arial"/>
                <w:sz w:val="18"/>
                <w:szCs w:val="18"/>
              </w:rPr>
              <w:t xml:space="preserve">Severity Level 3 Defect within ten (10) Business Days, Contractor will pay liquidated damages of $33 per day for the first fifteen (15) calendar days and $66 per day until the Defect is corrected. </w:t>
            </w:r>
          </w:p>
          <w:p w14:paraId="3F6825C7" w14:textId="77777777" w:rsidR="00363D0E" w:rsidRPr="00FF525E" w:rsidRDefault="00363D0E" w:rsidP="00F05E44">
            <w:pPr>
              <w:pStyle w:val="ListParagraph"/>
              <w:numPr>
                <w:ilvl w:val="0"/>
                <w:numId w:val="34"/>
              </w:numPr>
              <w:ind w:left="0"/>
              <w:jc w:val="left"/>
              <w:rPr>
                <w:rFonts w:cs="Arial"/>
                <w:sz w:val="18"/>
                <w:szCs w:val="18"/>
              </w:rPr>
            </w:pPr>
            <w:r w:rsidRPr="00FF525E">
              <w:rPr>
                <w:rFonts w:cs="Arial"/>
                <w:sz w:val="18"/>
                <w:szCs w:val="18"/>
              </w:rPr>
              <w:t>Severity Level 4 Defect within sixty (60) calendar days, Contractor will pay liquidated damages of $10 per day for the first fifteen (15) calendar days and $20 per day until the Defect is corrected.</w:t>
            </w:r>
          </w:p>
          <w:p w14:paraId="197E1CFC" w14:textId="77777777" w:rsidR="00363D0E" w:rsidRPr="00FF525E" w:rsidRDefault="00363D0E" w:rsidP="00F05E44">
            <w:pPr>
              <w:ind w:left="0"/>
              <w:rPr>
                <w:rFonts w:cs="Arial"/>
                <w:sz w:val="18"/>
                <w:szCs w:val="18"/>
              </w:rPr>
            </w:pPr>
          </w:p>
          <w:p w14:paraId="162AB349" w14:textId="77777777" w:rsidR="00363D0E" w:rsidRPr="00FF525E" w:rsidRDefault="00363D0E" w:rsidP="00F05E44">
            <w:pPr>
              <w:ind w:left="0"/>
              <w:rPr>
                <w:rFonts w:cs="Arial"/>
                <w:sz w:val="18"/>
                <w:szCs w:val="18"/>
              </w:rPr>
            </w:pPr>
            <w:r w:rsidRPr="00FF525E">
              <w:rPr>
                <w:rFonts w:cs="Arial"/>
                <w:sz w:val="18"/>
                <w:szCs w:val="18"/>
              </w:rPr>
              <w:t xml:space="preserve">A Disaster is considered a Severity 1 incident. Liquidated damages for a Disaster begin 24 hours after the start of a Disaster. A Disaster starts when HCA notifies Contractor of a Disaster or Contractor becomes aware of a disaster, whichever comes first. </w:t>
            </w:r>
          </w:p>
          <w:p w14:paraId="7F2CB2C9" w14:textId="77777777" w:rsidR="00363D0E" w:rsidRPr="00FF525E" w:rsidRDefault="00363D0E" w:rsidP="007E019C">
            <w:pPr>
              <w:rPr>
                <w:rFonts w:cs="Arial"/>
                <w:sz w:val="18"/>
                <w:szCs w:val="18"/>
              </w:rPr>
            </w:pPr>
          </w:p>
        </w:tc>
      </w:tr>
    </w:tbl>
    <w:p w14:paraId="060116DF" w14:textId="77777777" w:rsidR="00363D0E" w:rsidRDefault="00363D0E" w:rsidP="00363D0E">
      <w:pPr>
        <w:rPr>
          <w:rFonts w:cs="Arial"/>
        </w:rPr>
      </w:pPr>
    </w:p>
    <w:tbl>
      <w:tblPr>
        <w:tblStyle w:val="TableGrid"/>
        <w:tblW w:w="0" w:type="auto"/>
        <w:jc w:val="center"/>
        <w:tblLook w:val="04A0" w:firstRow="1" w:lastRow="0" w:firstColumn="1" w:lastColumn="0" w:noHBand="0" w:noVBand="1"/>
      </w:tblPr>
      <w:tblGrid>
        <w:gridCol w:w="6475"/>
        <w:gridCol w:w="6475"/>
      </w:tblGrid>
      <w:tr w:rsidR="00363D0E" w:rsidRPr="00295EEA" w14:paraId="41DFB3E9" w14:textId="77777777" w:rsidTr="00FF525E">
        <w:trPr>
          <w:jc w:val="center"/>
        </w:trPr>
        <w:tc>
          <w:tcPr>
            <w:tcW w:w="12950" w:type="dxa"/>
            <w:gridSpan w:val="2"/>
            <w:shd w:val="clear" w:color="auto" w:fill="D9E2F3" w:themeFill="accent1" w:themeFillTint="33"/>
          </w:tcPr>
          <w:p w14:paraId="72D71F7B" w14:textId="47F225AE" w:rsidR="00363D0E" w:rsidRPr="000E5659" w:rsidRDefault="00A66285" w:rsidP="00A66285">
            <w:pPr>
              <w:jc w:val="center"/>
              <w:rPr>
                <w:rFonts w:cs="Arial"/>
                <w:b/>
              </w:rPr>
            </w:pPr>
            <w:r>
              <w:rPr>
                <w:rFonts w:cs="Arial"/>
                <w:b/>
              </w:rPr>
              <w:t>Deliverables</w:t>
            </w:r>
          </w:p>
        </w:tc>
      </w:tr>
      <w:tr w:rsidR="00363D0E" w:rsidRPr="00295EEA" w14:paraId="5A37564A" w14:textId="77777777" w:rsidTr="00FF525E">
        <w:trPr>
          <w:jc w:val="center"/>
        </w:trPr>
        <w:tc>
          <w:tcPr>
            <w:tcW w:w="6475" w:type="dxa"/>
          </w:tcPr>
          <w:p w14:paraId="3E05BFCC" w14:textId="77777777" w:rsidR="00363D0E" w:rsidRPr="000E5659" w:rsidRDefault="00363D0E" w:rsidP="007E019C">
            <w:pPr>
              <w:jc w:val="center"/>
              <w:rPr>
                <w:rFonts w:cs="Arial"/>
                <w:b/>
              </w:rPr>
            </w:pPr>
            <w:r w:rsidRPr="000E5659">
              <w:rPr>
                <w:rFonts w:cs="Arial"/>
                <w:b/>
              </w:rPr>
              <w:t xml:space="preserve">Performance Standard – O&amp;M </w:t>
            </w:r>
            <w:r>
              <w:rPr>
                <w:rFonts w:cs="Arial"/>
                <w:b/>
              </w:rPr>
              <w:t>#8</w:t>
            </w:r>
          </w:p>
        </w:tc>
        <w:tc>
          <w:tcPr>
            <w:tcW w:w="6475" w:type="dxa"/>
          </w:tcPr>
          <w:p w14:paraId="7D9BB9E4" w14:textId="77777777" w:rsidR="00363D0E" w:rsidRPr="000E5659" w:rsidRDefault="00363D0E" w:rsidP="007E019C">
            <w:pPr>
              <w:jc w:val="center"/>
              <w:rPr>
                <w:rFonts w:cs="Arial"/>
                <w:b/>
              </w:rPr>
            </w:pPr>
            <w:r>
              <w:rPr>
                <w:rFonts w:cs="Arial"/>
                <w:b/>
              </w:rPr>
              <w:t>Liquidated Damages – O&amp;M #8</w:t>
            </w:r>
          </w:p>
        </w:tc>
      </w:tr>
      <w:tr w:rsidR="00363D0E" w:rsidRPr="00295EEA" w14:paraId="709058C7" w14:textId="77777777" w:rsidTr="00D51706">
        <w:trPr>
          <w:trHeight w:val="1169"/>
          <w:jc w:val="center"/>
        </w:trPr>
        <w:tc>
          <w:tcPr>
            <w:tcW w:w="6475" w:type="dxa"/>
          </w:tcPr>
          <w:p w14:paraId="6E74F096" w14:textId="634E2FDE" w:rsidR="0020230E" w:rsidRDefault="0020230E" w:rsidP="00F05E44">
            <w:pPr>
              <w:ind w:left="0"/>
              <w:rPr>
                <w:rFonts w:cs="Arial"/>
              </w:rPr>
            </w:pPr>
            <w:r>
              <w:rPr>
                <w:rFonts w:cs="Arial"/>
              </w:rPr>
              <w:t xml:space="preserve">Contractor must meet the Delivery milestones identified in the </w:t>
            </w:r>
            <w:r w:rsidR="0018768B">
              <w:rPr>
                <w:rFonts w:cs="Arial"/>
              </w:rPr>
              <w:t xml:space="preserve">Annual O&amp;M </w:t>
            </w:r>
            <w:r>
              <w:rPr>
                <w:rFonts w:cs="Arial"/>
              </w:rPr>
              <w:t xml:space="preserve">Schedule for all Deliverables, including but not limited to those listed under SOW Section 7.0, new and updated models and reports and Performance Reports. </w:t>
            </w:r>
          </w:p>
          <w:p w14:paraId="054697EF" w14:textId="0CD3104D" w:rsidR="00363D0E" w:rsidRDefault="00363D0E" w:rsidP="0020230E">
            <w:pPr>
              <w:ind w:left="0"/>
              <w:rPr>
                <w:rFonts w:cs="Arial"/>
              </w:rPr>
            </w:pPr>
          </w:p>
        </w:tc>
        <w:tc>
          <w:tcPr>
            <w:tcW w:w="6475" w:type="dxa"/>
          </w:tcPr>
          <w:p w14:paraId="003F5617" w14:textId="7858B4B9" w:rsidR="00363D0E" w:rsidRDefault="00363D0E" w:rsidP="00F05E44">
            <w:pPr>
              <w:ind w:left="0"/>
              <w:rPr>
                <w:rFonts w:cs="Arial"/>
              </w:rPr>
            </w:pPr>
            <w:r>
              <w:rPr>
                <w:rFonts w:cs="Arial"/>
              </w:rPr>
              <w:t>For each day past the Contractor’s scheduled Delivery</w:t>
            </w:r>
            <w:r w:rsidR="0020230E">
              <w:rPr>
                <w:rFonts w:cs="Arial"/>
              </w:rPr>
              <w:t xml:space="preserve"> milestone, HCA shall assess $200</w:t>
            </w:r>
            <w:r>
              <w:rPr>
                <w:rFonts w:cs="Arial"/>
              </w:rPr>
              <w:t xml:space="preserve"> per Business Day for the first fifteen (15) ca</w:t>
            </w:r>
            <w:r w:rsidR="0020230E">
              <w:rPr>
                <w:rFonts w:cs="Arial"/>
              </w:rPr>
              <w:t>lendar days and $400 per Business Day until the Deliverable is provided.</w:t>
            </w:r>
          </w:p>
          <w:p w14:paraId="18D64E8E" w14:textId="77777777" w:rsidR="00363D0E" w:rsidRDefault="00363D0E" w:rsidP="00F05E44">
            <w:pPr>
              <w:ind w:left="0"/>
              <w:rPr>
                <w:rFonts w:cs="Arial"/>
              </w:rPr>
            </w:pPr>
          </w:p>
        </w:tc>
      </w:tr>
    </w:tbl>
    <w:p w14:paraId="6CAAC587" w14:textId="77777777" w:rsidR="00363D0E" w:rsidRDefault="00363D0E" w:rsidP="00363D0E">
      <w:pPr>
        <w:rPr>
          <w:rFonts w:cs="Arial"/>
        </w:rPr>
      </w:pPr>
    </w:p>
    <w:p w14:paraId="4FC1DEAE" w14:textId="77777777" w:rsidR="00D6186B" w:rsidRDefault="00D6186B" w:rsidP="00066E2E">
      <w:pPr>
        <w:pStyle w:val="SectionHdg"/>
        <w:rPr>
          <w:rFonts w:ascii="Arial" w:eastAsia="Arial Unicode MS" w:hAnsi="Arial" w:cs="Arial"/>
          <w:b w:val="0"/>
          <w:sz w:val="20"/>
          <w:szCs w:val="20"/>
          <w:highlight w:val="magenta"/>
        </w:rPr>
      </w:pPr>
    </w:p>
    <w:tbl>
      <w:tblPr>
        <w:tblStyle w:val="TableGrid"/>
        <w:tblW w:w="0" w:type="auto"/>
        <w:jc w:val="center"/>
        <w:tblLook w:val="04A0" w:firstRow="1" w:lastRow="0" w:firstColumn="1" w:lastColumn="0" w:noHBand="0" w:noVBand="1"/>
      </w:tblPr>
      <w:tblGrid>
        <w:gridCol w:w="6475"/>
        <w:gridCol w:w="6475"/>
      </w:tblGrid>
      <w:tr w:rsidR="00D6186B" w:rsidRPr="00295EEA" w14:paraId="2155ED35" w14:textId="77777777" w:rsidTr="008E33C3">
        <w:trPr>
          <w:jc w:val="center"/>
        </w:trPr>
        <w:tc>
          <w:tcPr>
            <w:tcW w:w="12950" w:type="dxa"/>
            <w:gridSpan w:val="2"/>
            <w:shd w:val="clear" w:color="auto" w:fill="D9E2F3" w:themeFill="accent1" w:themeFillTint="33"/>
          </w:tcPr>
          <w:p w14:paraId="5B889200" w14:textId="552FAB07" w:rsidR="00D6186B" w:rsidRPr="000E5659" w:rsidRDefault="00D6186B" w:rsidP="008E33C3">
            <w:pPr>
              <w:ind w:left="0"/>
              <w:jc w:val="center"/>
              <w:rPr>
                <w:rFonts w:cs="Arial"/>
                <w:b/>
              </w:rPr>
            </w:pPr>
            <w:r>
              <w:rPr>
                <w:rFonts w:cs="Arial"/>
                <w:b/>
              </w:rPr>
              <w:t>Key Staff</w:t>
            </w:r>
          </w:p>
        </w:tc>
      </w:tr>
      <w:tr w:rsidR="00D6186B" w:rsidRPr="00295EEA" w14:paraId="1152D04C" w14:textId="77777777" w:rsidTr="008E33C3">
        <w:trPr>
          <w:jc w:val="center"/>
        </w:trPr>
        <w:tc>
          <w:tcPr>
            <w:tcW w:w="6475" w:type="dxa"/>
          </w:tcPr>
          <w:p w14:paraId="7879D09C" w14:textId="2F0E933E" w:rsidR="00D6186B" w:rsidRPr="000E5659" w:rsidRDefault="00D6186B" w:rsidP="008E33C3">
            <w:pPr>
              <w:ind w:left="0"/>
              <w:jc w:val="center"/>
              <w:rPr>
                <w:rFonts w:cs="Arial"/>
                <w:b/>
              </w:rPr>
            </w:pPr>
            <w:r w:rsidRPr="000E5659">
              <w:rPr>
                <w:rFonts w:cs="Arial"/>
                <w:b/>
              </w:rPr>
              <w:t xml:space="preserve">Performance Standard – O&amp;M </w:t>
            </w:r>
            <w:r w:rsidR="0020230E">
              <w:rPr>
                <w:rFonts w:cs="Arial"/>
                <w:b/>
              </w:rPr>
              <w:t>#9</w:t>
            </w:r>
          </w:p>
        </w:tc>
        <w:tc>
          <w:tcPr>
            <w:tcW w:w="6475" w:type="dxa"/>
          </w:tcPr>
          <w:p w14:paraId="7444E003" w14:textId="24C460AA" w:rsidR="00D6186B" w:rsidRPr="000E5659" w:rsidRDefault="00D6186B" w:rsidP="008E33C3">
            <w:pPr>
              <w:ind w:left="0"/>
              <w:jc w:val="center"/>
              <w:rPr>
                <w:rFonts w:cs="Arial"/>
                <w:b/>
              </w:rPr>
            </w:pPr>
            <w:r>
              <w:rPr>
                <w:rFonts w:cs="Arial"/>
                <w:b/>
              </w:rPr>
              <w:t xml:space="preserve">Liquidated Damages </w:t>
            </w:r>
            <w:r w:rsidR="0020230E">
              <w:rPr>
                <w:rFonts w:cs="Arial"/>
                <w:b/>
              </w:rPr>
              <w:t>– O&amp;M #9</w:t>
            </w:r>
          </w:p>
        </w:tc>
      </w:tr>
      <w:tr w:rsidR="00D6186B" w:rsidRPr="00295EEA" w14:paraId="5D89155A" w14:textId="77777777" w:rsidTr="008E33C3">
        <w:trPr>
          <w:jc w:val="center"/>
        </w:trPr>
        <w:tc>
          <w:tcPr>
            <w:tcW w:w="6475" w:type="dxa"/>
          </w:tcPr>
          <w:p w14:paraId="76D22600" w14:textId="3D613373" w:rsidR="00D6186B" w:rsidRDefault="00D6186B" w:rsidP="008E33C3">
            <w:pPr>
              <w:ind w:left="0"/>
              <w:rPr>
                <w:rFonts w:cs="Arial"/>
              </w:rPr>
            </w:pPr>
            <w:r w:rsidRPr="00D6186B">
              <w:rPr>
                <w:rFonts w:cs="Arial"/>
              </w:rPr>
              <w:t xml:space="preserve">Contractor must replace Key Staff with individuals who are acceptable to HCA within </w:t>
            </w:r>
            <w:r>
              <w:rPr>
                <w:rFonts w:cs="Arial"/>
              </w:rPr>
              <w:t>sixty (</w:t>
            </w:r>
            <w:r w:rsidRPr="00D6186B">
              <w:rPr>
                <w:rFonts w:cs="Arial"/>
              </w:rPr>
              <w:t>60</w:t>
            </w:r>
            <w:r>
              <w:rPr>
                <w:rFonts w:cs="Arial"/>
              </w:rPr>
              <w:t>)</w:t>
            </w:r>
            <w:r w:rsidRPr="00D6186B">
              <w:rPr>
                <w:rFonts w:cs="Arial"/>
              </w:rPr>
              <w:t xml:space="preserve"> calendar days of departure unless a longer period is approved in writing by HCA. Contractor must appoint an interim replacement Key Staff within one (1) Business Day of departure of the Key Staff.   </w:t>
            </w:r>
          </w:p>
        </w:tc>
        <w:tc>
          <w:tcPr>
            <w:tcW w:w="6475" w:type="dxa"/>
          </w:tcPr>
          <w:p w14:paraId="2DFF2110" w14:textId="43B6D004" w:rsidR="00D6186B" w:rsidRDefault="00F941AC" w:rsidP="008E33C3">
            <w:pPr>
              <w:ind w:left="0"/>
              <w:rPr>
                <w:rFonts w:cs="Arial"/>
              </w:rPr>
            </w:pPr>
            <w:r w:rsidRPr="00F941AC">
              <w:rPr>
                <w:rFonts w:cs="Arial"/>
              </w:rPr>
              <w:t xml:space="preserve">If the Key Staff is not replaced within </w:t>
            </w:r>
            <w:r>
              <w:rPr>
                <w:rFonts w:cs="Arial"/>
              </w:rPr>
              <w:t>sixty (</w:t>
            </w:r>
            <w:r w:rsidRPr="00F941AC">
              <w:rPr>
                <w:rFonts w:cs="Arial"/>
              </w:rPr>
              <w:t>60</w:t>
            </w:r>
            <w:r>
              <w:rPr>
                <w:rFonts w:cs="Arial"/>
              </w:rPr>
              <w:t>)</w:t>
            </w:r>
            <w:r w:rsidRPr="00F941AC">
              <w:rPr>
                <w:rFonts w:cs="Arial"/>
              </w:rPr>
              <w:t xml:space="preserve"> calendar days of Key Staff departure, or a longer period if approved by HCA, HCA shall assess $</w:t>
            </w:r>
            <w:r>
              <w:rPr>
                <w:rFonts w:cs="Arial"/>
              </w:rPr>
              <w:t>250</w:t>
            </w:r>
            <w:r w:rsidRPr="00F941AC">
              <w:rPr>
                <w:rFonts w:cs="Arial"/>
              </w:rPr>
              <w:t xml:space="preserve"> per Business Day for each day beyond </w:t>
            </w:r>
            <w:r>
              <w:rPr>
                <w:rFonts w:cs="Arial"/>
              </w:rPr>
              <w:t>sixty (</w:t>
            </w:r>
            <w:r w:rsidRPr="00F941AC">
              <w:rPr>
                <w:rFonts w:cs="Arial"/>
              </w:rPr>
              <w:t>60</w:t>
            </w:r>
            <w:r>
              <w:rPr>
                <w:rFonts w:cs="Arial"/>
              </w:rPr>
              <w:t>)</w:t>
            </w:r>
            <w:r w:rsidRPr="00F941AC">
              <w:rPr>
                <w:rFonts w:cs="Arial"/>
              </w:rPr>
              <w:t xml:space="preserve"> days until an acceptable replacement has been made. </w:t>
            </w:r>
          </w:p>
          <w:p w14:paraId="2FA41CE2" w14:textId="77777777" w:rsidR="00D6186B" w:rsidRDefault="00D6186B" w:rsidP="008E33C3">
            <w:pPr>
              <w:ind w:left="0"/>
              <w:rPr>
                <w:rFonts w:cs="Arial"/>
              </w:rPr>
            </w:pPr>
          </w:p>
          <w:p w14:paraId="45F4DB2D" w14:textId="77777777" w:rsidR="00D6186B" w:rsidRDefault="00D6186B" w:rsidP="008E33C3">
            <w:pPr>
              <w:ind w:left="0"/>
              <w:rPr>
                <w:rFonts w:cs="Arial"/>
              </w:rPr>
            </w:pPr>
          </w:p>
        </w:tc>
      </w:tr>
    </w:tbl>
    <w:p w14:paraId="44FA8C20" w14:textId="38F2A572" w:rsidR="00363D0E" w:rsidRDefault="00D6186B" w:rsidP="00066E2E">
      <w:pPr>
        <w:pStyle w:val="SectionHdg"/>
        <w:rPr>
          <w:rFonts w:ascii="Arial" w:eastAsia="Arial Unicode MS" w:hAnsi="Arial" w:cs="Arial"/>
          <w:b w:val="0"/>
          <w:sz w:val="20"/>
          <w:szCs w:val="20"/>
          <w:highlight w:val="magenta"/>
        </w:rPr>
        <w:sectPr w:rsidR="00363D0E" w:rsidSect="008A40BC">
          <w:pgSz w:w="15840" w:h="12240" w:orient="landscape" w:code="1"/>
          <w:pgMar w:top="720" w:right="720" w:bottom="720" w:left="720" w:header="720" w:footer="720" w:gutter="0"/>
          <w:paperSrc w:first="7" w:other="7"/>
          <w:cols w:space="720"/>
          <w:formProt w:val="0"/>
          <w:docGrid w:linePitch="299"/>
        </w:sectPr>
      </w:pPr>
      <w:r>
        <w:rPr>
          <w:rFonts w:ascii="Arial" w:eastAsia="Arial Unicode MS" w:hAnsi="Arial" w:cs="Arial"/>
          <w:b w:val="0"/>
          <w:sz w:val="20"/>
          <w:szCs w:val="20"/>
          <w:highlight w:val="magenta"/>
        </w:rPr>
        <w:br w:type="textWrapping" w:clear="all"/>
      </w:r>
    </w:p>
    <w:p w14:paraId="5633578B" w14:textId="77777777" w:rsidR="001C15E7" w:rsidRPr="006523BE" w:rsidRDefault="001C15E7" w:rsidP="00066E2E">
      <w:pPr>
        <w:pStyle w:val="SectionHdg"/>
        <w:rPr>
          <w:rFonts w:ascii="Arial" w:eastAsia="Arial Unicode MS" w:hAnsi="Arial" w:cs="Arial"/>
          <w:sz w:val="20"/>
          <w:szCs w:val="20"/>
        </w:rPr>
      </w:pPr>
      <w:r w:rsidRPr="006523BE">
        <w:rPr>
          <w:rFonts w:ascii="Arial" w:eastAsia="Arial Unicode MS" w:hAnsi="Arial" w:cs="Arial"/>
          <w:sz w:val="20"/>
          <w:szCs w:val="20"/>
        </w:rPr>
        <w:lastRenderedPageBreak/>
        <w:t>Attachment E</w:t>
      </w:r>
    </w:p>
    <w:p w14:paraId="0AB24225" w14:textId="5A9AEE2D" w:rsidR="008A40BC" w:rsidRPr="006523BE" w:rsidRDefault="001C15E7" w:rsidP="00066E2E">
      <w:pPr>
        <w:pStyle w:val="SectionHdg"/>
        <w:rPr>
          <w:rFonts w:ascii="Arial" w:eastAsia="Arial Unicode MS" w:hAnsi="Arial" w:cs="Arial"/>
          <w:b w:val="0"/>
          <w:sz w:val="20"/>
          <w:szCs w:val="20"/>
        </w:rPr>
      </w:pPr>
      <w:r w:rsidRPr="006523BE">
        <w:rPr>
          <w:rFonts w:ascii="Arial" w:eastAsia="Arial Unicode MS" w:hAnsi="Arial" w:cs="Arial"/>
          <w:b w:val="0"/>
          <w:sz w:val="20"/>
          <w:szCs w:val="20"/>
        </w:rPr>
        <w:t>Performance Reports</w:t>
      </w:r>
    </w:p>
    <w:p w14:paraId="73A04654" w14:textId="0CE19BE6" w:rsidR="001C15E7" w:rsidRPr="004A1CE1" w:rsidRDefault="001C15E7" w:rsidP="001C15E7">
      <w:pPr>
        <w:pStyle w:val="SectionHdg"/>
        <w:rPr>
          <w:rFonts w:ascii="Arial" w:eastAsia="Arial Unicode MS" w:hAnsi="Arial" w:cs="Arial"/>
          <w:b w:val="0"/>
          <w:i/>
          <w:color w:val="FF0000"/>
          <w:sz w:val="20"/>
          <w:szCs w:val="20"/>
        </w:rPr>
      </w:pPr>
    </w:p>
    <w:p w14:paraId="66B6E9E4" w14:textId="77777777" w:rsidR="001C15E7" w:rsidRPr="006523BE" w:rsidRDefault="001C15E7" w:rsidP="00066E2E">
      <w:pPr>
        <w:pStyle w:val="SectionHdg"/>
        <w:rPr>
          <w:rFonts w:ascii="Arial" w:eastAsia="Arial Unicode MS" w:hAnsi="Arial" w:cs="Arial"/>
          <w:b w:val="0"/>
          <w:sz w:val="20"/>
          <w:szCs w:val="20"/>
        </w:rPr>
      </w:pPr>
    </w:p>
    <w:p w14:paraId="5F59D5B0" w14:textId="4BF62B9E" w:rsidR="00363D0E" w:rsidRPr="00A34B97" w:rsidRDefault="00363D0E" w:rsidP="00363D0E">
      <w:pPr>
        <w:jc w:val="center"/>
        <w:rPr>
          <w:rFonts w:cs="Arial"/>
          <w:color w:val="FF0000"/>
        </w:rPr>
      </w:pPr>
      <w:r w:rsidRPr="00A34B97">
        <w:rPr>
          <w:rFonts w:cs="Arial"/>
          <w:color w:val="FF0000"/>
        </w:rPr>
        <w:t xml:space="preserve">Note: These performance reports </w:t>
      </w:r>
      <w:r>
        <w:rPr>
          <w:rFonts w:cs="Arial"/>
          <w:color w:val="FF0000"/>
        </w:rPr>
        <w:t>are documented in SOW 7.</w:t>
      </w:r>
      <w:r w:rsidR="00131E58">
        <w:rPr>
          <w:rFonts w:cs="Arial"/>
          <w:color w:val="FF0000"/>
        </w:rPr>
        <w:t>9</w:t>
      </w:r>
      <w:r>
        <w:rPr>
          <w:rFonts w:cs="Arial"/>
          <w:color w:val="FF0000"/>
        </w:rPr>
        <w:t xml:space="preserve"> Solution Performance Monitoring and Reporting Services.  Other reports are required</w:t>
      </w:r>
      <w:r w:rsidR="002B7BD8">
        <w:rPr>
          <w:rFonts w:cs="Arial"/>
          <w:color w:val="FF0000"/>
        </w:rPr>
        <w:t xml:space="preserve"> in the SOW</w:t>
      </w:r>
      <w:r>
        <w:rPr>
          <w:rFonts w:cs="Arial"/>
          <w:color w:val="FF0000"/>
        </w:rPr>
        <w:t>.</w:t>
      </w:r>
    </w:p>
    <w:p w14:paraId="1467A605" w14:textId="77777777" w:rsidR="00363D0E" w:rsidRDefault="00363D0E" w:rsidP="00363D0E">
      <w:pPr>
        <w:jc w:val="center"/>
        <w:rPr>
          <w:rFonts w:cs="Arial"/>
        </w:rPr>
      </w:pPr>
    </w:p>
    <w:tbl>
      <w:tblPr>
        <w:tblStyle w:val="TableGrid"/>
        <w:tblW w:w="0" w:type="auto"/>
        <w:jc w:val="center"/>
        <w:tblLook w:val="04A0" w:firstRow="1" w:lastRow="0" w:firstColumn="1" w:lastColumn="0" w:noHBand="0" w:noVBand="1"/>
      </w:tblPr>
      <w:tblGrid>
        <w:gridCol w:w="388"/>
        <w:gridCol w:w="4320"/>
        <w:gridCol w:w="2700"/>
        <w:gridCol w:w="1989"/>
      </w:tblGrid>
      <w:tr w:rsidR="00363D0E" w14:paraId="7D1D9733" w14:textId="77777777" w:rsidTr="007E019C">
        <w:trPr>
          <w:jc w:val="center"/>
        </w:trPr>
        <w:tc>
          <w:tcPr>
            <w:tcW w:w="355" w:type="dxa"/>
          </w:tcPr>
          <w:p w14:paraId="6758C290" w14:textId="77777777" w:rsidR="00363D0E" w:rsidRPr="00564C2F" w:rsidRDefault="00363D0E" w:rsidP="00F05E44">
            <w:pPr>
              <w:ind w:left="-30"/>
              <w:rPr>
                <w:rFonts w:cs="Arial"/>
                <w:b/>
              </w:rPr>
            </w:pPr>
            <w:r>
              <w:rPr>
                <w:rFonts w:cs="Arial"/>
                <w:b/>
              </w:rPr>
              <w:t>#</w:t>
            </w:r>
          </w:p>
        </w:tc>
        <w:tc>
          <w:tcPr>
            <w:tcW w:w="4320" w:type="dxa"/>
          </w:tcPr>
          <w:p w14:paraId="532D09B8" w14:textId="77777777" w:rsidR="00363D0E" w:rsidRPr="00564C2F" w:rsidRDefault="00363D0E" w:rsidP="00F05E44">
            <w:pPr>
              <w:ind w:left="-30"/>
              <w:rPr>
                <w:rFonts w:cs="Arial"/>
                <w:b/>
              </w:rPr>
            </w:pPr>
            <w:r w:rsidRPr="00564C2F">
              <w:rPr>
                <w:rFonts w:cs="Arial"/>
                <w:b/>
              </w:rPr>
              <w:t>Name of Report</w:t>
            </w:r>
          </w:p>
        </w:tc>
        <w:tc>
          <w:tcPr>
            <w:tcW w:w="2700" w:type="dxa"/>
          </w:tcPr>
          <w:p w14:paraId="01DAB7E8" w14:textId="77777777" w:rsidR="00363D0E" w:rsidRPr="00564C2F" w:rsidRDefault="00363D0E" w:rsidP="00F05E44">
            <w:pPr>
              <w:ind w:left="-30"/>
              <w:rPr>
                <w:rFonts w:cs="Arial"/>
                <w:b/>
              </w:rPr>
            </w:pPr>
            <w:r>
              <w:rPr>
                <w:rFonts w:cs="Arial"/>
                <w:b/>
              </w:rPr>
              <w:t>Supports the Following Performance Standard(s)</w:t>
            </w:r>
          </w:p>
        </w:tc>
        <w:tc>
          <w:tcPr>
            <w:tcW w:w="1989" w:type="dxa"/>
          </w:tcPr>
          <w:p w14:paraId="3ECDED83" w14:textId="77777777" w:rsidR="00363D0E" w:rsidRPr="00564C2F" w:rsidRDefault="00363D0E" w:rsidP="00F05E44">
            <w:pPr>
              <w:ind w:left="-30"/>
              <w:rPr>
                <w:rFonts w:cs="Arial"/>
                <w:b/>
              </w:rPr>
            </w:pPr>
            <w:r>
              <w:rPr>
                <w:rFonts w:cs="Arial"/>
                <w:b/>
              </w:rPr>
              <w:t>Due Date</w:t>
            </w:r>
          </w:p>
        </w:tc>
      </w:tr>
      <w:tr w:rsidR="00363D0E" w14:paraId="1A0C22F6" w14:textId="77777777" w:rsidTr="007E019C">
        <w:trPr>
          <w:jc w:val="center"/>
        </w:trPr>
        <w:tc>
          <w:tcPr>
            <w:tcW w:w="355" w:type="dxa"/>
          </w:tcPr>
          <w:p w14:paraId="733E83D9" w14:textId="77777777" w:rsidR="00363D0E" w:rsidRPr="00AD526E" w:rsidRDefault="00363D0E" w:rsidP="00F05E44">
            <w:pPr>
              <w:ind w:left="60"/>
              <w:jc w:val="center"/>
              <w:rPr>
                <w:rFonts w:cs="Arial"/>
                <w:b/>
              </w:rPr>
            </w:pPr>
            <w:r w:rsidRPr="00AD526E">
              <w:rPr>
                <w:rFonts w:cs="Arial"/>
                <w:b/>
              </w:rPr>
              <w:t>1</w:t>
            </w:r>
          </w:p>
        </w:tc>
        <w:tc>
          <w:tcPr>
            <w:tcW w:w="4320" w:type="dxa"/>
          </w:tcPr>
          <w:p w14:paraId="405513A5" w14:textId="77777777" w:rsidR="00363D0E" w:rsidRPr="00C3790E" w:rsidRDefault="00363D0E" w:rsidP="00F05E44">
            <w:pPr>
              <w:ind w:left="60"/>
              <w:rPr>
                <w:rFonts w:cs="Arial"/>
              </w:rPr>
            </w:pPr>
            <w:r>
              <w:rPr>
                <w:rFonts w:cs="Arial"/>
              </w:rPr>
              <w:t>Solution Response Time Report</w:t>
            </w:r>
          </w:p>
        </w:tc>
        <w:tc>
          <w:tcPr>
            <w:tcW w:w="2700" w:type="dxa"/>
          </w:tcPr>
          <w:p w14:paraId="1ADF6581" w14:textId="77777777" w:rsidR="00363D0E" w:rsidRDefault="00363D0E" w:rsidP="00F05E44">
            <w:pPr>
              <w:ind w:left="60"/>
              <w:jc w:val="center"/>
              <w:rPr>
                <w:rFonts w:cs="Arial"/>
              </w:rPr>
            </w:pPr>
            <w:r>
              <w:rPr>
                <w:rFonts w:cs="Arial"/>
              </w:rPr>
              <w:t>O&amp;M #5</w:t>
            </w:r>
          </w:p>
        </w:tc>
        <w:tc>
          <w:tcPr>
            <w:tcW w:w="1989" w:type="dxa"/>
          </w:tcPr>
          <w:p w14:paraId="0745C10F" w14:textId="77777777" w:rsidR="00363D0E" w:rsidRDefault="00363D0E" w:rsidP="00F05E44">
            <w:pPr>
              <w:ind w:left="60"/>
              <w:jc w:val="center"/>
              <w:rPr>
                <w:rFonts w:cs="Arial"/>
              </w:rPr>
            </w:pPr>
          </w:p>
        </w:tc>
      </w:tr>
      <w:tr w:rsidR="00363D0E" w14:paraId="2BC521A7" w14:textId="77777777" w:rsidTr="007E019C">
        <w:trPr>
          <w:jc w:val="center"/>
        </w:trPr>
        <w:tc>
          <w:tcPr>
            <w:tcW w:w="355" w:type="dxa"/>
          </w:tcPr>
          <w:p w14:paraId="5EA5E7EB" w14:textId="77777777" w:rsidR="00363D0E" w:rsidRPr="00AD526E" w:rsidRDefault="00363D0E" w:rsidP="00F05E44">
            <w:pPr>
              <w:ind w:left="60"/>
              <w:jc w:val="center"/>
              <w:rPr>
                <w:rFonts w:cs="Arial"/>
                <w:b/>
              </w:rPr>
            </w:pPr>
            <w:r w:rsidRPr="00AD526E">
              <w:rPr>
                <w:rFonts w:cs="Arial"/>
                <w:b/>
              </w:rPr>
              <w:t>2</w:t>
            </w:r>
          </w:p>
        </w:tc>
        <w:tc>
          <w:tcPr>
            <w:tcW w:w="4320" w:type="dxa"/>
          </w:tcPr>
          <w:p w14:paraId="1DBF1730" w14:textId="77777777" w:rsidR="00363D0E" w:rsidRPr="00C3790E" w:rsidRDefault="00363D0E" w:rsidP="00F05E44">
            <w:pPr>
              <w:ind w:left="60"/>
              <w:rPr>
                <w:rFonts w:cs="Arial"/>
              </w:rPr>
            </w:pPr>
            <w:r w:rsidRPr="00C3790E">
              <w:rPr>
                <w:rFonts w:cs="Arial"/>
              </w:rPr>
              <w:t>S</w:t>
            </w:r>
            <w:r>
              <w:rPr>
                <w:rFonts w:cs="Arial"/>
              </w:rPr>
              <w:t>olution</w:t>
            </w:r>
            <w:r w:rsidRPr="00C3790E">
              <w:rPr>
                <w:rFonts w:cs="Arial"/>
              </w:rPr>
              <w:t xml:space="preserve"> Downtime Report</w:t>
            </w:r>
          </w:p>
        </w:tc>
        <w:tc>
          <w:tcPr>
            <w:tcW w:w="2700" w:type="dxa"/>
          </w:tcPr>
          <w:p w14:paraId="46E946BB" w14:textId="77777777" w:rsidR="00363D0E" w:rsidRDefault="00363D0E" w:rsidP="00F05E44">
            <w:pPr>
              <w:ind w:left="60"/>
              <w:jc w:val="center"/>
              <w:rPr>
                <w:rFonts w:cs="Arial"/>
              </w:rPr>
            </w:pPr>
            <w:r>
              <w:rPr>
                <w:rFonts w:cs="Arial"/>
              </w:rPr>
              <w:t>O&amp;M #6</w:t>
            </w:r>
          </w:p>
        </w:tc>
        <w:tc>
          <w:tcPr>
            <w:tcW w:w="1989" w:type="dxa"/>
          </w:tcPr>
          <w:p w14:paraId="7E4B59E8" w14:textId="77777777" w:rsidR="00363D0E" w:rsidRDefault="00363D0E" w:rsidP="00F05E44">
            <w:pPr>
              <w:ind w:left="60"/>
              <w:jc w:val="center"/>
              <w:rPr>
                <w:rFonts w:cs="Arial"/>
              </w:rPr>
            </w:pPr>
          </w:p>
        </w:tc>
      </w:tr>
      <w:tr w:rsidR="00363D0E" w14:paraId="435E199B" w14:textId="77777777" w:rsidTr="007E019C">
        <w:trPr>
          <w:jc w:val="center"/>
        </w:trPr>
        <w:tc>
          <w:tcPr>
            <w:tcW w:w="355" w:type="dxa"/>
          </w:tcPr>
          <w:p w14:paraId="44A8CD9F" w14:textId="77777777" w:rsidR="00363D0E" w:rsidRPr="00AD526E" w:rsidRDefault="00363D0E" w:rsidP="00F05E44">
            <w:pPr>
              <w:ind w:left="60"/>
              <w:jc w:val="center"/>
              <w:rPr>
                <w:rFonts w:cs="Arial"/>
                <w:b/>
              </w:rPr>
            </w:pPr>
            <w:r w:rsidRPr="00AD526E">
              <w:rPr>
                <w:rFonts w:cs="Arial"/>
                <w:b/>
              </w:rPr>
              <w:t>3</w:t>
            </w:r>
          </w:p>
        </w:tc>
        <w:tc>
          <w:tcPr>
            <w:tcW w:w="4320" w:type="dxa"/>
          </w:tcPr>
          <w:p w14:paraId="1AE53151" w14:textId="77777777" w:rsidR="00363D0E" w:rsidRDefault="00363D0E" w:rsidP="00F05E44">
            <w:pPr>
              <w:ind w:left="60"/>
              <w:rPr>
                <w:rFonts w:cs="Arial"/>
              </w:rPr>
            </w:pPr>
            <w:r>
              <w:rPr>
                <w:rFonts w:cs="Arial"/>
              </w:rPr>
              <w:t>Incident Response and Resolution Report</w:t>
            </w:r>
          </w:p>
        </w:tc>
        <w:tc>
          <w:tcPr>
            <w:tcW w:w="2700" w:type="dxa"/>
          </w:tcPr>
          <w:p w14:paraId="65A1C11F" w14:textId="77777777" w:rsidR="00363D0E" w:rsidRDefault="00363D0E" w:rsidP="00F05E44">
            <w:pPr>
              <w:ind w:left="60"/>
              <w:jc w:val="center"/>
              <w:rPr>
                <w:rFonts w:cs="Arial"/>
              </w:rPr>
            </w:pPr>
            <w:r>
              <w:rPr>
                <w:rFonts w:cs="Arial"/>
              </w:rPr>
              <w:t>O&amp;M #7</w:t>
            </w:r>
          </w:p>
        </w:tc>
        <w:tc>
          <w:tcPr>
            <w:tcW w:w="1989" w:type="dxa"/>
          </w:tcPr>
          <w:p w14:paraId="097AB428" w14:textId="77777777" w:rsidR="00363D0E" w:rsidRDefault="00363D0E" w:rsidP="00F05E44">
            <w:pPr>
              <w:ind w:left="60"/>
              <w:jc w:val="center"/>
              <w:rPr>
                <w:rFonts w:cs="Arial"/>
              </w:rPr>
            </w:pPr>
          </w:p>
        </w:tc>
      </w:tr>
      <w:tr w:rsidR="00363D0E" w14:paraId="5E28585E" w14:textId="77777777" w:rsidTr="007E019C">
        <w:trPr>
          <w:jc w:val="center"/>
        </w:trPr>
        <w:tc>
          <w:tcPr>
            <w:tcW w:w="355" w:type="dxa"/>
          </w:tcPr>
          <w:p w14:paraId="0C091632" w14:textId="77777777" w:rsidR="00363D0E" w:rsidRPr="00AD526E" w:rsidRDefault="00363D0E" w:rsidP="00F05E44">
            <w:pPr>
              <w:ind w:left="60"/>
              <w:jc w:val="center"/>
              <w:rPr>
                <w:rFonts w:cs="Arial"/>
                <w:b/>
              </w:rPr>
            </w:pPr>
            <w:r w:rsidRPr="00AD526E">
              <w:rPr>
                <w:rFonts w:cs="Arial"/>
                <w:b/>
              </w:rPr>
              <w:t>4</w:t>
            </w:r>
          </w:p>
        </w:tc>
        <w:tc>
          <w:tcPr>
            <w:tcW w:w="4320" w:type="dxa"/>
          </w:tcPr>
          <w:p w14:paraId="53A52932" w14:textId="77777777" w:rsidR="00363D0E" w:rsidRDefault="00363D0E" w:rsidP="00F05E44">
            <w:pPr>
              <w:ind w:left="60"/>
              <w:rPr>
                <w:rFonts w:cs="Arial"/>
                <w:i/>
              </w:rPr>
            </w:pPr>
            <w:r>
              <w:rPr>
                <w:rFonts w:cs="Arial"/>
              </w:rPr>
              <w:t>Solution Operations Monitoring Report</w:t>
            </w:r>
          </w:p>
        </w:tc>
        <w:tc>
          <w:tcPr>
            <w:tcW w:w="2700" w:type="dxa"/>
          </w:tcPr>
          <w:p w14:paraId="022A4360" w14:textId="77777777" w:rsidR="00363D0E" w:rsidRDefault="00363D0E" w:rsidP="00F05E44">
            <w:pPr>
              <w:ind w:left="60"/>
              <w:jc w:val="center"/>
              <w:rPr>
                <w:rFonts w:cs="Arial"/>
              </w:rPr>
            </w:pPr>
            <w:r>
              <w:rPr>
                <w:rFonts w:cs="Arial"/>
              </w:rPr>
              <w:t>O&amp;M #7</w:t>
            </w:r>
          </w:p>
        </w:tc>
        <w:tc>
          <w:tcPr>
            <w:tcW w:w="1989" w:type="dxa"/>
          </w:tcPr>
          <w:p w14:paraId="2A67760B" w14:textId="77777777" w:rsidR="00363D0E" w:rsidRDefault="00363D0E" w:rsidP="00F05E44">
            <w:pPr>
              <w:ind w:left="60"/>
              <w:jc w:val="center"/>
              <w:rPr>
                <w:rFonts w:cs="Arial"/>
              </w:rPr>
            </w:pPr>
          </w:p>
        </w:tc>
      </w:tr>
      <w:tr w:rsidR="00363D0E" w14:paraId="18D12E3C" w14:textId="77777777" w:rsidTr="007E019C">
        <w:trPr>
          <w:jc w:val="center"/>
        </w:trPr>
        <w:tc>
          <w:tcPr>
            <w:tcW w:w="355" w:type="dxa"/>
          </w:tcPr>
          <w:p w14:paraId="4CD2ECDB" w14:textId="77777777" w:rsidR="00363D0E" w:rsidRPr="00AD526E" w:rsidRDefault="00363D0E" w:rsidP="00F05E44">
            <w:pPr>
              <w:ind w:left="60"/>
              <w:jc w:val="center"/>
              <w:rPr>
                <w:rFonts w:cs="Arial"/>
                <w:b/>
              </w:rPr>
            </w:pPr>
            <w:r>
              <w:rPr>
                <w:rFonts w:cs="Arial"/>
                <w:b/>
              </w:rPr>
              <w:t>5</w:t>
            </w:r>
          </w:p>
        </w:tc>
        <w:tc>
          <w:tcPr>
            <w:tcW w:w="4320" w:type="dxa"/>
          </w:tcPr>
          <w:p w14:paraId="52D57E2D" w14:textId="77777777" w:rsidR="00363D0E" w:rsidRPr="00AD526E" w:rsidRDefault="00363D0E" w:rsidP="00F05E44">
            <w:pPr>
              <w:ind w:left="60"/>
              <w:rPr>
                <w:rFonts w:cs="Arial"/>
              </w:rPr>
            </w:pPr>
            <w:r>
              <w:rPr>
                <w:rFonts w:cs="Arial"/>
              </w:rPr>
              <w:t>Data Accuracy Report</w:t>
            </w:r>
          </w:p>
        </w:tc>
        <w:tc>
          <w:tcPr>
            <w:tcW w:w="2700" w:type="dxa"/>
          </w:tcPr>
          <w:p w14:paraId="63565E69" w14:textId="77777777" w:rsidR="00363D0E" w:rsidRDefault="00363D0E" w:rsidP="00F05E44">
            <w:pPr>
              <w:ind w:left="60"/>
              <w:jc w:val="center"/>
              <w:rPr>
                <w:rFonts w:cs="Arial"/>
              </w:rPr>
            </w:pPr>
            <w:r>
              <w:rPr>
                <w:rFonts w:cs="Arial"/>
              </w:rPr>
              <w:t>O&amp;M #4</w:t>
            </w:r>
          </w:p>
        </w:tc>
        <w:tc>
          <w:tcPr>
            <w:tcW w:w="1989" w:type="dxa"/>
          </w:tcPr>
          <w:p w14:paraId="0370C8BA" w14:textId="77777777" w:rsidR="00363D0E" w:rsidRDefault="00363D0E" w:rsidP="00F05E44">
            <w:pPr>
              <w:ind w:left="60"/>
              <w:jc w:val="center"/>
              <w:rPr>
                <w:rFonts w:cs="Arial"/>
              </w:rPr>
            </w:pPr>
          </w:p>
        </w:tc>
      </w:tr>
      <w:tr w:rsidR="00363D0E" w14:paraId="50489DFC" w14:textId="77777777" w:rsidTr="007E019C">
        <w:trPr>
          <w:jc w:val="center"/>
        </w:trPr>
        <w:tc>
          <w:tcPr>
            <w:tcW w:w="355" w:type="dxa"/>
          </w:tcPr>
          <w:p w14:paraId="2BE78326" w14:textId="77777777" w:rsidR="00363D0E" w:rsidRDefault="00363D0E" w:rsidP="007E019C">
            <w:pPr>
              <w:rPr>
                <w:rFonts w:cs="Arial"/>
                <w:b/>
              </w:rPr>
            </w:pPr>
          </w:p>
        </w:tc>
        <w:tc>
          <w:tcPr>
            <w:tcW w:w="4320" w:type="dxa"/>
          </w:tcPr>
          <w:p w14:paraId="6B9F09FD" w14:textId="77777777" w:rsidR="00363D0E" w:rsidRDefault="00363D0E" w:rsidP="007E019C">
            <w:pPr>
              <w:rPr>
                <w:rFonts w:cs="Arial"/>
              </w:rPr>
            </w:pPr>
          </w:p>
        </w:tc>
        <w:tc>
          <w:tcPr>
            <w:tcW w:w="2700" w:type="dxa"/>
          </w:tcPr>
          <w:p w14:paraId="4F4F3029" w14:textId="77777777" w:rsidR="00363D0E" w:rsidRDefault="00363D0E" w:rsidP="007E019C">
            <w:pPr>
              <w:jc w:val="center"/>
              <w:rPr>
                <w:rFonts w:cs="Arial"/>
              </w:rPr>
            </w:pPr>
          </w:p>
        </w:tc>
        <w:tc>
          <w:tcPr>
            <w:tcW w:w="1989" w:type="dxa"/>
          </w:tcPr>
          <w:p w14:paraId="2BF77B79" w14:textId="77777777" w:rsidR="00363D0E" w:rsidRDefault="00363D0E" w:rsidP="007E019C">
            <w:pPr>
              <w:jc w:val="center"/>
              <w:rPr>
                <w:rFonts w:cs="Arial"/>
              </w:rPr>
            </w:pPr>
          </w:p>
        </w:tc>
      </w:tr>
    </w:tbl>
    <w:p w14:paraId="00D5E45C" w14:textId="77777777" w:rsidR="00066E2E" w:rsidRDefault="00066E2E" w:rsidP="00066E2E">
      <w:pPr>
        <w:pStyle w:val="SectionHdg"/>
        <w:rPr>
          <w:rFonts w:ascii="Arial" w:eastAsia="Arial Unicode MS" w:hAnsi="Arial" w:cs="Arial"/>
          <w:b w:val="0"/>
          <w:sz w:val="20"/>
          <w:szCs w:val="20"/>
        </w:rPr>
      </w:pPr>
    </w:p>
    <w:p w14:paraId="28A6547F" w14:textId="77777777" w:rsidR="00066E2E" w:rsidRDefault="00066E2E" w:rsidP="00066E2E">
      <w:pPr>
        <w:pStyle w:val="SectionHdg"/>
        <w:rPr>
          <w:rFonts w:ascii="Arial" w:eastAsia="Arial Unicode MS" w:hAnsi="Arial" w:cs="Arial"/>
          <w:b w:val="0"/>
          <w:sz w:val="20"/>
          <w:szCs w:val="20"/>
        </w:rPr>
        <w:sectPr w:rsidR="00066E2E" w:rsidSect="008A40BC">
          <w:pgSz w:w="15840" w:h="12240" w:orient="landscape" w:code="1"/>
          <w:pgMar w:top="720" w:right="720" w:bottom="720" w:left="720" w:header="720" w:footer="720" w:gutter="0"/>
          <w:paperSrc w:first="7" w:other="7"/>
          <w:cols w:space="720"/>
          <w:formProt w:val="0"/>
          <w:docGrid w:linePitch="299"/>
        </w:sectPr>
      </w:pPr>
    </w:p>
    <w:p w14:paraId="73E8BDD0" w14:textId="77777777" w:rsidR="00066E2E" w:rsidRDefault="00066E2E" w:rsidP="00FF525E">
      <w:pPr>
        <w:pStyle w:val="SectionHdg"/>
        <w:jc w:val="both"/>
        <w:rPr>
          <w:rFonts w:ascii="Arial" w:eastAsia="Arial Unicode MS" w:hAnsi="Arial" w:cs="Arial"/>
          <w:b w:val="0"/>
          <w:sz w:val="20"/>
          <w:szCs w:val="20"/>
        </w:rPr>
      </w:pPr>
    </w:p>
    <w:p w14:paraId="4D793F5E" w14:textId="77777777" w:rsidR="00E75C7F" w:rsidRPr="00071117" w:rsidRDefault="00E75C7F" w:rsidP="00AC6C1A">
      <w:pPr>
        <w:pStyle w:val="Heading1"/>
        <w:numPr>
          <w:ilvl w:val="0"/>
          <w:numId w:val="0"/>
        </w:numPr>
        <w:jc w:val="center"/>
        <w:rPr>
          <w:rFonts w:ascii="Arial" w:eastAsia="Arial Unicode MS" w:hAnsi="Arial" w:cs="Arial"/>
          <w:sz w:val="20"/>
          <w:szCs w:val="20"/>
        </w:rPr>
      </w:pPr>
      <w:bookmarkStart w:id="294" w:name="_Toc62028040"/>
      <w:r w:rsidRPr="00071117">
        <w:rPr>
          <w:rFonts w:ascii="Arial" w:eastAsia="Arial Unicode MS" w:hAnsi="Arial" w:cs="Arial" w:hint="eastAsia"/>
          <w:sz w:val="20"/>
          <w:szCs w:val="20"/>
        </w:rPr>
        <w:t xml:space="preserve">Exhibit </w:t>
      </w:r>
      <w:r w:rsidR="00754927" w:rsidRPr="00071117">
        <w:rPr>
          <w:rFonts w:ascii="Arial" w:eastAsia="Arial Unicode MS" w:hAnsi="Arial" w:cs="Arial" w:hint="eastAsia"/>
          <w:sz w:val="20"/>
          <w:szCs w:val="20"/>
        </w:rPr>
        <w:t>A</w:t>
      </w:r>
      <w:bookmarkEnd w:id="294"/>
    </w:p>
    <w:p w14:paraId="3F80C726" w14:textId="77777777" w:rsidR="00E75C7F" w:rsidRPr="00071117" w:rsidRDefault="00E75C7F" w:rsidP="00E75C7F">
      <w:pPr>
        <w:pStyle w:val="SectionHdg"/>
        <w:rPr>
          <w:rFonts w:ascii="Arial" w:eastAsia="Arial Unicode MS" w:hAnsi="Arial" w:cs="Arial"/>
          <w:b w:val="0"/>
          <w:sz w:val="20"/>
          <w:szCs w:val="20"/>
        </w:rPr>
      </w:pPr>
      <w:r w:rsidRPr="00071117">
        <w:rPr>
          <w:rFonts w:ascii="Arial" w:eastAsia="Arial Unicode MS" w:hAnsi="Arial" w:cs="Arial"/>
          <w:b w:val="0"/>
          <w:sz w:val="20"/>
          <w:szCs w:val="20"/>
        </w:rPr>
        <w:t>RFP 2020HCA</w:t>
      </w:r>
      <w:r w:rsidR="00754927" w:rsidRPr="00071117">
        <w:rPr>
          <w:rFonts w:ascii="Arial" w:eastAsia="Arial Unicode MS" w:hAnsi="Arial" w:cs="Arial"/>
          <w:b w:val="0"/>
          <w:sz w:val="20"/>
          <w:szCs w:val="20"/>
        </w:rPr>
        <w:t>14</w:t>
      </w:r>
    </w:p>
    <w:p w14:paraId="4A64DA04" w14:textId="77777777" w:rsidR="00E75C7F" w:rsidRPr="00071117" w:rsidRDefault="00E75C7F" w:rsidP="00E75C7F">
      <w:pPr>
        <w:pStyle w:val="SectionHdg"/>
        <w:rPr>
          <w:rFonts w:ascii="Arial" w:eastAsia="Arial Unicode MS" w:hAnsi="Arial" w:cs="Arial"/>
          <w:b w:val="0"/>
          <w:sz w:val="20"/>
          <w:szCs w:val="20"/>
        </w:rPr>
      </w:pPr>
    </w:p>
    <w:p w14:paraId="1A0CA3CC" w14:textId="77777777" w:rsidR="00E75C7F" w:rsidRPr="00071117" w:rsidRDefault="00E75C7F" w:rsidP="00E75C7F">
      <w:pPr>
        <w:pStyle w:val="SectionHdg"/>
        <w:rPr>
          <w:rFonts w:ascii="Arial" w:eastAsia="Arial Unicode MS" w:hAnsi="Arial" w:cs="Arial"/>
          <w:b w:val="0"/>
          <w:sz w:val="20"/>
          <w:szCs w:val="20"/>
        </w:rPr>
      </w:pPr>
    </w:p>
    <w:p w14:paraId="71F48280" w14:textId="77777777" w:rsidR="00E75C7F" w:rsidRPr="00071117" w:rsidRDefault="00E75C7F" w:rsidP="00E75C7F">
      <w:pPr>
        <w:pStyle w:val="SectionHdg"/>
        <w:rPr>
          <w:rFonts w:ascii="Arial" w:eastAsia="Arial Unicode MS" w:hAnsi="Arial" w:cs="Arial"/>
          <w:b w:val="0"/>
          <w:sz w:val="20"/>
          <w:szCs w:val="20"/>
        </w:rPr>
      </w:pPr>
    </w:p>
    <w:p w14:paraId="4C3F6DF2" w14:textId="77777777" w:rsidR="00E75C7F" w:rsidRPr="00071117" w:rsidRDefault="00E75C7F" w:rsidP="00E75C7F">
      <w:pPr>
        <w:pStyle w:val="SectionHdg"/>
        <w:rPr>
          <w:rFonts w:ascii="Arial" w:eastAsia="Arial Unicode MS" w:hAnsi="Arial" w:cs="Arial"/>
          <w:b w:val="0"/>
          <w:sz w:val="20"/>
          <w:szCs w:val="20"/>
        </w:rPr>
      </w:pPr>
    </w:p>
    <w:p w14:paraId="3869CA16" w14:textId="77777777" w:rsidR="00E75C7F" w:rsidRPr="00071117" w:rsidRDefault="00E75C7F" w:rsidP="00E75C7F">
      <w:pPr>
        <w:pStyle w:val="SectionHdg"/>
        <w:jc w:val="left"/>
        <w:rPr>
          <w:rFonts w:ascii="Arial" w:eastAsia="Arial Unicode MS" w:hAnsi="Arial" w:cs="Arial"/>
          <w:b w:val="0"/>
          <w:sz w:val="20"/>
          <w:szCs w:val="20"/>
        </w:rPr>
        <w:sectPr w:rsidR="00E75C7F" w:rsidRPr="00071117" w:rsidSect="00835E8F">
          <w:pgSz w:w="12240" w:h="15840" w:code="1"/>
          <w:pgMar w:top="1440" w:right="1440" w:bottom="1440" w:left="1440" w:header="720" w:footer="720" w:gutter="0"/>
          <w:paperSrc w:first="7" w:other="7"/>
          <w:cols w:space="720"/>
          <w:formProt w:val="0"/>
        </w:sectPr>
      </w:pPr>
      <w:r w:rsidRPr="00071117">
        <w:rPr>
          <w:rFonts w:ascii="Arial" w:eastAsia="Arial Unicode MS" w:hAnsi="Arial" w:cs="Arial"/>
          <w:b w:val="0"/>
          <w:sz w:val="20"/>
          <w:szCs w:val="20"/>
        </w:rPr>
        <w:t xml:space="preserve">This exhibit is included and incorporated into this </w:t>
      </w:r>
      <w:r w:rsidR="00754927" w:rsidRPr="00071117">
        <w:rPr>
          <w:rFonts w:ascii="Arial" w:eastAsia="Arial Unicode MS" w:hAnsi="Arial" w:cs="Arial"/>
          <w:b w:val="0"/>
          <w:sz w:val="20"/>
          <w:szCs w:val="20"/>
        </w:rPr>
        <w:t>Contract</w:t>
      </w:r>
      <w:r w:rsidRPr="00071117">
        <w:rPr>
          <w:rFonts w:ascii="Arial" w:eastAsia="Arial Unicode MS" w:hAnsi="Arial" w:cs="Arial"/>
          <w:b w:val="0"/>
          <w:sz w:val="20"/>
          <w:szCs w:val="20"/>
        </w:rPr>
        <w:t xml:space="preserve"> by reference, but is not attached herein.</w:t>
      </w:r>
    </w:p>
    <w:p w14:paraId="4D7A7A6B" w14:textId="77777777" w:rsidR="00E75C7F" w:rsidRPr="00071117" w:rsidRDefault="00E75C7F" w:rsidP="00AC6C1A">
      <w:pPr>
        <w:pStyle w:val="Heading1"/>
        <w:numPr>
          <w:ilvl w:val="0"/>
          <w:numId w:val="0"/>
        </w:numPr>
        <w:jc w:val="center"/>
        <w:rPr>
          <w:rFonts w:ascii="Arial" w:eastAsia="Arial Unicode MS" w:hAnsi="Arial" w:cs="Arial"/>
          <w:sz w:val="20"/>
          <w:szCs w:val="20"/>
        </w:rPr>
      </w:pPr>
      <w:bookmarkStart w:id="295" w:name="_Toc62028041"/>
      <w:r w:rsidRPr="00071117">
        <w:rPr>
          <w:rFonts w:ascii="Arial" w:eastAsia="Arial Unicode MS" w:hAnsi="Arial" w:cs="Arial" w:hint="eastAsia"/>
          <w:sz w:val="20"/>
          <w:szCs w:val="20"/>
        </w:rPr>
        <w:lastRenderedPageBreak/>
        <w:t xml:space="preserve">Exhibit </w:t>
      </w:r>
      <w:r w:rsidR="00754927" w:rsidRPr="00071117">
        <w:rPr>
          <w:rFonts w:ascii="Arial" w:eastAsia="Arial Unicode MS" w:hAnsi="Arial" w:cs="Arial" w:hint="eastAsia"/>
          <w:sz w:val="20"/>
          <w:szCs w:val="20"/>
        </w:rPr>
        <w:t>B</w:t>
      </w:r>
      <w:bookmarkEnd w:id="295"/>
    </w:p>
    <w:p w14:paraId="6EB73F33" w14:textId="77777777" w:rsidR="00E75C7F" w:rsidRPr="00071117" w:rsidRDefault="00E75C7F" w:rsidP="00E75C7F">
      <w:pPr>
        <w:pStyle w:val="SectionHdg"/>
        <w:rPr>
          <w:rFonts w:ascii="Arial" w:eastAsia="Arial Unicode MS" w:hAnsi="Arial" w:cs="Arial"/>
          <w:b w:val="0"/>
          <w:sz w:val="20"/>
          <w:szCs w:val="20"/>
        </w:rPr>
      </w:pPr>
      <w:r w:rsidRPr="00071117">
        <w:rPr>
          <w:rFonts w:ascii="Arial" w:eastAsia="Arial Unicode MS" w:hAnsi="Arial" w:cs="Arial"/>
          <w:b w:val="0"/>
          <w:sz w:val="20"/>
          <w:szCs w:val="20"/>
        </w:rPr>
        <w:t>Contractor’s RFP Response</w:t>
      </w:r>
    </w:p>
    <w:p w14:paraId="070069B0" w14:textId="77777777" w:rsidR="00E75C7F" w:rsidRPr="00071117" w:rsidRDefault="00E75C7F" w:rsidP="00E75C7F">
      <w:pPr>
        <w:pStyle w:val="SectionHdg"/>
        <w:rPr>
          <w:rFonts w:ascii="Arial" w:eastAsia="Arial Unicode MS" w:hAnsi="Arial" w:cs="Arial"/>
          <w:b w:val="0"/>
          <w:sz w:val="20"/>
          <w:szCs w:val="20"/>
        </w:rPr>
      </w:pPr>
    </w:p>
    <w:p w14:paraId="35E3369E" w14:textId="77777777" w:rsidR="00E75C7F" w:rsidRPr="00071117" w:rsidRDefault="00E75C7F" w:rsidP="00E75C7F">
      <w:pPr>
        <w:pStyle w:val="SectionHdg"/>
        <w:rPr>
          <w:rFonts w:ascii="Arial" w:eastAsia="Arial Unicode MS" w:hAnsi="Arial" w:cs="Arial"/>
          <w:b w:val="0"/>
          <w:sz w:val="20"/>
          <w:szCs w:val="20"/>
        </w:rPr>
      </w:pPr>
    </w:p>
    <w:p w14:paraId="68B30F48" w14:textId="77777777" w:rsidR="00E75C7F" w:rsidRPr="00071117" w:rsidRDefault="00E75C7F" w:rsidP="00E75C7F">
      <w:pPr>
        <w:pStyle w:val="SectionHdg"/>
        <w:rPr>
          <w:rFonts w:ascii="Arial" w:eastAsia="Arial Unicode MS" w:hAnsi="Arial" w:cs="Arial"/>
          <w:b w:val="0"/>
          <w:sz w:val="20"/>
          <w:szCs w:val="20"/>
        </w:rPr>
      </w:pPr>
    </w:p>
    <w:p w14:paraId="385E2CBA" w14:textId="77777777" w:rsidR="00E75C7F" w:rsidRPr="00071117" w:rsidRDefault="00E75C7F" w:rsidP="00E75C7F">
      <w:pPr>
        <w:pStyle w:val="SectionHdg"/>
        <w:rPr>
          <w:rFonts w:ascii="Arial" w:eastAsia="Arial Unicode MS" w:hAnsi="Arial" w:cs="Arial"/>
          <w:b w:val="0"/>
          <w:sz w:val="20"/>
          <w:szCs w:val="20"/>
        </w:rPr>
      </w:pPr>
    </w:p>
    <w:p w14:paraId="0FE6A0CF" w14:textId="0A45F792" w:rsidR="00E75C7F" w:rsidRPr="00071117" w:rsidRDefault="00E75C7F" w:rsidP="00E75C7F">
      <w:pPr>
        <w:pStyle w:val="SectionHdg"/>
        <w:jc w:val="left"/>
        <w:rPr>
          <w:rFonts w:ascii="Arial" w:eastAsia="Arial Unicode MS" w:hAnsi="Arial" w:cs="Arial"/>
          <w:sz w:val="20"/>
          <w:szCs w:val="20"/>
        </w:rPr>
      </w:pPr>
      <w:r w:rsidRPr="00071117">
        <w:rPr>
          <w:rFonts w:ascii="Arial" w:eastAsia="Arial Unicode MS" w:hAnsi="Arial" w:cs="Arial"/>
          <w:b w:val="0"/>
          <w:sz w:val="20"/>
          <w:szCs w:val="20"/>
        </w:rPr>
        <w:t xml:space="preserve">This exhibit will be included and incorporated into this </w:t>
      </w:r>
      <w:r w:rsidR="00754927" w:rsidRPr="00071117">
        <w:rPr>
          <w:rFonts w:ascii="Arial" w:eastAsia="Arial Unicode MS" w:hAnsi="Arial" w:cs="Arial"/>
          <w:b w:val="0"/>
          <w:sz w:val="20"/>
          <w:szCs w:val="20"/>
        </w:rPr>
        <w:t>Contract</w:t>
      </w:r>
      <w:r w:rsidRPr="00071117">
        <w:rPr>
          <w:rFonts w:ascii="Arial" w:eastAsia="Arial Unicode MS" w:hAnsi="Arial" w:cs="Arial"/>
          <w:b w:val="0"/>
          <w:sz w:val="20"/>
          <w:szCs w:val="20"/>
        </w:rPr>
        <w:t xml:space="preserve"> by reference but will not be attached herein.</w:t>
      </w:r>
    </w:p>
    <w:p w14:paraId="1DB3D262" w14:textId="77777777" w:rsidR="004D7B0E" w:rsidRPr="00071117" w:rsidRDefault="004D7B0E" w:rsidP="004D7B0E">
      <w:pPr>
        <w:rPr>
          <w:rFonts w:cs="Arial"/>
          <w:b/>
          <w:sz w:val="20"/>
        </w:rPr>
      </w:pPr>
    </w:p>
    <w:sectPr w:rsidR="004D7B0E" w:rsidRPr="00071117" w:rsidSect="00835E8F">
      <w:pgSz w:w="12240" w:h="15840" w:code="1"/>
      <w:pgMar w:top="1440" w:right="1440" w:bottom="1440" w:left="1440" w:header="720" w:footer="720" w:gutter="0"/>
      <w:paperSrc w:first="7" w:other="7"/>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3F25" w14:textId="77777777" w:rsidR="004B6A8C" w:rsidRDefault="004B6A8C" w:rsidP="004B7812">
      <w:r>
        <w:separator/>
      </w:r>
    </w:p>
  </w:endnote>
  <w:endnote w:type="continuationSeparator" w:id="0">
    <w:p w14:paraId="4A92D78B" w14:textId="77777777" w:rsidR="004B6A8C" w:rsidRDefault="004B6A8C" w:rsidP="004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CF35" w14:textId="77777777" w:rsidR="004B6A8C" w:rsidRDefault="004B6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119915"/>
      <w:docPartObj>
        <w:docPartGallery w:val="Page Numbers (Bottom of Page)"/>
        <w:docPartUnique/>
      </w:docPartObj>
    </w:sdtPr>
    <w:sdtEndPr>
      <w:rPr>
        <w:noProof/>
      </w:rPr>
    </w:sdtEndPr>
    <w:sdtContent>
      <w:p w14:paraId="30DB83FB" w14:textId="2EEF230D" w:rsidR="004B6A8C" w:rsidRDefault="004B6A8C">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14:paraId="7062EFF9" w14:textId="77777777" w:rsidR="004B6A8C" w:rsidRDefault="004B6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3A86" w14:textId="77777777" w:rsidR="004B6A8C" w:rsidRDefault="004B6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E839" w14:textId="77777777" w:rsidR="004B6A8C" w:rsidRDefault="004B6A8C" w:rsidP="004B7812">
      <w:r>
        <w:separator/>
      </w:r>
    </w:p>
  </w:footnote>
  <w:footnote w:type="continuationSeparator" w:id="0">
    <w:p w14:paraId="2EF20414" w14:textId="77777777" w:rsidR="004B6A8C" w:rsidRDefault="004B6A8C" w:rsidP="004B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A845" w14:textId="77777777" w:rsidR="004B6A8C" w:rsidRDefault="004B6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73A5" w14:textId="28EB35F8" w:rsidR="004B6A8C" w:rsidRDefault="004B6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1F82" w14:textId="77777777" w:rsidR="004B6A8C" w:rsidRDefault="004B6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2EE848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17708FEC"/>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A66AE390"/>
    <w:lvl w:ilvl="0">
      <w:start w:val="1"/>
      <w:numFmt w:val="decimal"/>
      <w:pStyle w:val="ListNumber"/>
      <w:lvlText w:val="%1."/>
      <w:lvlJc w:val="left"/>
      <w:pPr>
        <w:tabs>
          <w:tab w:val="num" w:pos="360"/>
        </w:tabs>
        <w:ind w:left="360" w:hanging="360"/>
      </w:pPr>
    </w:lvl>
  </w:abstractNum>
  <w:abstractNum w:abstractNumId="3"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44354"/>
    <w:multiLevelType w:val="hybridMultilevel"/>
    <w:tmpl w:val="5A56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1278"/>
    <w:multiLevelType w:val="hybridMultilevel"/>
    <w:tmpl w:val="7ACC64E2"/>
    <w:lvl w:ilvl="0" w:tplc="DC52DE04">
      <w:start w:val="1"/>
      <w:numFmt w:val="lowerRoman"/>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6"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0F2A91"/>
    <w:multiLevelType w:val="multilevel"/>
    <w:tmpl w:val="0C7C6F72"/>
    <w:lvl w:ilvl="0">
      <w:start w:val="1"/>
      <w:numFmt w:val="decimal"/>
      <w:pStyle w:val="HeadingAttmt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AA16B5"/>
    <w:multiLevelType w:val="hybridMultilevel"/>
    <w:tmpl w:val="5128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F7731D"/>
    <w:multiLevelType w:val="multilevel"/>
    <w:tmpl w:val="FDBE29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D6E292D"/>
    <w:multiLevelType w:val="multilevel"/>
    <w:tmpl w:val="F48E91E6"/>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16" w:hanging="576"/>
      </w:pPr>
    </w:lvl>
    <w:lvl w:ilvl="2">
      <w:start w:val="1"/>
      <w:numFmt w:val="decimal"/>
      <w:lvlText w:val="%1.%2.%3"/>
      <w:lvlJc w:val="left"/>
      <w:pPr>
        <w:ind w:left="810" w:hanging="720"/>
      </w:pPr>
      <w:rPr>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F1A5C1F"/>
    <w:multiLevelType w:val="hybridMultilevel"/>
    <w:tmpl w:val="C1661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9D2C14"/>
    <w:multiLevelType w:val="hybridMultilevel"/>
    <w:tmpl w:val="BE3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C1648"/>
    <w:multiLevelType w:val="hybridMultilevel"/>
    <w:tmpl w:val="74BE0A6C"/>
    <w:lvl w:ilvl="0" w:tplc="119C0FFC">
      <w:start w:val="1"/>
      <w:numFmt w:val="lowerLetter"/>
      <w:pStyle w:val="Hdg3List"/>
      <w:lvlText w:val="%1)"/>
      <w:lvlJc w:val="left"/>
      <w:pPr>
        <w:ind w:left="2520" w:hanging="360"/>
      </w:pPr>
    </w:lvl>
    <w:lvl w:ilvl="1" w:tplc="23D6421C">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54E6171"/>
    <w:multiLevelType w:val="hybridMultilevel"/>
    <w:tmpl w:val="D85CFF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8766A7"/>
    <w:multiLevelType w:val="multilevel"/>
    <w:tmpl w:val="5F64FC58"/>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E12A19"/>
    <w:multiLevelType w:val="hybridMultilevel"/>
    <w:tmpl w:val="6A7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E0F68"/>
    <w:multiLevelType w:val="multilevel"/>
    <w:tmpl w:val="8B28122E"/>
    <w:lvl w:ilvl="0">
      <w:start w:val="1"/>
      <w:numFmt w:val="decimal"/>
      <w:lvlText w:val="%1."/>
      <w:lvlJc w:val="left"/>
      <w:pPr>
        <w:ind w:left="360" w:hanging="360"/>
      </w:pPr>
      <w:rPr>
        <w:rFonts w:hint="default"/>
      </w:rPr>
    </w:lvl>
    <w:lvl w:ilvl="1">
      <w:start w:val="1"/>
      <w:numFmt w:val="decimal"/>
      <w:pStyle w:val="H2non-heading"/>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FB379F"/>
    <w:multiLevelType w:val="hybridMultilevel"/>
    <w:tmpl w:val="57B8BE2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8136DB"/>
    <w:multiLevelType w:val="hybridMultilevel"/>
    <w:tmpl w:val="09A459A8"/>
    <w:lvl w:ilvl="0" w:tplc="134E0B90">
      <w:start w:val="1"/>
      <w:numFmt w:val="lowerLetter"/>
      <w:pStyle w:val="Hdg2List"/>
      <w:lvlText w:val="%1."/>
      <w:lvlJc w:val="left"/>
      <w:pPr>
        <w:ind w:left="1627" w:hanging="360"/>
      </w:pPr>
      <w:rPr>
        <w:rFonts w:ascii="Arial" w:eastAsia="Times New Roman" w:hAnsi="Arial" w:cs="Arial"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9"/>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4"/>
  </w:num>
  <w:num w:numId="7">
    <w:abstractNumId w:val="14"/>
  </w:num>
  <w:num w:numId="8">
    <w:abstractNumId w:val="26"/>
  </w:num>
  <w:num w:numId="9">
    <w:abstractNumId w:val="18"/>
  </w:num>
  <w:num w:numId="10">
    <w:abstractNumId w:val="6"/>
  </w:num>
  <w:num w:numId="11">
    <w:abstractNumId w:val="10"/>
  </w:num>
  <w:num w:numId="12">
    <w:abstractNumId w:val="23"/>
  </w:num>
  <w:num w:numId="13">
    <w:abstractNumId w:val="11"/>
  </w:num>
  <w:num w:numId="14">
    <w:abstractNumId w:val="7"/>
  </w:num>
  <w:num w:numId="15">
    <w:abstractNumId w:val="21"/>
  </w:num>
  <w:num w:numId="16">
    <w:abstractNumId w:val="27"/>
  </w:num>
  <w:num w:numId="17">
    <w:abstractNumId w:val="16"/>
  </w:num>
  <w:num w:numId="18">
    <w:abstractNumId w:val="27"/>
    <w:lvlOverride w:ilvl="0">
      <w:startOverride w:val="1"/>
    </w:lvlOverride>
  </w:num>
  <w:num w:numId="19">
    <w:abstractNumId w:val="5"/>
  </w:num>
  <w:num w:numId="20">
    <w:abstractNumId w:val="17"/>
  </w:num>
  <w:num w:numId="21">
    <w:abstractNumId w:val="25"/>
  </w:num>
  <w:num w:numId="22">
    <w:abstractNumId w:val="2"/>
  </w:num>
  <w:num w:numId="23">
    <w:abstractNumId w:val="1"/>
  </w:num>
  <w:num w:numId="24">
    <w:abstractNumId w:val="0"/>
  </w:num>
  <w:num w:numId="25">
    <w:abstractNumId w:val="0"/>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3"/>
  </w:num>
  <w:num w:numId="31">
    <w:abstractNumId w:val="9"/>
  </w:num>
  <w:num w:numId="32">
    <w:abstractNumId w:val="4"/>
  </w:num>
  <w:num w:numId="33">
    <w:abstractNumId w:val="20"/>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trackRevisions/>
  <w:documentProtection w:edit="trackedChanges" w:enforcement="1" w:cryptProviderType="rsaAES" w:cryptAlgorithmClass="hash" w:cryptAlgorithmType="typeAny" w:cryptAlgorithmSid="14" w:cryptSpinCount="100000" w:hash="/8gAp5DYZrUOKvmErGOQ6DiUCVj+W19KT2gFuvjgSLEdIMty9T4fJPzHGJ5tK7Mf6PLz6BPt14XUiS6eC73++Q==" w:salt="cF+8jt06SfiUcLNVviGNG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5E"/>
    <w:rsid w:val="000045DC"/>
    <w:rsid w:val="000053F5"/>
    <w:rsid w:val="0001372C"/>
    <w:rsid w:val="0002034D"/>
    <w:rsid w:val="00032156"/>
    <w:rsid w:val="00032C39"/>
    <w:rsid w:val="0003330D"/>
    <w:rsid w:val="000406CC"/>
    <w:rsid w:val="00041327"/>
    <w:rsid w:val="00041C23"/>
    <w:rsid w:val="00042E6F"/>
    <w:rsid w:val="000452C7"/>
    <w:rsid w:val="0005446F"/>
    <w:rsid w:val="00066E2E"/>
    <w:rsid w:val="00071117"/>
    <w:rsid w:val="00076806"/>
    <w:rsid w:val="00081570"/>
    <w:rsid w:val="00087226"/>
    <w:rsid w:val="000873B6"/>
    <w:rsid w:val="000910AC"/>
    <w:rsid w:val="00095309"/>
    <w:rsid w:val="000A278E"/>
    <w:rsid w:val="000B7C3D"/>
    <w:rsid w:val="000B7E97"/>
    <w:rsid w:val="000D2A4C"/>
    <w:rsid w:val="000E020E"/>
    <w:rsid w:val="000E4207"/>
    <w:rsid w:val="000F1639"/>
    <w:rsid w:val="000F3BA9"/>
    <w:rsid w:val="001009F5"/>
    <w:rsid w:val="00117EAE"/>
    <w:rsid w:val="0012062B"/>
    <w:rsid w:val="00123B0B"/>
    <w:rsid w:val="0012515E"/>
    <w:rsid w:val="00125809"/>
    <w:rsid w:val="00131E58"/>
    <w:rsid w:val="00141243"/>
    <w:rsid w:val="001427BD"/>
    <w:rsid w:val="00154C82"/>
    <w:rsid w:val="00173082"/>
    <w:rsid w:val="00173B79"/>
    <w:rsid w:val="00180A2F"/>
    <w:rsid w:val="0018768B"/>
    <w:rsid w:val="00187BFE"/>
    <w:rsid w:val="0019038E"/>
    <w:rsid w:val="001937CB"/>
    <w:rsid w:val="00195D9B"/>
    <w:rsid w:val="001B0BE5"/>
    <w:rsid w:val="001C15E7"/>
    <w:rsid w:val="001D5BD2"/>
    <w:rsid w:val="001D77A1"/>
    <w:rsid w:val="001E2B74"/>
    <w:rsid w:val="001F1385"/>
    <w:rsid w:val="001F485D"/>
    <w:rsid w:val="00202057"/>
    <w:rsid w:val="0020230E"/>
    <w:rsid w:val="00205D87"/>
    <w:rsid w:val="00210FDA"/>
    <w:rsid w:val="0021406D"/>
    <w:rsid w:val="0024131D"/>
    <w:rsid w:val="00243305"/>
    <w:rsid w:val="00260FE1"/>
    <w:rsid w:val="002652C0"/>
    <w:rsid w:val="002730A1"/>
    <w:rsid w:val="002738A6"/>
    <w:rsid w:val="002742E1"/>
    <w:rsid w:val="00275A55"/>
    <w:rsid w:val="00281809"/>
    <w:rsid w:val="002907EA"/>
    <w:rsid w:val="0029242B"/>
    <w:rsid w:val="002B7BD8"/>
    <w:rsid w:val="002D7800"/>
    <w:rsid w:val="002E1CFD"/>
    <w:rsid w:val="003112D0"/>
    <w:rsid w:val="00321C77"/>
    <w:rsid w:val="003241C3"/>
    <w:rsid w:val="00326D5F"/>
    <w:rsid w:val="00335840"/>
    <w:rsid w:val="00352D86"/>
    <w:rsid w:val="00353A4F"/>
    <w:rsid w:val="00363D0E"/>
    <w:rsid w:val="003659AF"/>
    <w:rsid w:val="003676B3"/>
    <w:rsid w:val="00381ADA"/>
    <w:rsid w:val="003B6C88"/>
    <w:rsid w:val="003B7A4C"/>
    <w:rsid w:val="003C042E"/>
    <w:rsid w:val="003C498C"/>
    <w:rsid w:val="003D59DD"/>
    <w:rsid w:val="003D64F1"/>
    <w:rsid w:val="003D68F0"/>
    <w:rsid w:val="003E0016"/>
    <w:rsid w:val="003E7459"/>
    <w:rsid w:val="00400703"/>
    <w:rsid w:val="00402FCA"/>
    <w:rsid w:val="004363E6"/>
    <w:rsid w:val="00441258"/>
    <w:rsid w:val="00445683"/>
    <w:rsid w:val="004461C0"/>
    <w:rsid w:val="004470F1"/>
    <w:rsid w:val="004473AE"/>
    <w:rsid w:val="00463B2B"/>
    <w:rsid w:val="00466BF6"/>
    <w:rsid w:val="004726BB"/>
    <w:rsid w:val="00481086"/>
    <w:rsid w:val="004821E0"/>
    <w:rsid w:val="0049382D"/>
    <w:rsid w:val="004A1B5B"/>
    <w:rsid w:val="004A1CE1"/>
    <w:rsid w:val="004A5058"/>
    <w:rsid w:val="004B2CE1"/>
    <w:rsid w:val="004B3745"/>
    <w:rsid w:val="004B6A8C"/>
    <w:rsid w:val="004B7812"/>
    <w:rsid w:val="004C51C2"/>
    <w:rsid w:val="004D34E9"/>
    <w:rsid w:val="004D3AB3"/>
    <w:rsid w:val="004D481B"/>
    <w:rsid w:val="004D7B0E"/>
    <w:rsid w:val="004E0CAB"/>
    <w:rsid w:val="004E4ED9"/>
    <w:rsid w:val="004F31FE"/>
    <w:rsid w:val="0050700D"/>
    <w:rsid w:val="0050772B"/>
    <w:rsid w:val="00515C93"/>
    <w:rsid w:val="005176BB"/>
    <w:rsid w:val="00530F6B"/>
    <w:rsid w:val="00536CF3"/>
    <w:rsid w:val="0054084E"/>
    <w:rsid w:val="00543F50"/>
    <w:rsid w:val="00545A6D"/>
    <w:rsid w:val="005574EF"/>
    <w:rsid w:val="005577BD"/>
    <w:rsid w:val="00560F32"/>
    <w:rsid w:val="00574C92"/>
    <w:rsid w:val="005759E8"/>
    <w:rsid w:val="005A50F4"/>
    <w:rsid w:val="005A5B0D"/>
    <w:rsid w:val="005A76E8"/>
    <w:rsid w:val="005B2B62"/>
    <w:rsid w:val="005B76C1"/>
    <w:rsid w:val="005B790C"/>
    <w:rsid w:val="005C3C32"/>
    <w:rsid w:val="005D6E6C"/>
    <w:rsid w:val="005E2852"/>
    <w:rsid w:val="005F44FF"/>
    <w:rsid w:val="00602024"/>
    <w:rsid w:val="006136E3"/>
    <w:rsid w:val="00622CE6"/>
    <w:rsid w:val="006251CE"/>
    <w:rsid w:val="00625A49"/>
    <w:rsid w:val="006366B8"/>
    <w:rsid w:val="00644F2F"/>
    <w:rsid w:val="00651B7D"/>
    <w:rsid w:val="0065217D"/>
    <w:rsid w:val="006523BE"/>
    <w:rsid w:val="00657637"/>
    <w:rsid w:val="00677F3B"/>
    <w:rsid w:val="00697175"/>
    <w:rsid w:val="006B307E"/>
    <w:rsid w:val="006C31A4"/>
    <w:rsid w:val="006D151E"/>
    <w:rsid w:val="006D7CCF"/>
    <w:rsid w:val="006E6FD0"/>
    <w:rsid w:val="006F1469"/>
    <w:rsid w:val="006F4C5A"/>
    <w:rsid w:val="006F5997"/>
    <w:rsid w:val="00702529"/>
    <w:rsid w:val="00706855"/>
    <w:rsid w:val="00727F09"/>
    <w:rsid w:val="00730646"/>
    <w:rsid w:val="00751C3F"/>
    <w:rsid w:val="007528F7"/>
    <w:rsid w:val="00752CCB"/>
    <w:rsid w:val="00754480"/>
    <w:rsid w:val="00754927"/>
    <w:rsid w:val="00755577"/>
    <w:rsid w:val="007627A0"/>
    <w:rsid w:val="007746AF"/>
    <w:rsid w:val="00774FF2"/>
    <w:rsid w:val="00777CAE"/>
    <w:rsid w:val="00780E97"/>
    <w:rsid w:val="00781E06"/>
    <w:rsid w:val="00790338"/>
    <w:rsid w:val="0079715A"/>
    <w:rsid w:val="007A404F"/>
    <w:rsid w:val="007A443E"/>
    <w:rsid w:val="007C71BC"/>
    <w:rsid w:val="007D0163"/>
    <w:rsid w:val="007E019C"/>
    <w:rsid w:val="007E6DA0"/>
    <w:rsid w:val="007F1BC8"/>
    <w:rsid w:val="007F4FBA"/>
    <w:rsid w:val="008045B6"/>
    <w:rsid w:val="00815D25"/>
    <w:rsid w:val="008161B8"/>
    <w:rsid w:val="00825524"/>
    <w:rsid w:val="00826E67"/>
    <w:rsid w:val="00833F34"/>
    <w:rsid w:val="008352E4"/>
    <w:rsid w:val="00835E8F"/>
    <w:rsid w:val="00837C71"/>
    <w:rsid w:val="0084164E"/>
    <w:rsid w:val="008500FF"/>
    <w:rsid w:val="00852E1F"/>
    <w:rsid w:val="00852E95"/>
    <w:rsid w:val="008544D8"/>
    <w:rsid w:val="008554E4"/>
    <w:rsid w:val="0085596F"/>
    <w:rsid w:val="00860DEA"/>
    <w:rsid w:val="00864D47"/>
    <w:rsid w:val="0088041B"/>
    <w:rsid w:val="00880823"/>
    <w:rsid w:val="0088171B"/>
    <w:rsid w:val="00883DBC"/>
    <w:rsid w:val="008910A1"/>
    <w:rsid w:val="00892425"/>
    <w:rsid w:val="00895B1D"/>
    <w:rsid w:val="00897420"/>
    <w:rsid w:val="008A40BC"/>
    <w:rsid w:val="008B7B07"/>
    <w:rsid w:val="008D5274"/>
    <w:rsid w:val="008D7809"/>
    <w:rsid w:val="008E33C3"/>
    <w:rsid w:val="008E50A2"/>
    <w:rsid w:val="00904A77"/>
    <w:rsid w:val="0092316E"/>
    <w:rsid w:val="0092660B"/>
    <w:rsid w:val="00932BC7"/>
    <w:rsid w:val="00934E60"/>
    <w:rsid w:val="00945C46"/>
    <w:rsid w:val="00946487"/>
    <w:rsid w:val="009567D3"/>
    <w:rsid w:val="0096168D"/>
    <w:rsid w:val="0096264E"/>
    <w:rsid w:val="009660F7"/>
    <w:rsid w:val="00973955"/>
    <w:rsid w:val="00976416"/>
    <w:rsid w:val="0098046C"/>
    <w:rsid w:val="009A04E7"/>
    <w:rsid w:val="009A0C6C"/>
    <w:rsid w:val="009B0076"/>
    <w:rsid w:val="009B1AF8"/>
    <w:rsid w:val="009B1B26"/>
    <w:rsid w:val="009B7DC7"/>
    <w:rsid w:val="009C57EA"/>
    <w:rsid w:val="009E5610"/>
    <w:rsid w:val="009F4C2C"/>
    <w:rsid w:val="009F5978"/>
    <w:rsid w:val="00A06386"/>
    <w:rsid w:val="00A202B7"/>
    <w:rsid w:val="00A328A6"/>
    <w:rsid w:val="00A4071F"/>
    <w:rsid w:val="00A40BFA"/>
    <w:rsid w:val="00A45978"/>
    <w:rsid w:val="00A66285"/>
    <w:rsid w:val="00A67DD1"/>
    <w:rsid w:val="00A75891"/>
    <w:rsid w:val="00A77A00"/>
    <w:rsid w:val="00A93B42"/>
    <w:rsid w:val="00A96313"/>
    <w:rsid w:val="00AB2F32"/>
    <w:rsid w:val="00AC0CC7"/>
    <w:rsid w:val="00AC6C1A"/>
    <w:rsid w:val="00AD0A78"/>
    <w:rsid w:val="00AD64D2"/>
    <w:rsid w:val="00AE0530"/>
    <w:rsid w:val="00AE38FE"/>
    <w:rsid w:val="00AE53BB"/>
    <w:rsid w:val="00AF1EDB"/>
    <w:rsid w:val="00AF4EF3"/>
    <w:rsid w:val="00AF6868"/>
    <w:rsid w:val="00B06502"/>
    <w:rsid w:val="00B11369"/>
    <w:rsid w:val="00B32A24"/>
    <w:rsid w:val="00B33653"/>
    <w:rsid w:val="00B34F47"/>
    <w:rsid w:val="00B53B5F"/>
    <w:rsid w:val="00B54F1E"/>
    <w:rsid w:val="00B633E4"/>
    <w:rsid w:val="00B67569"/>
    <w:rsid w:val="00B854FE"/>
    <w:rsid w:val="00B85793"/>
    <w:rsid w:val="00B93AE4"/>
    <w:rsid w:val="00B940C3"/>
    <w:rsid w:val="00BA2E90"/>
    <w:rsid w:val="00BA5EF7"/>
    <w:rsid w:val="00BB4517"/>
    <w:rsid w:val="00BC13A0"/>
    <w:rsid w:val="00BC23E4"/>
    <w:rsid w:val="00BC4840"/>
    <w:rsid w:val="00BE1ED8"/>
    <w:rsid w:val="00BE598B"/>
    <w:rsid w:val="00BF5A9B"/>
    <w:rsid w:val="00C029F6"/>
    <w:rsid w:val="00C031E6"/>
    <w:rsid w:val="00C1011C"/>
    <w:rsid w:val="00C2531B"/>
    <w:rsid w:val="00C25B73"/>
    <w:rsid w:val="00C37A26"/>
    <w:rsid w:val="00C442EB"/>
    <w:rsid w:val="00C44BBF"/>
    <w:rsid w:val="00C5121E"/>
    <w:rsid w:val="00C56651"/>
    <w:rsid w:val="00C6371E"/>
    <w:rsid w:val="00C63D95"/>
    <w:rsid w:val="00C75263"/>
    <w:rsid w:val="00C75D35"/>
    <w:rsid w:val="00C76CE4"/>
    <w:rsid w:val="00CA2CC8"/>
    <w:rsid w:val="00CA334B"/>
    <w:rsid w:val="00CA5439"/>
    <w:rsid w:val="00CB2A86"/>
    <w:rsid w:val="00CD014B"/>
    <w:rsid w:val="00CD1A9F"/>
    <w:rsid w:val="00CE21E5"/>
    <w:rsid w:val="00CE3984"/>
    <w:rsid w:val="00CE3B1E"/>
    <w:rsid w:val="00CE4231"/>
    <w:rsid w:val="00D035C4"/>
    <w:rsid w:val="00D05EF9"/>
    <w:rsid w:val="00D069B8"/>
    <w:rsid w:val="00D14635"/>
    <w:rsid w:val="00D158F6"/>
    <w:rsid w:val="00D50F96"/>
    <w:rsid w:val="00D51706"/>
    <w:rsid w:val="00D55CF7"/>
    <w:rsid w:val="00D56C18"/>
    <w:rsid w:val="00D6186B"/>
    <w:rsid w:val="00D84C71"/>
    <w:rsid w:val="00DA15F8"/>
    <w:rsid w:val="00DA1FB3"/>
    <w:rsid w:val="00DA63D1"/>
    <w:rsid w:val="00DA74D4"/>
    <w:rsid w:val="00DB010C"/>
    <w:rsid w:val="00DB480A"/>
    <w:rsid w:val="00DB4A65"/>
    <w:rsid w:val="00DB5EB9"/>
    <w:rsid w:val="00DB6282"/>
    <w:rsid w:val="00DC01BC"/>
    <w:rsid w:val="00DC0AD1"/>
    <w:rsid w:val="00DD5393"/>
    <w:rsid w:val="00DD6FCB"/>
    <w:rsid w:val="00DE3392"/>
    <w:rsid w:val="00DE5ED1"/>
    <w:rsid w:val="00DE7A88"/>
    <w:rsid w:val="00DF7C3D"/>
    <w:rsid w:val="00E0480E"/>
    <w:rsid w:val="00E13BBE"/>
    <w:rsid w:val="00E157D8"/>
    <w:rsid w:val="00E35844"/>
    <w:rsid w:val="00E36F35"/>
    <w:rsid w:val="00E466B1"/>
    <w:rsid w:val="00E4735F"/>
    <w:rsid w:val="00E54182"/>
    <w:rsid w:val="00E75C7F"/>
    <w:rsid w:val="00E81114"/>
    <w:rsid w:val="00E94B55"/>
    <w:rsid w:val="00E95B50"/>
    <w:rsid w:val="00E96E69"/>
    <w:rsid w:val="00EA0B96"/>
    <w:rsid w:val="00EA3EEF"/>
    <w:rsid w:val="00EB0339"/>
    <w:rsid w:val="00EB7DFE"/>
    <w:rsid w:val="00EE00A4"/>
    <w:rsid w:val="00EE56BD"/>
    <w:rsid w:val="00EE5F6B"/>
    <w:rsid w:val="00EF5317"/>
    <w:rsid w:val="00F05E44"/>
    <w:rsid w:val="00F119B3"/>
    <w:rsid w:val="00F17D01"/>
    <w:rsid w:val="00F2486C"/>
    <w:rsid w:val="00F26869"/>
    <w:rsid w:val="00F55841"/>
    <w:rsid w:val="00F62330"/>
    <w:rsid w:val="00F76FA0"/>
    <w:rsid w:val="00F941AC"/>
    <w:rsid w:val="00F94C57"/>
    <w:rsid w:val="00F94DB7"/>
    <w:rsid w:val="00FA5779"/>
    <w:rsid w:val="00FA7CB0"/>
    <w:rsid w:val="00FB25C0"/>
    <w:rsid w:val="00FC5DB3"/>
    <w:rsid w:val="00FD18D9"/>
    <w:rsid w:val="00FD240D"/>
    <w:rsid w:val="00FD25E7"/>
    <w:rsid w:val="00FD3048"/>
    <w:rsid w:val="00FD7002"/>
    <w:rsid w:val="00FE4449"/>
    <w:rsid w:val="00FF1CDB"/>
    <w:rsid w:val="00FF525E"/>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61FE3"/>
  <w15:chartTrackingRefBased/>
  <w15:docId w15:val="{B40A89A3-9B88-4EAF-B763-C0C64AAC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5E"/>
    <w:pPr>
      <w:spacing w:after="0" w:line="240" w:lineRule="auto"/>
      <w:ind w:left="778"/>
      <w:jc w:val="both"/>
    </w:pPr>
    <w:rPr>
      <w:rFonts w:ascii="Arial" w:eastAsia="Times New Roman" w:hAnsi="Arial" w:cs="Times New Roman"/>
      <w:szCs w:val="20"/>
    </w:rPr>
  </w:style>
  <w:style w:type="paragraph" w:styleId="Heading1">
    <w:name w:val="heading 1"/>
    <w:aliases w:val="h1,Part,H1"/>
    <w:next w:val="Normal"/>
    <w:link w:val="Heading1Char"/>
    <w:uiPriority w:val="9"/>
    <w:qFormat/>
    <w:rsid w:val="00CE21E5"/>
    <w:pPr>
      <w:keepNext/>
      <w:keepLines/>
      <w:numPr>
        <w:numId w:val="1"/>
      </w:numPr>
      <w:spacing w:before="240" w:after="0"/>
      <w:ind w:left="720"/>
      <w:outlineLvl w:val="0"/>
    </w:pPr>
    <w:rPr>
      <w:rFonts w:ascii="Arial Bold" w:eastAsiaTheme="majorEastAsia" w:hAnsi="Arial Bold" w:cstheme="majorBidi"/>
      <w:b/>
      <w:caps/>
      <w:sz w:val="24"/>
      <w:szCs w:val="32"/>
    </w:rPr>
  </w:style>
  <w:style w:type="paragraph" w:styleId="Heading2">
    <w:name w:val="heading 2"/>
    <w:aliases w:val="h2,Heading 2 Char1 Char,Heading 2 Char Char Char,Heading 2 Char1 Char Char Char,Heading 2 Char Char Char Char Char,Heading 2 Char1 Char Char Char Char Char,Heading 2 Char Char Char Char Char Char Char"/>
    <w:basedOn w:val="Normal"/>
    <w:next w:val="Normal"/>
    <w:link w:val="Heading2Char"/>
    <w:uiPriority w:val="9"/>
    <w:unhideWhenUsed/>
    <w:qFormat/>
    <w:rsid w:val="00CE21E5"/>
    <w:pPr>
      <w:keepNext/>
      <w:keepLines/>
      <w:numPr>
        <w:ilvl w:val="1"/>
        <w:numId w:val="1"/>
      </w:numPr>
      <w:spacing w:before="40"/>
      <w:outlineLvl w:val="1"/>
    </w:pPr>
    <w:rPr>
      <w:rFonts w:eastAsiaTheme="majorEastAsia" w:cs="Arial"/>
      <w:b/>
      <w:szCs w:val="26"/>
    </w:rPr>
  </w:style>
  <w:style w:type="paragraph" w:styleId="Heading3">
    <w:name w:val="heading 3"/>
    <w:basedOn w:val="Normal"/>
    <w:next w:val="Normal"/>
    <w:link w:val="Heading3Char"/>
    <w:uiPriority w:val="9"/>
    <w:unhideWhenUsed/>
    <w:qFormat/>
    <w:rsid w:val="00EE00A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1C2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35E8F"/>
    <w:pPr>
      <w:spacing w:before="240" w:after="60" w:line="276" w:lineRule="auto"/>
      <w:ind w:left="1008" w:hanging="1008"/>
      <w:jc w:val="left"/>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35E8F"/>
    <w:pPr>
      <w:spacing w:before="240" w:after="60" w:line="276" w:lineRule="auto"/>
      <w:ind w:left="1152" w:hanging="1152"/>
      <w:jc w:val="left"/>
      <w:outlineLvl w:val="5"/>
    </w:pPr>
    <w:rPr>
      <w:rFonts w:ascii="Calibri" w:hAnsi="Calibri"/>
      <w:b/>
      <w:bCs/>
      <w:szCs w:val="22"/>
    </w:rPr>
  </w:style>
  <w:style w:type="paragraph" w:styleId="Heading7">
    <w:name w:val="heading 7"/>
    <w:basedOn w:val="Normal"/>
    <w:next w:val="Normal"/>
    <w:link w:val="Heading7Char"/>
    <w:uiPriority w:val="9"/>
    <w:unhideWhenUsed/>
    <w:qFormat/>
    <w:rsid w:val="00835E8F"/>
    <w:pPr>
      <w:spacing w:before="240" w:after="60" w:line="276" w:lineRule="auto"/>
      <w:ind w:left="1296" w:hanging="1296"/>
      <w:jc w:val="left"/>
      <w:outlineLvl w:val="6"/>
    </w:pPr>
    <w:rPr>
      <w:rFonts w:ascii="Calibri" w:hAnsi="Calibri"/>
      <w:sz w:val="24"/>
      <w:szCs w:val="24"/>
    </w:rPr>
  </w:style>
  <w:style w:type="paragraph" w:styleId="Heading8">
    <w:name w:val="heading 8"/>
    <w:basedOn w:val="Normal"/>
    <w:next w:val="Normal"/>
    <w:link w:val="Heading8Char"/>
    <w:uiPriority w:val="9"/>
    <w:unhideWhenUsed/>
    <w:qFormat/>
    <w:rsid w:val="00835E8F"/>
    <w:pPr>
      <w:spacing w:before="240" w:after="60" w:line="276" w:lineRule="auto"/>
      <w:ind w:left="1440" w:hanging="1440"/>
      <w:jc w:val="left"/>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835E8F"/>
    <w:pPr>
      <w:spacing w:before="240" w:after="60" w:line="276" w:lineRule="auto"/>
      <w:ind w:left="1584" w:hanging="1584"/>
      <w:jc w:val="left"/>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Heading1"/>
    <w:link w:val="SectionHeaderChar"/>
    <w:qFormat/>
    <w:rsid w:val="000E4207"/>
    <w:rPr>
      <w:b w:val="0"/>
      <w:caps w:val="0"/>
    </w:rPr>
  </w:style>
  <w:style w:type="character" w:customStyle="1" w:styleId="SectionHeaderChar">
    <w:name w:val="Section Header Char"/>
    <w:basedOn w:val="Heading1Char"/>
    <w:link w:val="SectionHeader"/>
    <w:rsid w:val="000E4207"/>
    <w:rPr>
      <w:rFonts w:ascii="Arial Bold" w:eastAsiaTheme="majorEastAsia" w:hAnsi="Arial Bold" w:cstheme="majorBidi"/>
      <w:b w:val="0"/>
      <w:caps w:val="0"/>
      <w:sz w:val="24"/>
      <w:szCs w:val="32"/>
    </w:rPr>
  </w:style>
  <w:style w:type="character" w:customStyle="1" w:styleId="Heading1Char">
    <w:name w:val="Heading 1 Char"/>
    <w:aliases w:val="h1 Char,Part Char,H1 Char"/>
    <w:basedOn w:val="DefaultParagraphFont"/>
    <w:link w:val="Heading1"/>
    <w:rsid w:val="00CE21E5"/>
    <w:rPr>
      <w:rFonts w:ascii="Arial Bold" w:eastAsiaTheme="majorEastAsia" w:hAnsi="Arial Bold" w:cstheme="majorBidi"/>
      <w:b/>
      <w:caps/>
      <w:sz w:val="24"/>
      <w:szCs w:val="32"/>
    </w:rPr>
  </w:style>
  <w:style w:type="paragraph" w:customStyle="1" w:styleId="Header11">
    <w:name w:val="Header 1.1"/>
    <w:basedOn w:val="Heading1"/>
    <w:link w:val="Header11Char"/>
    <w:qFormat/>
    <w:rsid w:val="000E4207"/>
    <w:rPr>
      <w:rFonts w:ascii="Arial" w:hAnsi="Arial"/>
    </w:rPr>
  </w:style>
  <w:style w:type="character" w:customStyle="1" w:styleId="Header11Char">
    <w:name w:val="Header 1.1 Char"/>
    <w:basedOn w:val="Heading1Char"/>
    <w:link w:val="Header11"/>
    <w:rsid w:val="000E4207"/>
    <w:rPr>
      <w:rFonts w:ascii="Arial" w:eastAsiaTheme="majorEastAsia" w:hAnsi="Arial" w:cstheme="majorBidi"/>
      <w:b/>
      <w:caps/>
      <w:sz w:val="24"/>
      <w:szCs w:val="32"/>
    </w:rPr>
  </w:style>
  <w:style w:type="paragraph" w:customStyle="1" w:styleId="RFPStyle">
    <w:name w:val="RFPStyle"/>
    <w:basedOn w:val="Normal"/>
    <w:link w:val="RFPStyleChar"/>
    <w:qFormat/>
    <w:rsid w:val="000E4207"/>
  </w:style>
  <w:style w:type="character" w:customStyle="1" w:styleId="RFPStyleChar">
    <w:name w:val="RFPStyle Char"/>
    <w:basedOn w:val="DefaultParagraphFont"/>
    <w:link w:val="RFPStyle"/>
    <w:rsid w:val="000E4207"/>
    <w:rPr>
      <w:rFonts w:ascii="Arial" w:hAnsi="Arial"/>
    </w:rPr>
  </w:style>
  <w:style w:type="paragraph" w:customStyle="1" w:styleId="SubsectionHeader">
    <w:name w:val="Subsection Header"/>
    <w:basedOn w:val="Heading2"/>
    <w:link w:val="SubsectionHeaderChar"/>
    <w:qFormat/>
    <w:rsid w:val="000E4207"/>
    <w:pPr>
      <w:pBdr>
        <w:top w:val="single" w:sz="8" w:space="1" w:color="auto"/>
        <w:left w:val="single" w:sz="8" w:space="4" w:color="auto"/>
        <w:bottom w:val="single" w:sz="8" w:space="1" w:color="auto"/>
        <w:right w:val="single" w:sz="8" w:space="4" w:color="auto"/>
      </w:pBdr>
    </w:pPr>
    <w:rPr>
      <w:b w:val="0"/>
    </w:rPr>
  </w:style>
  <w:style w:type="character" w:customStyle="1" w:styleId="SubsectionHeaderChar">
    <w:name w:val="Subsection Header Char"/>
    <w:basedOn w:val="Heading2Char"/>
    <w:link w:val="SubsectionHeader"/>
    <w:rsid w:val="000E4207"/>
    <w:rPr>
      <w:rFonts w:ascii="Arial" w:eastAsiaTheme="majorEastAsia" w:hAnsi="Arial" w:cs="Arial"/>
      <w:b w:val="0"/>
      <w:szCs w:val="26"/>
    </w:rPr>
  </w:style>
  <w:style w:type="character" w:customStyle="1" w:styleId="Heading2Char">
    <w:name w:val="Heading 2 Char"/>
    <w:aliases w:val="h2 Char,Heading 2 Char1 Char Char,Heading 2 Char Char Char Char,Heading 2 Char1 Char Char Char Char,Heading 2 Char Char Char Char Char Char,Heading 2 Char1 Char Char Char Char Char Char,Heading 2 Char Char Char Char Char Char Char Char"/>
    <w:basedOn w:val="DefaultParagraphFont"/>
    <w:link w:val="Heading2"/>
    <w:rsid w:val="00CE21E5"/>
    <w:rPr>
      <w:rFonts w:ascii="Arial" w:eastAsiaTheme="majorEastAsia" w:hAnsi="Arial" w:cs="Arial"/>
      <w:b/>
      <w:szCs w:val="26"/>
    </w:rPr>
  </w:style>
  <w:style w:type="paragraph" w:styleId="CommentText">
    <w:name w:val="annotation text"/>
    <w:basedOn w:val="Normal"/>
    <w:link w:val="CommentTextChar"/>
    <w:uiPriority w:val="99"/>
    <w:rsid w:val="0012515E"/>
    <w:pPr>
      <w:ind w:left="0"/>
      <w:jc w:val="left"/>
    </w:pPr>
    <w:rPr>
      <w:rFonts w:ascii="Times New Roman" w:hAnsi="Times New Roman"/>
      <w:sz w:val="20"/>
    </w:rPr>
  </w:style>
  <w:style w:type="character" w:customStyle="1" w:styleId="CommentTextChar">
    <w:name w:val="Comment Text Char"/>
    <w:basedOn w:val="DefaultParagraphFont"/>
    <w:link w:val="CommentText"/>
    <w:uiPriority w:val="99"/>
    <w:rsid w:val="0012515E"/>
    <w:rPr>
      <w:rFonts w:ascii="Times New Roman" w:eastAsia="Times New Roman" w:hAnsi="Times New Roman" w:cs="Times New Roman"/>
      <w:sz w:val="20"/>
      <w:szCs w:val="20"/>
    </w:rPr>
  </w:style>
  <w:style w:type="character" w:styleId="CommentReference">
    <w:name w:val="annotation reference"/>
    <w:uiPriority w:val="99"/>
    <w:rsid w:val="0012515E"/>
    <w:rPr>
      <w:sz w:val="16"/>
    </w:rPr>
  </w:style>
  <w:style w:type="paragraph" w:customStyle="1" w:styleId="TableTitle">
    <w:name w:val="Table Title"/>
    <w:basedOn w:val="Normal"/>
    <w:link w:val="TableTitleChar"/>
    <w:qFormat/>
    <w:rsid w:val="0012515E"/>
    <w:pPr>
      <w:spacing w:after="240" w:line="276" w:lineRule="auto"/>
      <w:ind w:left="0"/>
      <w:jc w:val="center"/>
    </w:pPr>
    <w:rPr>
      <w:rFonts w:cs="Arial"/>
      <w:b/>
      <w:sz w:val="24"/>
      <w:szCs w:val="24"/>
    </w:rPr>
  </w:style>
  <w:style w:type="paragraph" w:customStyle="1" w:styleId="TableNormal0">
    <w:name w:val="Table_Normal"/>
    <w:basedOn w:val="Normal"/>
    <w:link w:val="TableNormalChar"/>
    <w:qFormat/>
    <w:rsid w:val="0012515E"/>
    <w:pPr>
      <w:widowControl w:val="0"/>
      <w:spacing w:after="120" w:line="276" w:lineRule="auto"/>
      <w:ind w:left="0"/>
      <w:jc w:val="left"/>
    </w:pPr>
    <w:rPr>
      <w:rFonts w:cs="Arial"/>
      <w:sz w:val="20"/>
    </w:rPr>
  </w:style>
  <w:style w:type="character" w:customStyle="1" w:styleId="TableTitleChar">
    <w:name w:val="Table Title Char"/>
    <w:basedOn w:val="DefaultParagraphFont"/>
    <w:link w:val="TableTitle"/>
    <w:rsid w:val="0012515E"/>
    <w:rPr>
      <w:rFonts w:ascii="Arial" w:eastAsia="Times New Roman" w:hAnsi="Arial" w:cs="Arial"/>
      <w:b/>
      <w:sz w:val="24"/>
      <w:szCs w:val="24"/>
    </w:rPr>
  </w:style>
  <w:style w:type="paragraph" w:customStyle="1" w:styleId="TableDescriptor">
    <w:name w:val="Table_Descriptor"/>
    <w:basedOn w:val="Normal"/>
    <w:link w:val="TableDescriptorChar"/>
    <w:qFormat/>
    <w:rsid w:val="0012515E"/>
    <w:pPr>
      <w:widowControl w:val="0"/>
      <w:spacing w:after="240" w:line="276" w:lineRule="auto"/>
      <w:ind w:left="0"/>
      <w:jc w:val="left"/>
    </w:pPr>
    <w:rPr>
      <w:rFonts w:cs="Arial"/>
      <w:sz w:val="18"/>
      <w:szCs w:val="18"/>
    </w:rPr>
  </w:style>
  <w:style w:type="character" w:customStyle="1" w:styleId="TableNormalChar">
    <w:name w:val="Table_Normal Char"/>
    <w:basedOn w:val="DefaultParagraphFont"/>
    <w:link w:val="TableNormal0"/>
    <w:rsid w:val="0012515E"/>
    <w:rPr>
      <w:rFonts w:ascii="Arial" w:eastAsia="Times New Roman" w:hAnsi="Arial" w:cs="Arial"/>
      <w:sz w:val="20"/>
      <w:szCs w:val="20"/>
    </w:rPr>
  </w:style>
  <w:style w:type="character" w:customStyle="1" w:styleId="TableDescriptorChar">
    <w:name w:val="Table_Descriptor Char"/>
    <w:basedOn w:val="DefaultParagraphFont"/>
    <w:link w:val="TableDescriptor"/>
    <w:rsid w:val="0012515E"/>
    <w:rPr>
      <w:rFonts w:ascii="Arial" w:eastAsia="Times New Roman" w:hAnsi="Arial" w:cs="Arial"/>
      <w:sz w:val="18"/>
      <w:szCs w:val="18"/>
    </w:rPr>
  </w:style>
  <w:style w:type="paragraph" w:styleId="BalloonText">
    <w:name w:val="Balloon Text"/>
    <w:basedOn w:val="Normal"/>
    <w:link w:val="BalloonTextChar"/>
    <w:uiPriority w:val="99"/>
    <w:semiHidden/>
    <w:unhideWhenUsed/>
    <w:rsid w:val="00125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5E"/>
    <w:rPr>
      <w:rFonts w:ascii="Segoe UI" w:eastAsia="Times New Roman" w:hAnsi="Segoe UI" w:cs="Segoe UI"/>
      <w:sz w:val="18"/>
      <w:szCs w:val="18"/>
    </w:rPr>
  </w:style>
  <w:style w:type="paragraph" w:styleId="BodyText2">
    <w:name w:val="Body Text 2"/>
    <w:basedOn w:val="Normal"/>
    <w:link w:val="BodyText2Char"/>
    <w:rsid w:val="0012515E"/>
    <w:rPr>
      <w:b/>
      <w:sz w:val="28"/>
    </w:rPr>
  </w:style>
  <w:style w:type="character" w:customStyle="1" w:styleId="BodyText2Char">
    <w:name w:val="Body Text 2 Char"/>
    <w:basedOn w:val="DefaultParagraphFont"/>
    <w:link w:val="BodyText2"/>
    <w:rsid w:val="0012515E"/>
    <w:rPr>
      <w:rFonts w:ascii="Arial" w:eastAsia="Times New Roman" w:hAnsi="Arial" w:cs="Times New Roman"/>
      <w:b/>
      <w:sz w:val="28"/>
      <w:szCs w:val="20"/>
    </w:rPr>
  </w:style>
  <w:style w:type="paragraph" w:styleId="CommentSubject">
    <w:name w:val="annotation subject"/>
    <w:basedOn w:val="CommentText"/>
    <w:next w:val="CommentText"/>
    <w:link w:val="CommentSubjectChar"/>
    <w:uiPriority w:val="99"/>
    <w:semiHidden/>
    <w:unhideWhenUsed/>
    <w:rsid w:val="0012515E"/>
    <w:pPr>
      <w:ind w:left="778"/>
      <w:jc w:val="both"/>
    </w:pPr>
    <w:rPr>
      <w:rFonts w:ascii="Arial" w:hAnsi="Arial"/>
      <w:b/>
      <w:bCs/>
    </w:rPr>
  </w:style>
  <w:style w:type="character" w:customStyle="1" w:styleId="CommentSubjectChar">
    <w:name w:val="Comment Subject Char"/>
    <w:basedOn w:val="CommentTextChar"/>
    <w:link w:val="CommentSubject"/>
    <w:uiPriority w:val="99"/>
    <w:semiHidden/>
    <w:rsid w:val="0012515E"/>
    <w:rPr>
      <w:rFonts w:ascii="Arial" w:eastAsia="Times New Roman" w:hAnsi="Arial" w:cs="Times New Roman"/>
      <w:b/>
      <w:bCs/>
      <w:sz w:val="20"/>
      <w:szCs w:val="20"/>
    </w:rPr>
  </w:style>
  <w:style w:type="paragraph" w:customStyle="1" w:styleId="StyleSection1TextBold">
    <w:name w:val="Style Section 1 Text + Bold"/>
    <w:basedOn w:val="Normal"/>
    <w:rsid w:val="00F62330"/>
    <w:pPr>
      <w:widowControl w:val="0"/>
      <w:spacing w:after="240" w:line="276" w:lineRule="auto"/>
      <w:ind w:left="720"/>
      <w:jc w:val="left"/>
    </w:pPr>
    <w:rPr>
      <w:rFonts w:cs="Arial"/>
      <w:b/>
      <w:bCs/>
      <w:sz w:val="20"/>
      <w:szCs w:val="24"/>
    </w:rPr>
  </w:style>
  <w:style w:type="character" w:styleId="Hyperlink">
    <w:name w:val="Hyperlink"/>
    <w:basedOn w:val="DefaultParagraphFont"/>
    <w:uiPriority w:val="99"/>
    <w:unhideWhenUsed/>
    <w:rsid w:val="00AE0530"/>
    <w:rPr>
      <w:color w:val="0563C1" w:themeColor="hyperlink"/>
      <w:u w:val="single"/>
    </w:rPr>
  </w:style>
  <w:style w:type="paragraph" w:styleId="ListParagraph">
    <w:name w:val="List Paragraph"/>
    <w:aliases w:val="List Paragraph 1,List Paragraph 1.,bullet list"/>
    <w:basedOn w:val="Normal"/>
    <w:link w:val="ListParagraphChar"/>
    <w:uiPriority w:val="34"/>
    <w:qFormat/>
    <w:rsid w:val="00AE0530"/>
    <w:pPr>
      <w:ind w:left="720"/>
      <w:contextualSpacing/>
    </w:pPr>
  </w:style>
  <w:style w:type="paragraph" w:styleId="BodyText">
    <w:name w:val="Body Text"/>
    <w:basedOn w:val="Normal"/>
    <w:link w:val="BodyTextChar"/>
    <w:uiPriority w:val="99"/>
    <w:unhideWhenUsed/>
    <w:rsid w:val="00EE00A4"/>
    <w:pPr>
      <w:spacing w:after="120"/>
    </w:pPr>
  </w:style>
  <w:style w:type="character" w:customStyle="1" w:styleId="BodyTextChar">
    <w:name w:val="Body Text Char"/>
    <w:basedOn w:val="DefaultParagraphFont"/>
    <w:link w:val="BodyText"/>
    <w:uiPriority w:val="99"/>
    <w:rsid w:val="00EE00A4"/>
    <w:rPr>
      <w:rFonts w:ascii="Arial" w:eastAsia="Times New Roman" w:hAnsi="Arial" w:cs="Times New Roman"/>
      <w:szCs w:val="20"/>
    </w:rPr>
  </w:style>
  <w:style w:type="table" w:styleId="TableGrid">
    <w:name w:val="Table Grid"/>
    <w:basedOn w:val="TableNormal"/>
    <w:uiPriority w:val="39"/>
    <w:rsid w:val="00EE00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EE00A4"/>
    <w:pPr>
      <w:tabs>
        <w:tab w:val="left" w:pos="2520"/>
      </w:tabs>
      <w:overflowPunct w:val="0"/>
      <w:autoSpaceDE w:val="0"/>
      <w:autoSpaceDN w:val="0"/>
      <w:adjustRightInd w:val="0"/>
      <w:spacing w:before="120" w:after="120"/>
      <w:ind w:left="1080"/>
      <w:jc w:val="left"/>
      <w:textAlignment w:val="baseline"/>
    </w:pPr>
    <w:rPr>
      <w:rFonts w:ascii="Times New Roman" w:hAnsi="Times New Roman"/>
      <w:bCs/>
    </w:rPr>
  </w:style>
  <w:style w:type="character" w:customStyle="1" w:styleId="Heading3Char">
    <w:name w:val="Heading 3 Char"/>
    <w:basedOn w:val="DefaultParagraphFont"/>
    <w:link w:val="Heading3"/>
    <w:uiPriority w:val="9"/>
    <w:semiHidden/>
    <w:rsid w:val="00EE00A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41C23"/>
    <w:rPr>
      <w:rFonts w:asciiTheme="majorHAnsi" w:eastAsiaTheme="majorEastAsia" w:hAnsiTheme="majorHAnsi" w:cstheme="majorBidi"/>
      <w:i/>
      <w:iCs/>
      <w:color w:val="2F5496" w:themeColor="accent1" w:themeShade="BF"/>
      <w:szCs w:val="20"/>
    </w:rPr>
  </w:style>
  <w:style w:type="paragraph" w:styleId="TOCHeading">
    <w:name w:val="TOC Heading"/>
    <w:basedOn w:val="Heading1"/>
    <w:next w:val="Normal"/>
    <w:uiPriority w:val="39"/>
    <w:unhideWhenUsed/>
    <w:qFormat/>
    <w:rsid w:val="004E4ED9"/>
    <w:pPr>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6366B8"/>
    <w:pPr>
      <w:tabs>
        <w:tab w:val="left" w:pos="660"/>
        <w:tab w:val="right" w:leader="dot" w:pos="10440"/>
      </w:tabs>
      <w:spacing w:before="120" w:after="120"/>
      <w:ind w:left="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4E4ED9"/>
    <w:pPr>
      <w:ind w:left="220"/>
      <w:jc w:val="left"/>
    </w:pPr>
    <w:rPr>
      <w:rFonts w:asciiTheme="minorHAnsi" w:hAnsiTheme="minorHAnsi" w:cstheme="minorHAnsi"/>
      <w:smallCaps/>
      <w:sz w:val="20"/>
    </w:rPr>
  </w:style>
  <w:style w:type="paragraph" w:styleId="TOC3">
    <w:name w:val="toc 3"/>
    <w:basedOn w:val="Normal"/>
    <w:next w:val="Normal"/>
    <w:autoRedefine/>
    <w:uiPriority w:val="39"/>
    <w:unhideWhenUsed/>
    <w:rsid w:val="004E4ED9"/>
    <w:pPr>
      <w:ind w:left="440"/>
      <w:jc w:val="left"/>
    </w:pPr>
    <w:rPr>
      <w:rFonts w:asciiTheme="minorHAnsi" w:hAnsiTheme="minorHAnsi" w:cstheme="minorHAnsi"/>
      <w:i/>
      <w:iCs/>
      <w:sz w:val="20"/>
    </w:rPr>
  </w:style>
  <w:style w:type="paragraph" w:styleId="TOC4">
    <w:name w:val="toc 4"/>
    <w:basedOn w:val="Normal"/>
    <w:next w:val="Normal"/>
    <w:autoRedefine/>
    <w:uiPriority w:val="39"/>
    <w:unhideWhenUsed/>
    <w:rsid w:val="004E4ED9"/>
    <w:pPr>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E4ED9"/>
    <w:pPr>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E4ED9"/>
    <w:pPr>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E4ED9"/>
    <w:pPr>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E4ED9"/>
    <w:pPr>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E4ED9"/>
    <w:pPr>
      <w:ind w:left="1760"/>
      <w:jc w:val="left"/>
    </w:pPr>
    <w:rPr>
      <w:rFonts w:asciiTheme="minorHAnsi" w:hAnsiTheme="minorHAnsi" w:cstheme="minorHAnsi"/>
      <w:sz w:val="18"/>
      <w:szCs w:val="18"/>
    </w:rPr>
  </w:style>
  <w:style w:type="paragraph" w:styleId="Header">
    <w:name w:val="header"/>
    <w:basedOn w:val="Normal"/>
    <w:link w:val="HeaderChar"/>
    <w:uiPriority w:val="99"/>
    <w:unhideWhenUsed/>
    <w:rsid w:val="004B7812"/>
    <w:pPr>
      <w:tabs>
        <w:tab w:val="center" w:pos="4680"/>
        <w:tab w:val="right" w:pos="9360"/>
      </w:tabs>
    </w:pPr>
  </w:style>
  <w:style w:type="character" w:customStyle="1" w:styleId="HeaderChar">
    <w:name w:val="Header Char"/>
    <w:basedOn w:val="DefaultParagraphFont"/>
    <w:link w:val="Header"/>
    <w:uiPriority w:val="99"/>
    <w:rsid w:val="004B7812"/>
    <w:rPr>
      <w:rFonts w:ascii="Arial" w:eastAsia="Times New Roman" w:hAnsi="Arial" w:cs="Times New Roman"/>
      <w:szCs w:val="20"/>
    </w:rPr>
  </w:style>
  <w:style w:type="paragraph" w:styleId="Footer">
    <w:name w:val="footer"/>
    <w:basedOn w:val="Normal"/>
    <w:link w:val="FooterChar"/>
    <w:uiPriority w:val="99"/>
    <w:unhideWhenUsed/>
    <w:rsid w:val="004B7812"/>
    <w:pPr>
      <w:tabs>
        <w:tab w:val="center" w:pos="4680"/>
        <w:tab w:val="right" w:pos="9360"/>
      </w:tabs>
    </w:pPr>
  </w:style>
  <w:style w:type="character" w:customStyle="1" w:styleId="FooterChar">
    <w:name w:val="Footer Char"/>
    <w:basedOn w:val="DefaultParagraphFont"/>
    <w:link w:val="Footer"/>
    <w:uiPriority w:val="99"/>
    <w:rsid w:val="004B7812"/>
    <w:rPr>
      <w:rFonts w:ascii="Arial" w:eastAsia="Times New Roman" w:hAnsi="Arial" w:cs="Times New Roman"/>
      <w:szCs w:val="20"/>
    </w:rPr>
  </w:style>
  <w:style w:type="paragraph" w:customStyle="1" w:styleId="Hdg2Paragraph">
    <w:name w:val="Hdg 2 Paragraph"/>
    <w:basedOn w:val="Normal"/>
    <w:link w:val="Hdg2ParagraphChar"/>
    <w:qFormat/>
    <w:rsid w:val="00CE21E5"/>
    <w:pPr>
      <w:spacing w:after="120" w:line="276" w:lineRule="auto"/>
      <w:ind w:left="540"/>
      <w:jc w:val="left"/>
    </w:pPr>
    <w:rPr>
      <w:rFonts w:eastAsia="Calibri" w:cs="Arial"/>
      <w:szCs w:val="22"/>
    </w:rPr>
  </w:style>
  <w:style w:type="character" w:customStyle="1" w:styleId="Hdg2ParagraphChar">
    <w:name w:val="Hdg 2 Paragraph Char"/>
    <w:link w:val="Hdg2Paragraph"/>
    <w:rsid w:val="00CE21E5"/>
    <w:rPr>
      <w:rFonts w:ascii="Arial" w:eastAsia="Calibri" w:hAnsi="Arial" w:cs="Arial"/>
    </w:rPr>
  </w:style>
  <w:style w:type="paragraph" w:customStyle="1" w:styleId="ExhibitHdg7">
    <w:name w:val="Exhibit Hdg 7"/>
    <w:basedOn w:val="Heading1"/>
    <w:autoRedefine/>
    <w:qFormat/>
    <w:rsid w:val="00CE21E5"/>
    <w:pPr>
      <w:keepLines w:val="0"/>
      <w:numPr>
        <w:numId w:val="2"/>
      </w:numPr>
      <w:tabs>
        <w:tab w:val="clear" w:pos="720"/>
        <w:tab w:val="left" w:pos="1260"/>
      </w:tabs>
      <w:spacing w:before="0" w:after="240" w:line="276" w:lineRule="auto"/>
      <w:ind w:left="540" w:hanging="540"/>
    </w:pPr>
    <w:rPr>
      <w:rFonts w:ascii="Arial" w:eastAsia="Calibri" w:hAnsi="Arial" w:cs="Arial"/>
      <w:caps w:val="0"/>
      <w:noProof/>
      <w:kern w:val="28"/>
      <w:sz w:val="22"/>
      <w:szCs w:val="22"/>
    </w:rPr>
  </w:style>
  <w:style w:type="paragraph" w:customStyle="1" w:styleId="HeadingAttmt2">
    <w:name w:val="Heading Attmt 2"/>
    <w:basedOn w:val="Heading2"/>
    <w:next w:val="Normal"/>
    <w:rsid w:val="009F5978"/>
    <w:pPr>
      <w:keepNext w:val="0"/>
      <w:keepLines w:val="0"/>
      <w:numPr>
        <w:ilvl w:val="0"/>
        <w:numId w:val="14"/>
      </w:numPr>
      <w:spacing w:before="160" w:after="160"/>
      <w:outlineLvl w:val="0"/>
    </w:pPr>
    <w:rPr>
      <w:rFonts w:eastAsia="Times New Roman" w:cs="Times New Roman"/>
      <w:i/>
      <w:sz w:val="28"/>
      <w:szCs w:val="20"/>
    </w:rPr>
  </w:style>
  <w:style w:type="paragraph" w:customStyle="1" w:styleId="IFBBody">
    <w:name w:val="IFB Body"/>
    <w:basedOn w:val="Normal"/>
    <w:link w:val="IFBBodyChar"/>
    <w:qFormat/>
    <w:rsid w:val="004363E6"/>
    <w:pPr>
      <w:spacing w:after="120"/>
      <w:ind w:left="576"/>
      <w:jc w:val="left"/>
    </w:pPr>
    <w:rPr>
      <w:rFonts w:ascii="Times New Roman" w:hAnsi="Times New Roman"/>
      <w:sz w:val="24"/>
      <w:lang w:val="x-none" w:eastAsia="x-none"/>
    </w:rPr>
  </w:style>
  <w:style w:type="character" w:customStyle="1" w:styleId="IFBBodyChar">
    <w:name w:val="IFB Body Char"/>
    <w:link w:val="IFBBody"/>
    <w:rsid w:val="004363E6"/>
    <w:rPr>
      <w:rFonts w:ascii="Times New Roman" w:eastAsia="Times New Roman" w:hAnsi="Times New Roman" w:cs="Times New Roman"/>
      <w:sz w:val="24"/>
      <w:szCs w:val="20"/>
      <w:lang w:val="x-none" w:eastAsia="x-none"/>
    </w:rPr>
  </w:style>
  <w:style w:type="character" w:customStyle="1" w:styleId="UnresolvedMention1">
    <w:name w:val="Unresolved Mention1"/>
    <w:basedOn w:val="DefaultParagraphFont"/>
    <w:uiPriority w:val="99"/>
    <w:semiHidden/>
    <w:unhideWhenUsed/>
    <w:rsid w:val="00D50F96"/>
    <w:rPr>
      <w:color w:val="605E5C"/>
      <w:shd w:val="clear" w:color="auto" w:fill="E1DFDD"/>
    </w:rPr>
  </w:style>
  <w:style w:type="paragraph" w:customStyle="1" w:styleId="H2non-heading">
    <w:name w:val="H 2 non-heading"/>
    <w:basedOn w:val="Normal"/>
    <w:link w:val="H2non-headingChar"/>
    <w:autoRedefine/>
    <w:qFormat/>
    <w:rsid w:val="00815D25"/>
    <w:pPr>
      <w:numPr>
        <w:ilvl w:val="1"/>
        <w:numId w:val="15"/>
      </w:numPr>
      <w:spacing w:before="120" w:after="120"/>
      <w:jc w:val="left"/>
    </w:pPr>
    <w:rPr>
      <w:rFonts w:ascii="Times New Roman" w:hAnsi="Times New Roman"/>
      <w:sz w:val="24"/>
      <w:szCs w:val="24"/>
    </w:rPr>
  </w:style>
  <w:style w:type="character" w:customStyle="1" w:styleId="H2non-headingChar">
    <w:name w:val="H 2 non-heading Char"/>
    <w:basedOn w:val="DefaultParagraphFont"/>
    <w:link w:val="H2non-heading"/>
    <w:rsid w:val="00815D25"/>
    <w:rPr>
      <w:rFonts w:ascii="Times New Roman" w:eastAsia="Times New Roman" w:hAnsi="Times New Roman" w:cs="Times New Roman"/>
      <w:sz w:val="24"/>
      <w:szCs w:val="24"/>
    </w:rPr>
  </w:style>
  <w:style w:type="paragraph" w:customStyle="1" w:styleId="H1para">
    <w:name w:val="H 1 para"/>
    <w:link w:val="H1paraChar"/>
    <w:qFormat/>
    <w:rsid w:val="00E75C7F"/>
    <w:pPr>
      <w:spacing w:before="120" w:after="120" w:line="240" w:lineRule="auto"/>
      <w:ind w:left="374"/>
    </w:pPr>
    <w:rPr>
      <w:rFonts w:ascii="Times New Roman" w:eastAsia="Times New Roman" w:hAnsi="Times New Roman" w:cs="Times New Roman"/>
      <w:sz w:val="24"/>
      <w:szCs w:val="24"/>
    </w:rPr>
  </w:style>
  <w:style w:type="paragraph" w:customStyle="1" w:styleId="SectionHdg">
    <w:name w:val="Section Hdg"/>
    <w:qFormat/>
    <w:rsid w:val="00E75C7F"/>
    <w:pPr>
      <w:spacing w:after="120" w:line="240" w:lineRule="auto"/>
      <w:jc w:val="center"/>
    </w:pPr>
    <w:rPr>
      <w:rFonts w:ascii="Times New Roman" w:eastAsia="Times New Roman" w:hAnsi="Times New Roman" w:cs="Times New Roman"/>
      <w:b/>
      <w:sz w:val="24"/>
      <w:szCs w:val="40"/>
    </w:rPr>
  </w:style>
  <w:style w:type="paragraph" w:styleId="NoSpacing">
    <w:name w:val="No Spacing"/>
    <w:link w:val="NoSpacingChar"/>
    <w:uiPriority w:val="1"/>
    <w:qFormat/>
    <w:rsid w:val="00E75C7F"/>
    <w:pPr>
      <w:spacing w:after="0" w:line="240" w:lineRule="auto"/>
    </w:pPr>
    <w:rPr>
      <w:rFonts w:ascii="Times New Roman" w:eastAsia="Times New Roman" w:hAnsi="Times New Roman" w:cs="Times New Roman"/>
      <w:szCs w:val="40"/>
    </w:rPr>
  </w:style>
  <w:style w:type="paragraph" w:customStyle="1" w:styleId="NormalBold">
    <w:name w:val="Normal Bold"/>
    <w:basedOn w:val="Normal"/>
    <w:link w:val="NormalBoldChar"/>
    <w:autoRedefine/>
    <w:qFormat/>
    <w:rsid w:val="00E75C7F"/>
    <w:pPr>
      <w:tabs>
        <w:tab w:val="center" w:pos="5040"/>
        <w:tab w:val="right" w:pos="9360"/>
      </w:tabs>
      <w:ind w:left="0"/>
      <w:jc w:val="center"/>
    </w:pPr>
    <w:rPr>
      <w:rFonts w:ascii="Times New Roman" w:hAnsi="Times New Roman"/>
      <w:b/>
      <w:sz w:val="24"/>
      <w:szCs w:val="40"/>
    </w:rPr>
  </w:style>
  <w:style w:type="character" w:customStyle="1" w:styleId="NormalBoldChar">
    <w:name w:val="Normal Bold Char"/>
    <w:basedOn w:val="DefaultParagraphFont"/>
    <w:link w:val="NormalBold"/>
    <w:rsid w:val="00E75C7F"/>
    <w:rPr>
      <w:rFonts w:ascii="Times New Roman" w:eastAsia="Times New Roman" w:hAnsi="Times New Roman" w:cs="Times New Roman"/>
      <w:b/>
      <w:sz w:val="24"/>
      <w:szCs w:val="40"/>
    </w:rPr>
  </w:style>
  <w:style w:type="paragraph" w:customStyle="1" w:styleId="Hdg2List">
    <w:name w:val="Hdg 2 List"/>
    <w:basedOn w:val="Normal"/>
    <w:link w:val="Hdg2ListChar"/>
    <w:autoRedefine/>
    <w:qFormat/>
    <w:rsid w:val="00E75C7F"/>
    <w:pPr>
      <w:numPr>
        <w:numId w:val="16"/>
      </w:numPr>
      <w:spacing w:after="60"/>
      <w:jc w:val="left"/>
    </w:pPr>
    <w:rPr>
      <w:rFonts w:ascii="Times New Roman" w:hAnsi="Times New Roman"/>
      <w:color w:val="000000"/>
      <w:sz w:val="24"/>
    </w:rPr>
  </w:style>
  <w:style w:type="character" w:customStyle="1" w:styleId="Hdg2ListChar">
    <w:name w:val="Hdg 2 List Char"/>
    <w:basedOn w:val="DefaultParagraphFont"/>
    <w:link w:val="Hdg2List"/>
    <w:rsid w:val="00E75C7F"/>
    <w:rPr>
      <w:rFonts w:ascii="Times New Roman" w:eastAsia="Times New Roman" w:hAnsi="Times New Roman" w:cs="Times New Roman"/>
      <w:color w:val="000000"/>
      <w:sz w:val="24"/>
      <w:szCs w:val="20"/>
    </w:rPr>
  </w:style>
  <w:style w:type="paragraph" w:customStyle="1" w:styleId="Hdg3List">
    <w:name w:val="Hdg 3 List"/>
    <w:basedOn w:val="Normal"/>
    <w:autoRedefine/>
    <w:qFormat/>
    <w:rsid w:val="00E75C7F"/>
    <w:pPr>
      <w:numPr>
        <w:numId w:val="17"/>
      </w:numPr>
      <w:spacing w:after="60"/>
      <w:ind w:right="-187"/>
      <w:jc w:val="left"/>
    </w:pPr>
    <w:rPr>
      <w:rFonts w:ascii="Times New Roman" w:hAnsi="Times New Roman"/>
      <w:color w:val="000000"/>
      <w:sz w:val="24"/>
    </w:rPr>
  </w:style>
  <w:style w:type="paragraph" w:customStyle="1" w:styleId="Hdg4List">
    <w:name w:val="Hdg 4 List"/>
    <w:basedOn w:val="Hdg3List"/>
    <w:link w:val="Hdg4ListChar"/>
    <w:autoRedefine/>
    <w:qFormat/>
    <w:rsid w:val="00C76CE4"/>
    <w:pPr>
      <w:numPr>
        <w:numId w:val="0"/>
      </w:numPr>
      <w:spacing w:before="120"/>
      <w:ind w:left="990"/>
    </w:pPr>
    <w:rPr>
      <w:rFonts w:ascii="Arial" w:eastAsia="Arial Unicode MS" w:hAnsi="Arial" w:cs="Arial"/>
    </w:rPr>
  </w:style>
  <w:style w:type="character" w:customStyle="1" w:styleId="Hdg4ListChar">
    <w:name w:val="Hdg 4 List Char"/>
    <w:basedOn w:val="DefaultParagraphFont"/>
    <w:link w:val="Hdg4List"/>
    <w:rsid w:val="00C76CE4"/>
    <w:rPr>
      <w:rFonts w:ascii="Arial" w:eastAsia="Arial Unicode MS" w:hAnsi="Arial" w:cs="Arial"/>
      <w:color w:val="000000"/>
      <w:sz w:val="24"/>
      <w:szCs w:val="20"/>
    </w:rPr>
  </w:style>
  <w:style w:type="paragraph" w:customStyle="1" w:styleId="H1paragraph">
    <w:name w:val="H1 paragraph"/>
    <w:basedOn w:val="Normal"/>
    <w:link w:val="H1paragraphChar"/>
    <w:autoRedefine/>
    <w:qFormat/>
    <w:rsid w:val="00E75C7F"/>
    <w:pPr>
      <w:keepNext/>
      <w:tabs>
        <w:tab w:val="center" w:pos="5040"/>
        <w:tab w:val="right" w:pos="9360"/>
      </w:tabs>
      <w:suppressAutoHyphens/>
      <w:autoSpaceDE w:val="0"/>
      <w:autoSpaceDN w:val="0"/>
      <w:adjustRightInd w:val="0"/>
      <w:spacing w:before="240" w:after="120"/>
      <w:ind w:left="360" w:right="-274"/>
      <w:jc w:val="left"/>
      <w:outlineLvl w:val="0"/>
    </w:pPr>
    <w:rPr>
      <w:rFonts w:cs="Arial"/>
      <w:noProof/>
      <w:szCs w:val="22"/>
    </w:rPr>
  </w:style>
  <w:style w:type="character" w:customStyle="1" w:styleId="H1paragraphChar">
    <w:name w:val="H1 paragraph Char"/>
    <w:link w:val="H1paragraph"/>
    <w:rsid w:val="00E75C7F"/>
    <w:rPr>
      <w:rFonts w:ascii="Arial" w:eastAsia="Times New Roman" w:hAnsi="Arial" w:cs="Arial"/>
      <w:noProof/>
    </w:rPr>
  </w:style>
  <w:style w:type="paragraph" w:customStyle="1" w:styleId="ExhibitHdg1">
    <w:name w:val="Exhibit Hdg 1"/>
    <w:basedOn w:val="Normal"/>
    <w:link w:val="ExhibitHdg1Char"/>
    <w:autoRedefine/>
    <w:qFormat/>
    <w:rsid w:val="00C76CE4"/>
    <w:pPr>
      <w:spacing w:before="240"/>
      <w:ind w:left="360" w:right="-187" w:hanging="360"/>
      <w:jc w:val="center"/>
    </w:pPr>
    <w:rPr>
      <w:rFonts w:eastAsia="Arial Unicode MS" w:cs="Arial"/>
      <w:b/>
      <w:color w:val="000000"/>
      <w:szCs w:val="22"/>
    </w:rPr>
  </w:style>
  <w:style w:type="character" w:customStyle="1" w:styleId="ExhibitHdg1Char">
    <w:name w:val="Exhibit Hdg 1 Char"/>
    <w:basedOn w:val="DefaultParagraphFont"/>
    <w:link w:val="ExhibitHdg1"/>
    <w:rsid w:val="00C76CE4"/>
    <w:rPr>
      <w:rFonts w:ascii="Arial" w:eastAsia="Arial Unicode MS" w:hAnsi="Arial" w:cs="Arial"/>
      <w:b/>
      <w:color w:val="000000"/>
    </w:rPr>
  </w:style>
  <w:style w:type="character" w:customStyle="1" w:styleId="H1paraChar">
    <w:name w:val="H 1 para Char"/>
    <w:basedOn w:val="DefaultParagraphFont"/>
    <w:link w:val="H1para"/>
    <w:rsid w:val="00E75C7F"/>
    <w:rPr>
      <w:rFonts w:ascii="Times New Roman" w:eastAsia="Times New Roman" w:hAnsi="Times New Roman" w:cs="Times New Roman"/>
      <w:sz w:val="24"/>
      <w:szCs w:val="24"/>
    </w:rPr>
  </w:style>
  <w:style w:type="paragraph" w:customStyle="1" w:styleId="Hdg2Para">
    <w:name w:val="Hdg 2 Para"/>
    <w:basedOn w:val="Normal"/>
    <w:link w:val="Hdg2ParaChar"/>
    <w:qFormat/>
    <w:rsid w:val="00E75C7F"/>
    <w:pPr>
      <w:suppressAutoHyphens/>
      <w:autoSpaceDE w:val="0"/>
      <w:autoSpaceDN w:val="0"/>
      <w:adjustRightInd w:val="0"/>
      <w:ind w:left="1080" w:right="-274" w:hanging="187"/>
      <w:jc w:val="left"/>
    </w:pPr>
    <w:rPr>
      <w:rFonts w:ascii="Times New Roman" w:eastAsia="Calibri" w:hAnsi="Times New Roman"/>
      <w:szCs w:val="24"/>
    </w:rPr>
  </w:style>
  <w:style w:type="character" w:customStyle="1" w:styleId="Hdg2ParaChar">
    <w:name w:val="Hdg 2 Para Char"/>
    <w:basedOn w:val="DefaultParagraphFont"/>
    <w:link w:val="Hdg2Para"/>
    <w:rsid w:val="00E75C7F"/>
    <w:rPr>
      <w:rFonts w:ascii="Times New Roman" w:eastAsia="Calibri" w:hAnsi="Times New Roman" w:cs="Times New Roman"/>
      <w:szCs w:val="24"/>
    </w:rPr>
  </w:style>
  <w:style w:type="paragraph" w:customStyle="1" w:styleId="TableText">
    <w:name w:val="Table Text"/>
    <w:basedOn w:val="Normal"/>
    <w:link w:val="TableTextChar"/>
    <w:autoRedefine/>
    <w:qFormat/>
    <w:rsid w:val="004470F1"/>
    <w:pPr>
      <w:tabs>
        <w:tab w:val="center" w:pos="5040"/>
        <w:tab w:val="right" w:pos="9360"/>
      </w:tabs>
      <w:suppressAutoHyphens/>
      <w:autoSpaceDE w:val="0"/>
      <w:autoSpaceDN w:val="0"/>
      <w:adjustRightInd w:val="0"/>
      <w:ind w:left="-20" w:right="-20"/>
      <w:jc w:val="left"/>
    </w:pPr>
    <w:rPr>
      <w:rFonts w:ascii="Times New Roman" w:eastAsia="Calibri" w:hAnsi="Times New Roman"/>
      <w:b/>
      <w:sz w:val="18"/>
      <w:szCs w:val="22"/>
    </w:rPr>
  </w:style>
  <w:style w:type="paragraph" w:customStyle="1" w:styleId="TableHeading">
    <w:name w:val="Table Heading"/>
    <w:basedOn w:val="TableText"/>
    <w:link w:val="TableHeadingChar"/>
    <w:autoRedefine/>
    <w:qFormat/>
    <w:rsid w:val="00E75C7F"/>
    <w:pPr>
      <w:jc w:val="center"/>
    </w:pPr>
    <w:rPr>
      <w:b w:val="0"/>
    </w:rPr>
  </w:style>
  <w:style w:type="character" w:customStyle="1" w:styleId="TableTextChar">
    <w:name w:val="Table Text Char"/>
    <w:basedOn w:val="DefaultParagraphFont"/>
    <w:link w:val="TableText"/>
    <w:rsid w:val="004470F1"/>
    <w:rPr>
      <w:rFonts w:ascii="Times New Roman" w:eastAsia="Calibri" w:hAnsi="Times New Roman" w:cs="Times New Roman"/>
      <w:b/>
      <w:sz w:val="18"/>
    </w:rPr>
  </w:style>
  <w:style w:type="paragraph" w:customStyle="1" w:styleId="Table">
    <w:name w:val="Table $"/>
    <w:basedOn w:val="TableText"/>
    <w:link w:val="TableChar"/>
    <w:autoRedefine/>
    <w:qFormat/>
    <w:rsid w:val="004470F1"/>
    <w:pPr>
      <w:ind w:right="20"/>
      <w:jc w:val="right"/>
    </w:pPr>
  </w:style>
  <w:style w:type="character" w:customStyle="1" w:styleId="TableHeadingChar">
    <w:name w:val="Table Heading Char"/>
    <w:basedOn w:val="TableTextChar"/>
    <w:link w:val="TableHeading"/>
    <w:rsid w:val="00E75C7F"/>
    <w:rPr>
      <w:rFonts w:ascii="Times New Roman" w:eastAsia="Calibri" w:hAnsi="Times New Roman" w:cs="Times New Roman"/>
      <w:b w:val="0"/>
      <w:sz w:val="20"/>
    </w:rPr>
  </w:style>
  <w:style w:type="character" w:customStyle="1" w:styleId="TableChar">
    <w:name w:val="Table $ Char"/>
    <w:basedOn w:val="TableTextChar"/>
    <w:link w:val="Table"/>
    <w:rsid w:val="004470F1"/>
    <w:rPr>
      <w:rFonts w:ascii="Times New Roman" w:eastAsia="Calibri" w:hAnsi="Times New Roman" w:cs="Times New Roman"/>
      <w:b/>
      <w:sz w:val="18"/>
    </w:rPr>
  </w:style>
  <w:style w:type="character" w:customStyle="1" w:styleId="Heading5Char">
    <w:name w:val="Heading 5 Char"/>
    <w:basedOn w:val="DefaultParagraphFont"/>
    <w:link w:val="Heading5"/>
    <w:uiPriority w:val="9"/>
    <w:rsid w:val="00835E8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35E8F"/>
    <w:rPr>
      <w:rFonts w:ascii="Calibri" w:eastAsia="Times New Roman" w:hAnsi="Calibri" w:cs="Times New Roman"/>
      <w:b/>
      <w:bCs/>
    </w:rPr>
  </w:style>
  <w:style w:type="character" w:customStyle="1" w:styleId="Heading7Char">
    <w:name w:val="Heading 7 Char"/>
    <w:basedOn w:val="DefaultParagraphFont"/>
    <w:link w:val="Heading7"/>
    <w:uiPriority w:val="9"/>
    <w:rsid w:val="00835E8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835E8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835E8F"/>
    <w:rPr>
      <w:rFonts w:ascii="Cambria" w:eastAsia="Times New Roman" w:hAnsi="Cambria" w:cs="Times New Roman"/>
    </w:rPr>
  </w:style>
  <w:style w:type="paragraph" w:customStyle="1" w:styleId="Hdg3Paragraph">
    <w:name w:val="Hdg 3 Paragraph"/>
    <w:basedOn w:val="Normal"/>
    <w:link w:val="Hdg3ParagraphChar"/>
    <w:qFormat/>
    <w:rsid w:val="00835E8F"/>
    <w:pPr>
      <w:spacing w:after="240" w:line="276" w:lineRule="auto"/>
      <w:ind w:left="1267"/>
      <w:contextualSpacing/>
      <w:jc w:val="left"/>
    </w:pPr>
    <w:rPr>
      <w:rFonts w:eastAsia="Calibri" w:cs="Arial"/>
      <w:szCs w:val="22"/>
    </w:rPr>
  </w:style>
  <w:style w:type="character" w:customStyle="1" w:styleId="Hdg3ParagraphChar">
    <w:name w:val="Hdg 3 Paragraph Char"/>
    <w:link w:val="Hdg3Paragraph"/>
    <w:rsid w:val="00835E8F"/>
    <w:rPr>
      <w:rFonts w:ascii="Arial" w:eastAsia="Calibri" w:hAnsi="Arial" w:cs="Arial"/>
    </w:rPr>
  </w:style>
  <w:style w:type="character" w:customStyle="1" w:styleId="ListParagraphChar">
    <w:name w:val="List Paragraph Char"/>
    <w:aliases w:val="List Paragraph 1 Char,List Paragraph 1. Char,bullet list Char"/>
    <w:link w:val="ListParagraph"/>
    <w:uiPriority w:val="34"/>
    <w:rsid w:val="00545A6D"/>
    <w:rPr>
      <w:rFonts w:ascii="Arial" w:eastAsia="Times New Roman" w:hAnsi="Arial" w:cs="Times New Roman"/>
      <w:szCs w:val="20"/>
    </w:rPr>
  </w:style>
  <w:style w:type="character" w:customStyle="1" w:styleId="NoSpacingChar">
    <w:name w:val="No Spacing Char"/>
    <w:link w:val="NoSpacing"/>
    <w:uiPriority w:val="1"/>
    <w:rsid w:val="007A404F"/>
    <w:rPr>
      <w:rFonts w:ascii="Times New Roman" w:eastAsia="Times New Roman" w:hAnsi="Times New Roman" w:cs="Times New Roman"/>
      <w:szCs w:val="40"/>
    </w:rPr>
  </w:style>
  <w:style w:type="character" w:customStyle="1" w:styleId="hgkelc">
    <w:name w:val="hgkelc"/>
    <w:basedOn w:val="DefaultParagraphFont"/>
    <w:rsid w:val="00E0480E"/>
  </w:style>
  <w:style w:type="paragraph" w:customStyle="1" w:styleId="Body">
    <w:name w:val="Body"/>
    <w:basedOn w:val="IFBBody"/>
    <w:link w:val="BodyChar"/>
    <w:qFormat/>
    <w:rsid w:val="00DA63D1"/>
    <w:rPr>
      <w:rFonts w:ascii="Arial" w:hAnsi="Arial"/>
      <w:sz w:val="20"/>
    </w:rPr>
  </w:style>
  <w:style w:type="character" w:customStyle="1" w:styleId="BodyChar">
    <w:name w:val="Body Char"/>
    <w:link w:val="Body"/>
    <w:rsid w:val="00DA63D1"/>
    <w:rPr>
      <w:rFonts w:ascii="Arial" w:eastAsia="Times New Roman" w:hAnsi="Arial" w:cs="Times New Roman"/>
      <w:sz w:val="20"/>
      <w:szCs w:val="20"/>
      <w:lang w:val="x-none" w:eastAsia="x-none"/>
    </w:rPr>
  </w:style>
  <w:style w:type="paragraph" w:customStyle="1" w:styleId="Style2">
    <w:name w:val="Style2"/>
    <w:basedOn w:val="Heading1"/>
    <w:link w:val="Style2Char"/>
    <w:qFormat/>
    <w:rsid w:val="00DA63D1"/>
    <w:pPr>
      <w:keepLines w:val="0"/>
      <w:pBdr>
        <w:bottom w:val="single" w:sz="4" w:space="1" w:color="auto"/>
      </w:pBdr>
      <w:overflowPunct w:val="0"/>
      <w:autoSpaceDE w:val="0"/>
      <w:autoSpaceDN w:val="0"/>
      <w:adjustRightInd w:val="0"/>
      <w:spacing w:after="240" w:line="276" w:lineRule="auto"/>
      <w:ind w:left="432" w:hanging="432"/>
      <w:textAlignment w:val="baseline"/>
    </w:pPr>
    <w:rPr>
      <w:rFonts w:ascii="Arial" w:eastAsia="Times New Roman" w:hAnsi="Arial" w:cs="Times New Roman"/>
      <w:bCs/>
      <w:caps w:val="0"/>
      <w:spacing w:val="-3"/>
      <w:kern w:val="28"/>
      <w:lang w:eastAsia="x-none"/>
    </w:rPr>
  </w:style>
  <w:style w:type="character" w:customStyle="1" w:styleId="Style2Char">
    <w:name w:val="Style2 Char"/>
    <w:basedOn w:val="Heading1Char"/>
    <w:link w:val="Style2"/>
    <w:rsid w:val="00DA63D1"/>
    <w:rPr>
      <w:rFonts w:ascii="Arial" w:eastAsia="Times New Roman" w:hAnsi="Arial" w:cs="Times New Roman"/>
      <w:b/>
      <w:bCs/>
      <w:caps w:val="0"/>
      <w:spacing w:val="-3"/>
      <w:kern w:val="28"/>
      <w:sz w:val="24"/>
      <w:szCs w:val="32"/>
      <w:lang w:eastAsia="x-none"/>
    </w:rPr>
  </w:style>
  <w:style w:type="paragraph" w:styleId="Revision">
    <w:name w:val="Revision"/>
    <w:hidden/>
    <w:uiPriority w:val="99"/>
    <w:semiHidden/>
    <w:rsid w:val="0029242B"/>
    <w:pPr>
      <w:spacing w:after="0" w:line="240" w:lineRule="auto"/>
    </w:pPr>
    <w:rPr>
      <w:rFonts w:ascii="Arial" w:eastAsia="Times New Roman" w:hAnsi="Arial" w:cs="Times New Roman"/>
      <w:szCs w:val="20"/>
    </w:rPr>
  </w:style>
  <w:style w:type="paragraph" w:styleId="ListNumber">
    <w:name w:val="List Number"/>
    <w:basedOn w:val="Normal"/>
    <w:unhideWhenUsed/>
    <w:rsid w:val="00066E2E"/>
    <w:pPr>
      <w:numPr>
        <w:numId w:val="22"/>
      </w:numPr>
      <w:contextualSpacing/>
    </w:pPr>
  </w:style>
  <w:style w:type="paragraph" w:styleId="ListNumber2">
    <w:name w:val="List Number 2"/>
    <w:basedOn w:val="Normal"/>
    <w:unhideWhenUsed/>
    <w:rsid w:val="00066E2E"/>
    <w:pPr>
      <w:numPr>
        <w:numId w:val="23"/>
      </w:numPr>
      <w:contextualSpacing/>
    </w:pPr>
  </w:style>
  <w:style w:type="paragraph" w:styleId="ListNumber3">
    <w:name w:val="List Number 3"/>
    <w:basedOn w:val="Normal"/>
    <w:unhideWhenUsed/>
    <w:rsid w:val="00066E2E"/>
    <w:pPr>
      <w:numPr>
        <w:numId w:val="24"/>
      </w:numPr>
      <w:contextualSpacing/>
    </w:pPr>
  </w:style>
  <w:style w:type="paragraph" w:customStyle="1" w:styleId="Attachment">
    <w:name w:val="Attachment"/>
    <w:basedOn w:val="Normal"/>
    <w:next w:val="Normal"/>
    <w:rsid w:val="00066E2E"/>
    <w:pPr>
      <w:tabs>
        <w:tab w:val="num" w:pos="720"/>
      </w:tabs>
      <w:spacing w:before="360" w:after="120"/>
      <w:ind w:left="720" w:hanging="720"/>
      <w:jc w:val="left"/>
    </w:pPr>
    <w:rPr>
      <w:rFonts w:ascii="Arial Bold" w:hAnsi="Arial Bold"/>
      <w:b/>
      <w:sz w:val="28"/>
      <w:szCs w:val="36"/>
    </w:rPr>
  </w:style>
  <w:style w:type="paragraph" w:customStyle="1" w:styleId="ListNumber2-1">
    <w:name w:val="List Number 2-1"/>
    <w:basedOn w:val="ListNumber2"/>
    <w:rsid w:val="00066E2E"/>
    <w:pPr>
      <w:numPr>
        <w:numId w:val="0"/>
      </w:numPr>
      <w:spacing w:before="120" w:after="120"/>
      <w:ind w:left="720" w:hanging="360"/>
      <w:contextualSpacing w:val="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5979">
      <w:bodyDiv w:val="1"/>
      <w:marLeft w:val="0"/>
      <w:marRight w:val="0"/>
      <w:marTop w:val="0"/>
      <w:marBottom w:val="0"/>
      <w:divBdr>
        <w:top w:val="none" w:sz="0" w:space="0" w:color="auto"/>
        <w:left w:val="none" w:sz="0" w:space="0" w:color="auto"/>
        <w:bottom w:val="none" w:sz="0" w:space="0" w:color="auto"/>
        <w:right w:val="none" w:sz="0" w:space="0" w:color="auto"/>
      </w:divBdr>
    </w:div>
    <w:div w:id="572279131">
      <w:bodyDiv w:val="1"/>
      <w:marLeft w:val="0"/>
      <w:marRight w:val="0"/>
      <w:marTop w:val="0"/>
      <w:marBottom w:val="0"/>
      <w:divBdr>
        <w:top w:val="none" w:sz="0" w:space="0" w:color="auto"/>
        <w:left w:val="none" w:sz="0" w:space="0" w:color="auto"/>
        <w:bottom w:val="none" w:sz="0" w:space="0" w:color="auto"/>
        <w:right w:val="none" w:sz="0" w:space="0" w:color="auto"/>
      </w:divBdr>
    </w:div>
    <w:div w:id="973218571">
      <w:bodyDiv w:val="1"/>
      <w:marLeft w:val="0"/>
      <w:marRight w:val="0"/>
      <w:marTop w:val="0"/>
      <w:marBottom w:val="0"/>
      <w:divBdr>
        <w:top w:val="none" w:sz="0" w:space="0" w:color="auto"/>
        <w:left w:val="none" w:sz="0" w:space="0" w:color="auto"/>
        <w:bottom w:val="none" w:sz="0" w:space="0" w:color="auto"/>
        <w:right w:val="none" w:sz="0" w:space="0" w:color="auto"/>
      </w:divBdr>
      <w:divsChild>
        <w:div w:id="282424406">
          <w:marLeft w:val="0"/>
          <w:marRight w:val="0"/>
          <w:marTop w:val="0"/>
          <w:marBottom w:val="0"/>
          <w:divBdr>
            <w:top w:val="none" w:sz="0" w:space="0" w:color="auto"/>
            <w:left w:val="none" w:sz="0" w:space="0" w:color="auto"/>
            <w:bottom w:val="none" w:sz="0" w:space="0" w:color="auto"/>
            <w:right w:val="none" w:sz="0" w:space="0" w:color="auto"/>
          </w:divBdr>
          <w:divsChild>
            <w:div w:id="1694768377">
              <w:marLeft w:val="0"/>
              <w:marRight w:val="0"/>
              <w:marTop w:val="0"/>
              <w:marBottom w:val="0"/>
              <w:divBdr>
                <w:top w:val="none" w:sz="0" w:space="0" w:color="auto"/>
                <w:left w:val="none" w:sz="0" w:space="0" w:color="auto"/>
                <w:bottom w:val="none" w:sz="0" w:space="0" w:color="auto"/>
                <w:right w:val="none" w:sz="0" w:space="0" w:color="auto"/>
              </w:divBdr>
              <w:divsChild>
                <w:div w:id="381710503">
                  <w:marLeft w:val="0"/>
                  <w:marRight w:val="0"/>
                  <w:marTop w:val="0"/>
                  <w:marBottom w:val="0"/>
                  <w:divBdr>
                    <w:top w:val="none" w:sz="0" w:space="0" w:color="auto"/>
                    <w:left w:val="none" w:sz="0" w:space="0" w:color="auto"/>
                    <w:bottom w:val="none" w:sz="0" w:space="0" w:color="auto"/>
                    <w:right w:val="none" w:sz="0" w:space="0" w:color="auto"/>
                  </w:divBdr>
                  <w:divsChild>
                    <w:div w:id="698777336">
                      <w:marLeft w:val="0"/>
                      <w:marRight w:val="0"/>
                      <w:marTop w:val="0"/>
                      <w:marBottom w:val="0"/>
                      <w:divBdr>
                        <w:top w:val="none" w:sz="0" w:space="0" w:color="auto"/>
                        <w:left w:val="none" w:sz="0" w:space="0" w:color="auto"/>
                        <w:bottom w:val="none" w:sz="0" w:space="0" w:color="auto"/>
                        <w:right w:val="none" w:sz="0" w:space="0" w:color="auto"/>
                      </w:divBdr>
                      <w:divsChild>
                        <w:div w:id="1541236254">
                          <w:marLeft w:val="0"/>
                          <w:marRight w:val="0"/>
                          <w:marTop w:val="0"/>
                          <w:marBottom w:val="0"/>
                          <w:divBdr>
                            <w:top w:val="none" w:sz="0" w:space="0" w:color="auto"/>
                            <w:left w:val="none" w:sz="0" w:space="0" w:color="auto"/>
                            <w:bottom w:val="none" w:sz="0" w:space="0" w:color="auto"/>
                            <w:right w:val="none" w:sz="0" w:space="0" w:color="auto"/>
                          </w:divBdr>
                          <w:divsChild>
                            <w:div w:id="215967326">
                              <w:marLeft w:val="2700"/>
                              <w:marRight w:val="3960"/>
                              <w:marTop w:val="0"/>
                              <w:marBottom w:val="0"/>
                              <w:divBdr>
                                <w:top w:val="none" w:sz="0" w:space="0" w:color="auto"/>
                                <w:left w:val="none" w:sz="0" w:space="0" w:color="auto"/>
                                <w:bottom w:val="none" w:sz="0" w:space="0" w:color="auto"/>
                                <w:right w:val="none" w:sz="0" w:space="0" w:color="auto"/>
                              </w:divBdr>
                              <w:divsChild>
                                <w:div w:id="568344003">
                                  <w:marLeft w:val="0"/>
                                  <w:marRight w:val="0"/>
                                  <w:marTop w:val="0"/>
                                  <w:marBottom w:val="0"/>
                                  <w:divBdr>
                                    <w:top w:val="none" w:sz="0" w:space="0" w:color="auto"/>
                                    <w:left w:val="none" w:sz="0" w:space="0" w:color="auto"/>
                                    <w:bottom w:val="none" w:sz="0" w:space="0" w:color="auto"/>
                                    <w:right w:val="none" w:sz="0" w:space="0" w:color="auto"/>
                                  </w:divBdr>
                                  <w:divsChild>
                                    <w:div w:id="259333580">
                                      <w:marLeft w:val="0"/>
                                      <w:marRight w:val="0"/>
                                      <w:marTop w:val="0"/>
                                      <w:marBottom w:val="0"/>
                                      <w:divBdr>
                                        <w:top w:val="none" w:sz="0" w:space="0" w:color="auto"/>
                                        <w:left w:val="none" w:sz="0" w:space="0" w:color="auto"/>
                                        <w:bottom w:val="none" w:sz="0" w:space="0" w:color="auto"/>
                                        <w:right w:val="none" w:sz="0" w:space="0" w:color="auto"/>
                                      </w:divBdr>
                                      <w:divsChild>
                                        <w:div w:id="58090366">
                                          <w:marLeft w:val="0"/>
                                          <w:marRight w:val="0"/>
                                          <w:marTop w:val="0"/>
                                          <w:marBottom w:val="0"/>
                                          <w:divBdr>
                                            <w:top w:val="none" w:sz="0" w:space="0" w:color="auto"/>
                                            <w:left w:val="none" w:sz="0" w:space="0" w:color="auto"/>
                                            <w:bottom w:val="none" w:sz="0" w:space="0" w:color="auto"/>
                                            <w:right w:val="none" w:sz="0" w:space="0" w:color="auto"/>
                                          </w:divBdr>
                                          <w:divsChild>
                                            <w:div w:id="1152523446">
                                              <w:marLeft w:val="0"/>
                                              <w:marRight w:val="0"/>
                                              <w:marTop w:val="90"/>
                                              <w:marBottom w:val="0"/>
                                              <w:divBdr>
                                                <w:top w:val="none" w:sz="0" w:space="0" w:color="auto"/>
                                                <w:left w:val="none" w:sz="0" w:space="0" w:color="auto"/>
                                                <w:bottom w:val="none" w:sz="0" w:space="0" w:color="auto"/>
                                                <w:right w:val="none" w:sz="0" w:space="0" w:color="auto"/>
                                              </w:divBdr>
                                              <w:divsChild>
                                                <w:div w:id="397824368">
                                                  <w:marLeft w:val="0"/>
                                                  <w:marRight w:val="0"/>
                                                  <w:marTop w:val="0"/>
                                                  <w:marBottom w:val="420"/>
                                                  <w:divBdr>
                                                    <w:top w:val="none" w:sz="0" w:space="0" w:color="auto"/>
                                                    <w:left w:val="none" w:sz="0" w:space="0" w:color="auto"/>
                                                    <w:bottom w:val="none" w:sz="0" w:space="0" w:color="auto"/>
                                                    <w:right w:val="none" w:sz="0" w:space="0" w:color="auto"/>
                                                  </w:divBdr>
                                                  <w:divsChild>
                                                    <w:div w:id="1739982115">
                                                      <w:marLeft w:val="0"/>
                                                      <w:marRight w:val="0"/>
                                                      <w:marTop w:val="0"/>
                                                      <w:marBottom w:val="0"/>
                                                      <w:divBdr>
                                                        <w:top w:val="none" w:sz="0" w:space="0" w:color="auto"/>
                                                        <w:left w:val="none" w:sz="0" w:space="0" w:color="auto"/>
                                                        <w:bottom w:val="none" w:sz="0" w:space="0" w:color="auto"/>
                                                        <w:right w:val="none" w:sz="0" w:space="0" w:color="auto"/>
                                                      </w:divBdr>
                                                      <w:divsChild>
                                                        <w:div w:id="771827944">
                                                          <w:marLeft w:val="0"/>
                                                          <w:marRight w:val="0"/>
                                                          <w:marTop w:val="0"/>
                                                          <w:marBottom w:val="0"/>
                                                          <w:divBdr>
                                                            <w:top w:val="none" w:sz="0" w:space="0" w:color="auto"/>
                                                            <w:left w:val="none" w:sz="0" w:space="0" w:color="auto"/>
                                                            <w:bottom w:val="none" w:sz="0" w:space="0" w:color="auto"/>
                                                            <w:right w:val="none" w:sz="0" w:space="0" w:color="auto"/>
                                                          </w:divBdr>
                                                          <w:divsChild>
                                                            <w:div w:id="385419462">
                                                              <w:marLeft w:val="0"/>
                                                              <w:marRight w:val="0"/>
                                                              <w:marTop w:val="0"/>
                                                              <w:marBottom w:val="0"/>
                                                              <w:divBdr>
                                                                <w:top w:val="none" w:sz="0" w:space="0" w:color="auto"/>
                                                                <w:left w:val="none" w:sz="0" w:space="0" w:color="auto"/>
                                                                <w:bottom w:val="none" w:sz="0" w:space="0" w:color="auto"/>
                                                                <w:right w:val="none" w:sz="0" w:space="0" w:color="auto"/>
                                                              </w:divBdr>
                                                              <w:divsChild>
                                                                <w:div w:id="856383579">
                                                                  <w:marLeft w:val="0"/>
                                                                  <w:marRight w:val="0"/>
                                                                  <w:marTop w:val="0"/>
                                                                  <w:marBottom w:val="0"/>
                                                                  <w:divBdr>
                                                                    <w:top w:val="none" w:sz="0" w:space="0" w:color="auto"/>
                                                                    <w:left w:val="none" w:sz="0" w:space="0" w:color="auto"/>
                                                                    <w:bottom w:val="none" w:sz="0" w:space="0" w:color="auto"/>
                                                                    <w:right w:val="none" w:sz="0" w:space="0" w:color="auto"/>
                                                                  </w:divBdr>
                                                                  <w:divsChild>
                                                                    <w:div w:id="1767922682">
                                                                      <w:marLeft w:val="0"/>
                                                                      <w:marRight w:val="0"/>
                                                                      <w:marTop w:val="0"/>
                                                                      <w:marBottom w:val="0"/>
                                                                      <w:divBdr>
                                                                        <w:top w:val="none" w:sz="0" w:space="0" w:color="auto"/>
                                                                        <w:left w:val="none" w:sz="0" w:space="0" w:color="auto"/>
                                                                        <w:bottom w:val="none" w:sz="0" w:space="0" w:color="auto"/>
                                                                        <w:right w:val="none" w:sz="0" w:space="0" w:color="auto"/>
                                                                      </w:divBdr>
                                                                      <w:divsChild>
                                                                        <w:div w:id="1162047028">
                                                                          <w:marLeft w:val="0"/>
                                                                          <w:marRight w:val="0"/>
                                                                          <w:marTop w:val="0"/>
                                                                          <w:marBottom w:val="0"/>
                                                                          <w:divBdr>
                                                                            <w:top w:val="none" w:sz="0" w:space="0" w:color="auto"/>
                                                                            <w:left w:val="none" w:sz="0" w:space="0" w:color="auto"/>
                                                                            <w:bottom w:val="none" w:sz="0" w:space="0" w:color="auto"/>
                                                                            <w:right w:val="none" w:sz="0" w:space="0" w:color="auto"/>
                                                                          </w:divBdr>
                                                                          <w:divsChild>
                                                                            <w:div w:id="704913862">
                                                                              <w:marLeft w:val="0"/>
                                                                              <w:marRight w:val="0"/>
                                                                              <w:marTop w:val="0"/>
                                                                              <w:marBottom w:val="0"/>
                                                                              <w:divBdr>
                                                                                <w:top w:val="none" w:sz="0" w:space="0" w:color="auto"/>
                                                                                <w:left w:val="none" w:sz="0" w:space="0" w:color="auto"/>
                                                                                <w:bottom w:val="none" w:sz="0" w:space="0" w:color="auto"/>
                                                                                <w:right w:val="none" w:sz="0" w:space="0" w:color="auto"/>
                                                                              </w:divBdr>
                                                                              <w:divsChild>
                                                                                <w:div w:id="249507127">
                                                                                  <w:marLeft w:val="0"/>
                                                                                  <w:marRight w:val="0"/>
                                                                                  <w:marTop w:val="0"/>
                                                                                  <w:marBottom w:val="0"/>
                                                                                  <w:divBdr>
                                                                                    <w:top w:val="none" w:sz="0" w:space="0" w:color="auto"/>
                                                                                    <w:left w:val="none" w:sz="0" w:space="0" w:color="auto"/>
                                                                                    <w:bottom w:val="none" w:sz="0" w:space="0" w:color="auto"/>
                                                                                    <w:right w:val="none" w:sz="0" w:space="0" w:color="auto"/>
                                                                                  </w:divBdr>
                                                                                  <w:divsChild>
                                                                                    <w:div w:id="551497752">
                                                                                      <w:marLeft w:val="0"/>
                                                                                      <w:marRight w:val="0"/>
                                                                                      <w:marTop w:val="0"/>
                                                                                      <w:marBottom w:val="0"/>
                                                                                      <w:divBdr>
                                                                                        <w:top w:val="none" w:sz="0" w:space="0" w:color="auto"/>
                                                                                        <w:left w:val="none" w:sz="0" w:space="0" w:color="auto"/>
                                                                                        <w:bottom w:val="none" w:sz="0" w:space="0" w:color="auto"/>
                                                                                        <w:right w:val="none" w:sz="0" w:space="0" w:color="auto"/>
                                                                                      </w:divBdr>
                                                                                      <w:divsChild>
                                                                                        <w:div w:id="420030174">
                                                                                          <w:marLeft w:val="0"/>
                                                                                          <w:marRight w:val="0"/>
                                                                                          <w:marTop w:val="0"/>
                                                                                          <w:marBottom w:val="0"/>
                                                                                          <w:divBdr>
                                                                                            <w:top w:val="none" w:sz="0" w:space="0" w:color="auto"/>
                                                                                            <w:left w:val="none" w:sz="0" w:space="0" w:color="auto"/>
                                                                                            <w:bottom w:val="none" w:sz="0" w:space="0" w:color="auto"/>
                                                                                            <w:right w:val="none" w:sz="0" w:space="0" w:color="auto"/>
                                                                                          </w:divBdr>
                                                                                          <w:divsChild>
                                                                                            <w:div w:id="1214540831">
                                                                                              <w:marLeft w:val="0"/>
                                                                                              <w:marRight w:val="0"/>
                                                                                              <w:marTop w:val="0"/>
                                                                                              <w:marBottom w:val="0"/>
                                                                                              <w:divBdr>
                                                                                                <w:top w:val="none" w:sz="0" w:space="0" w:color="auto"/>
                                                                                                <w:left w:val="none" w:sz="0" w:space="0" w:color="auto"/>
                                                                                                <w:bottom w:val="none" w:sz="0" w:space="0" w:color="auto"/>
                                                                                                <w:right w:val="none" w:sz="0" w:space="0" w:color="auto"/>
                                                                                              </w:divBdr>
                                                                                              <w:divsChild>
                                                                                                <w:div w:id="1361662820">
                                                                                                  <w:marLeft w:val="0"/>
                                                                                                  <w:marRight w:val="0"/>
                                                                                                  <w:marTop w:val="0"/>
                                                                                                  <w:marBottom w:val="0"/>
                                                                                                  <w:divBdr>
                                                                                                    <w:top w:val="none" w:sz="0" w:space="0" w:color="auto"/>
                                                                                                    <w:left w:val="none" w:sz="0" w:space="0" w:color="auto"/>
                                                                                                    <w:bottom w:val="none" w:sz="0" w:space="0" w:color="auto"/>
                                                                                                    <w:right w:val="none" w:sz="0" w:space="0" w:color="auto"/>
                                                                                                  </w:divBdr>
                                                                                                  <w:divsChild>
                                                                                                    <w:div w:id="1433013271">
                                                                                                      <w:marLeft w:val="0"/>
                                                                                                      <w:marRight w:val="0"/>
                                                                                                      <w:marTop w:val="0"/>
                                                                                                      <w:marBottom w:val="0"/>
                                                                                                      <w:divBdr>
                                                                                                        <w:top w:val="none" w:sz="0" w:space="0" w:color="auto"/>
                                                                                                        <w:left w:val="none" w:sz="0" w:space="0" w:color="auto"/>
                                                                                                        <w:bottom w:val="none" w:sz="0" w:space="0" w:color="auto"/>
                                                                                                        <w:right w:val="none" w:sz="0" w:space="0" w:color="auto"/>
                                                                                                      </w:divBdr>
                                                                                                      <w:divsChild>
                                                                                                        <w:div w:id="1058632124">
                                                                                                          <w:marLeft w:val="0"/>
                                                                                                          <w:marRight w:val="0"/>
                                                                                                          <w:marTop w:val="0"/>
                                                                                                          <w:marBottom w:val="0"/>
                                                                                                          <w:divBdr>
                                                                                                            <w:top w:val="none" w:sz="0" w:space="0" w:color="auto"/>
                                                                                                            <w:left w:val="none" w:sz="0" w:space="0" w:color="auto"/>
                                                                                                            <w:bottom w:val="none" w:sz="0" w:space="0" w:color="auto"/>
                                                                                                            <w:right w:val="none" w:sz="0" w:space="0" w:color="auto"/>
                                                                                                          </w:divBdr>
                                                                                                          <w:divsChild>
                                                                                                            <w:div w:id="656879918">
                                                                                                              <w:marLeft w:val="0"/>
                                                                                                              <w:marRight w:val="0"/>
                                                                                                              <w:marTop w:val="0"/>
                                                                                                              <w:marBottom w:val="0"/>
                                                                                                              <w:divBdr>
                                                                                                                <w:top w:val="none" w:sz="0" w:space="0" w:color="auto"/>
                                                                                                                <w:left w:val="none" w:sz="0" w:space="0" w:color="auto"/>
                                                                                                                <w:bottom w:val="none" w:sz="0" w:space="0" w:color="auto"/>
                                                                                                                <w:right w:val="none" w:sz="0" w:space="0" w:color="auto"/>
                                                                                                              </w:divBdr>
                                                                                                              <w:divsChild>
                                                                                                                <w:div w:id="939078">
                                                                                                                  <w:marLeft w:val="0"/>
                                                                                                                  <w:marRight w:val="0"/>
                                                                                                                  <w:marTop w:val="0"/>
                                                                                                                  <w:marBottom w:val="0"/>
                                                                                                                  <w:divBdr>
                                                                                                                    <w:top w:val="none" w:sz="0" w:space="0" w:color="auto"/>
                                                                                                                    <w:left w:val="none" w:sz="0" w:space="0" w:color="auto"/>
                                                                                                                    <w:bottom w:val="none" w:sz="0" w:space="0" w:color="auto"/>
                                                                                                                    <w:right w:val="none" w:sz="0" w:space="0" w:color="auto"/>
                                                                                                                  </w:divBdr>
                                                                                                                  <w:divsChild>
                                                                                                                    <w:div w:id="866018748">
                                                                                                                      <w:marLeft w:val="300"/>
                                                                                                                      <w:marRight w:val="0"/>
                                                                                                                      <w:marTop w:val="0"/>
                                                                                                                      <w:marBottom w:val="0"/>
                                                                                                                      <w:divBdr>
                                                                                                                        <w:top w:val="none" w:sz="0" w:space="0" w:color="auto"/>
                                                                                                                        <w:left w:val="none" w:sz="0" w:space="0" w:color="auto"/>
                                                                                                                        <w:bottom w:val="none" w:sz="0" w:space="0" w:color="auto"/>
                                                                                                                        <w:right w:val="none" w:sz="0" w:space="0" w:color="auto"/>
                                                                                                                      </w:divBdr>
                                                                                                                      <w:divsChild>
                                                                                                                        <w:div w:id="1864897145">
                                                                                                                          <w:marLeft w:val="-300"/>
                                                                                                                          <w:marRight w:val="0"/>
                                                                                                                          <w:marTop w:val="0"/>
                                                                                                                          <w:marBottom w:val="0"/>
                                                                                                                          <w:divBdr>
                                                                                                                            <w:top w:val="none" w:sz="0" w:space="0" w:color="auto"/>
                                                                                                                            <w:left w:val="none" w:sz="0" w:space="0" w:color="auto"/>
                                                                                                                            <w:bottom w:val="none" w:sz="0" w:space="0" w:color="auto"/>
                                                                                                                            <w:right w:val="none" w:sz="0" w:space="0" w:color="auto"/>
                                                                                                                          </w:divBdr>
                                                                                                                          <w:divsChild>
                                                                                                                            <w:div w:id="5693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642298">
      <w:bodyDiv w:val="1"/>
      <w:marLeft w:val="0"/>
      <w:marRight w:val="0"/>
      <w:marTop w:val="0"/>
      <w:marBottom w:val="0"/>
      <w:divBdr>
        <w:top w:val="none" w:sz="0" w:space="0" w:color="auto"/>
        <w:left w:val="none" w:sz="0" w:space="0" w:color="auto"/>
        <w:bottom w:val="none" w:sz="0" w:space="0" w:color="auto"/>
        <w:right w:val="none" w:sz="0" w:space="0" w:color="auto"/>
      </w:divBdr>
    </w:div>
    <w:div w:id="1253901582">
      <w:bodyDiv w:val="1"/>
      <w:marLeft w:val="0"/>
      <w:marRight w:val="0"/>
      <w:marTop w:val="0"/>
      <w:marBottom w:val="0"/>
      <w:divBdr>
        <w:top w:val="none" w:sz="0" w:space="0" w:color="auto"/>
        <w:left w:val="none" w:sz="0" w:space="0" w:color="auto"/>
        <w:bottom w:val="none" w:sz="0" w:space="0" w:color="auto"/>
        <w:right w:val="none" w:sz="0" w:space="0" w:color="auto"/>
      </w:divBdr>
    </w:div>
    <w:div w:id="1373766956">
      <w:bodyDiv w:val="1"/>
      <w:marLeft w:val="0"/>
      <w:marRight w:val="0"/>
      <w:marTop w:val="0"/>
      <w:marBottom w:val="0"/>
      <w:divBdr>
        <w:top w:val="none" w:sz="0" w:space="0" w:color="auto"/>
        <w:left w:val="none" w:sz="0" w:space="0" w:color="auto"/>
        <w:bottom w:val="none" w:sz="0" w:space="0" w:color="auto"/>
        <w:right w:val="none" w:sz="0" w:space="0" w:color="auto"/>
      </w:divBdr>
    </w:div>
    <w:div w:id="1451388961">
      <w:bodyDiv w:val="1"/>
      <w:marLeft w:val="0"/>
      <w:marRight w:val="0"/>
      <w:marTop w:val="0"/>
      <w:marBottom w:val="0"/>
      <w:divBdr>
        <w:top w:val="none" w:sz="0" w:space="0" w:color="auto"/>
        <w:left w:val="none" w:sz="0" w:space="0" w:color="auto"/>
        <w:bottom w:val="none" w:sz="0" w:space="0" w:color="auto"/>
        <w:right w:val="none" w:sz="0" w:space="0" w:color="auto"/>
      </w:divBdr>
    </w:div>
    <w:div w:id="1745638580">
      <w:bodyDiv w:val="1"/>
      <w:marLeft w:val="0"/>
      <w:marRight w:val="0"/>
      <w:marTop w:val="0"/>
      <w:marBottom w:val="0"/>
      <w:divBdr>
        <w:top w:val="none" w:sz="0" w:space="0" w:color="auto"/>
        <w:left w:val="none" w:sz="0" w:space="0" w:color="auto"/>
        <w:bottom w:val="none" w:sz="0" w:space="0" w:color="auto"/>
        <w:right w:val="none" w:sz="0" w:space="0" w:color="auto"/>
      </w:divBdr>
    </w:div>
    <w:div w:id="1760833651">
      <w:bodyDiv w:val="1"/>
      <w:marLeft w:val="0"/>
      <w:marRight w:val="0"/>
      <w:marTop w:val="0"/>
      <w:marBottom w:val="0"/>
      <w:divBdr>
        <w:top w:val="none" w:sz="0" w:space="0" w:color="auto"/>
        <w:left w:val="none" w:sz="0" w:space="0" w:color="auto"/>
        <w:bottom w:val="none" w:sz="0" w:space="0" w:color="auto"/>
        <w:right w:val="none" w:sz="0" w:space="0" w:color="auto"/>
      </w:divBdr>
    </w:div>
    <w:div w:id="19579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src.nist.gov/publications/PubsSP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tspay@hca.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pps.leg.wa.gov/rc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csrc.nist.gov/publications/Pubs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0C60C400D77745BB4BF3F936F6A697" ma:contentTypeVersion="0" ma:contentTypeDescription="Create a new document." ma:contentTypeScope="" ma:versionID="001e3ebf03ca103a7f7aeefa3557bacc">
  <xsd:schema xmlns:xsd="http://www.w3.org/2001/XMLSchema" xmlns:xs="http://www.w3.org/2001/XMLSchema" xmlns:p="http://schemas.microsoft.com/office/2006/metadata/properties" xmlns:ns2="966f42ce-ad76-4399-a3db-7da225bd029b" targetNamespace="http://schemas.microsoft.com/office/2006/metadata/properties" ma:root="true" ma:fieldsID="4a32e3e3085b6946d55d8acb0e8da974" ns2:_="">
    <xsd:import namespace="966f42ce-ad76-4399-a3db-7da225bd02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66f42ce-ad76-4399-a3db-7da225bd029b">CFCCWEJZ5Z34-1505687607-243</_dlc_DocId>
    <_dlc_DocIdUrl xmlns="966f42ce-ad76-4399-a3db-7da225bd029b">
      <Url>https://shared.sp.wa.gov/sites/InsideHCA/medicaid/mpoi/bo/_layouts/15/DocIdRedir.aspx?ID=CFCCWEJZ5Z34-1505687607-243</Url>
      <Description>CFCCWEJZ5Z34-1505687607-243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83F63-143D-4FA4-A02D-249411DF9B0F}">
  <ds:schemaRefs>
    <ds:schemaRef ds:uri="http://schemas.microsoft.com/sharepoint/events"/>
  </ds:schemaRefs>
</ds:datastoreItem>
</file>

<file path=customXml/itemProps2.xml><?xml version="1.0" encoding="utf-8"?>
<ds:datastoreItem xmlns:ds="http://schemas.openxmlformats.org/officeDocument/2006/customXml" ds:itemID="{FEC8B17B-62E6-4091-9DC1-09E80D9E2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C6130-7151-4B8C-BC90-33125D123D52}">
  <ds:schemaRefs>
    <ds:schemaRef ds:uri="http://schemas.openxmlformats.org/officeDocument/2006/bibliography"/>
  </ds:schemaRefs>
</ds:datastoreItem>
</file>

<file path=customXml/itemProps4.xml><?xml version="1.0" encoding="utf-8"?>
<ds:datastoreItem xmlns:ds="http://schemas.openxmlformats.org/officeDocument/2006/customXml" ds:itemID="{357E8997-20E3-48CB-B075-6141CEB275A1}">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66f42ce-ad76-4399-a3db-7da225bd029b"/>
    <ds:schemaRef ds:uri="http://purl.org/dc/terms/"/>
  </ds:schemaRefs>
</ds:datastoreItem>
</file>

<file path=customXml/itemProps5.xml><?xml version="1.0" encoding="utf-8"?>
<ds:datastoreItem xmlns:ds="http://schemas.openxmlformats.org/officeDocument/2006/customXml" ds:itemID="{F985A9F8-9114-432F-A772-8878DA6D5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25002</Words>
  <Characters>142516</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Renfroe, Johannah (HCA)</dc:creator>
  <cp:keywords/>
  <dc:description/>
  <cp:lastModifiedBy>Shayder, Laura (HCA)</cp:lastModifiedBy>
  <cp:revision>3</cp:revision>
  <dcterms:created xsi:type="dcterms:W3CDTF">2021-04-13T16:49:00Z</dcterms:created>
  <dcterms:modified xsi:type="dcterms:W3CDTF">2021-04-13T19:26:00Z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0x0101004F0C60C400D77745BB4BF3F936F6A697</vt:lpwstr>
  </property>
  <property fmtid="{D5CDD505-2E9C-101B-9397-08002B2CF9AE}" pid="3" name="_dlc_DocIdItemGuid">
    <vt:lpwstr>f30d72e2-1915-4012-8752-72a559eedfee</vt:lpwstr>
  </property>
  <property fmtid="{D5CDD505-2E9C-101B-9397-08002B2CF9AE}" pid="4" name="MSIP_Label_1520fa42-cf58-4c22-8b93-58cf1d3bd1cb_Enabled">
    <vt:lpwstr>true</vt:lpwstr>
  </property>
  <property fmtid="{D5CDD505-2E9C-101B-9397-08002B2CF9AE}" pid="5" name="MSIP_Label_1520fa42-cf58-4c22-8b93-58cf1d3bd1cb_SetDate">
    <vt:lpwstr>2021-04-13T16:48:50Z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bc057e95-afc5-47de-8b33-1b01b64175f6</vt:lpwstr>
  </property>
  <property fmtid="{D5CDD505-2E9C-101B-9397-08002B2CF9AE}" pid="10" name="MSIP_Label_1520fa42-cf58-4c22-8b93-58cf1d3bd1cb_ContentBits">
    <vt:lpwstr>0</vt:lpwstr>
  </property>
</Properties>
</file>