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E5" w:rsidRDefault="002170E5" w:rsidP="007E35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8109A" w:rsidRPr="00C31738" w:rsidRDefault="0008109A" w:rsidP="007E35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31738">
        <w:rPr>
          <w:rFonts w:ascii="Arial" w:hAnsi="Arial" w:cs="Arial"/>
          <w:b/>
          <w:bCs/>
          <w:sz w:val="24"/>
          <w:szCs w:val="24"/>
        </w:rPr>
        <w:t>CORE PROVIDER AGREEMENT</w:t>
      </w:r>
    </w:p>
    <w:p w:rsidR="00BE062F" w:rsidRPr="007E3565" w:rsidRDefault="00BE062F" w:rsidP="007E356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08109A" w:rsidRPr="00526893" w:rsidRDefault="0008109A" w:rsidP="006A0C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The </w:t>
      </w:r>
      <w:r w:rsidR="007E3565" w:rsidRPr="00526893">
        <w:rPr>
          <w:rFonts w:ascii="Arial" w:hAnsi="Arial" w:cs="Arial"/>
        </w:rPr>
        <w:t>Health Care Authority</w:t>
      </w:r>
      <w:r w:rsidRPr="00526893">
        <w:rPr>
          <w:rFonts w:ascii="Arial" w:hAnsi="Arial" w:cs="Arial"/>
        </w:rPr>
        <w:t xml:space="preserve"> (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>) administers medical assistance and medical</w:t>
      </w:r>
      <w:r w:rsidR="007E356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care programs for eligible clients.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provides medical assistance or medical care to certain</w:t>
      </w:r>
      <w:r w:rsidR="007E356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eligible clients by enrolling eligible providers of medical services.</w:t>
      </w:r>
    </w:p>
    <w:p w:rsidR="0008109A" w:rsidRPr="00526893" w:rsidRDefault="007E3565" w:rsidP="006A0C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HCA</w:t>
      </w:r>
      <w:r w:rsidR="0008109A" w:rsidRPr="00526893">
        <w:rPr>
          <w:rFonts w:ascii="Arial" w:hAnsi="Arial" w:cs="Arial"/>
        </w:rPr>
        <w:t xml:space="preserve"> reimburses enrolled eligible providers for covered medical services, equipment, and supplies</w:t>
      </w:r>
      <w:r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>they provide to eligible clients. To be eligible for enrollment, a provider must:</w:t>
      </w:r>
    </w:p>
    <w:p w:rsidR="00C31738" w:rsidRPr="00526893" w:rsidRDefault="00C61563" w:rsidP="00C3173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Agree to and sign this Core Provider Agreement</w:t>
      </w:r>
      <w:r w:rsidR="009D0856" w:rsidRPr="00526893">
        <w:rPr>
          <w:rFonts w:ascii="Arial" w:hAnsi="Arial" w:cs="Arial"/>
        </w:rPr>
        <w:t xml:space="preserve"> (“Agreement”)</w:t>
      </w:r>
      <w:r w:rsidR="00E75034" w:rsidRPr="00526893">
        <w:rPr>
          <w:rFonts w:ascii="Arial" w:hAnsi="Arial" w:cs="Arial"/>
        </w:rPr>
        <w:t>;</w:t>
      </w:r>
    </w:p>
    <w:p w:rsidR="00C31738" w:rsidRPr="00526893" w:rsidRDefault="0008109A" w:rsidP="00C3173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Complete</w:t>
      </w:r>
      <w:r w:rsidR="00C61563" w:rsidRPr="00526893">
        <w:rPr>
          <w:rFonts w:ascii="Arial" w:hAnsi="Arial" w:cs="Arial"/>
        </w:rPr>
        <w:t xml:space="preserve"> and sign a</w:t>
      </w:r>
      <w:r w:rsidR="00D816DD" w:rsidRPr="00526893">
        <w:rPr>
          <w:rFonts w:ascii="Arial" w:hAnsi="Arial" w:cs="Arial"/>
        </w:rPr>
        <w:t xml:space="preserve"> </w:t>
      </w:r>
      <w:r w:rsidR="00795D6D" w:rsidRPr="00526893">
        <w:rPr>
          <w:rFonts w:ascii="Arial" w:hAnsi="Arial" w:cs="Arial"/>
        </w:rPr>
        <w:t>Medicaid Provider Disclosure Statement</w:t>
      </w:r>
      <w:r w:rsidR="00D816DD" w:rsidRPr="00526893">
        <w:rPr>
          <w:rFonts w:ascii="Arial" w:hAnsi="Arial" w:cs="Arial"/>
        </w:rPr>
        <w:t>;</w:t>
      </w:r>
    </w:p>
    <w:p w:rsidR="00C31738" w:rsidRPr="00526893" w:rsidRDefault="00C61563" w:rsidP="00C3173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Complete an online </w:t>
      </w:r>
      <w:r w:rsidR="00E75034" w:rsidRPr="00526893">
        <w:rPr>
          <w:rFonts w:ascii="Arial" w:hAnsi="Arial" w:cs="Arial"/>
        </w:rPr>
        <w:t xml:space="preserve">enrollment </w:t>
      </w:r>
      <w:r w:rsidR="00574267" w:rsidRPr="00526893">
        <w:rPr>
          <w:rFonts w:ascii="Arial" w:hAnsi="Arial" w:cs="Arial"/>
        </w:rPr>
        <w:t>application</w:t>
      </w:r>
    </w:p>
    <w:p w:rsidR="00C61563" w:rsidRPr="00526893" w:rsidRDefault="00C61563" w:rsidP="00C3173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Complete and sign a </w:t>
      </w:r>
      <w:r w:rsidR="007A40A9" w:rsidRPr="00526893">
        <w:rPr>
          <w:rFonts w:ascii="Arial" w:hAnsi="Arial" w:cs="Arial"/>
        </w:rPr>
        <w:t>Debarment Statement</w:t>
      </w:r>
      <w:r w:rsidRPr="00526893">
        <w:rPr>
          <w:rFonts w:ascii="Arial" w:hAnsi="Arial" w:cs="Arial"/>
        </w:rPr>
        <w:t>;</w:t>
      </w:r>
    </w:p>
    <w:p w:rsidR="0008109A" w:rsidRPr="00526893" w:rsidRDefault="0008109A" w:rsidP="00C3173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Be an eligible provider and meet the conditions contained in WAC </w:t>
      </w:r>
      <w:r w:rsidR="0005242E" w:rsidRPr="00526893">
        <w:rPr>
          <w:rFonts w:ascii="Arial" w:hAnsi="Arial" w:cs="Arial"/>
        </w:rPr>
        <w:t>182</w:t>
      </w:r>
      <w:r w:rsidRPr="00526893">
        <w:rPr>
          <w:rFonts w:ascii="Arial" w:hAnsi="Arial" w:cs="Arial"/>
        </w:rPr>
        <w:t>-502-0010;</w:t>
      </w:r>
    </w:p>
    <w:p w:rsidR="00354624" w:rsidRPr="00526893" w:rsidRDefault="0008109A" w:rsidP="00354624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Meet all the applicable state and/or federal licensure requirements to assure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of</w:t>
      </w:r>
      <w:r w:rsidR="007E356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his/her qualifications to perform services under this Agreement. This includes maintaining</w:t>
      </w:r>
      <w:r w:rsidR="007E356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professional licensure in good standing without any stipulation in the provider’s license.</w:t>
      </w:r>
      <w:r w:rsidR="00354624" w:rsidRPr="00526893">
        <w:rPr>
          <w:rFonts w:ascii="Arial" w:hAnsi="Arial" w:cs="Arial"/>
        </w:rPr>
        <w:t xml:space="preserve"> </w:t>
      </w:r>
    </w:p>
    <w:p w:rsidR="00526893" w:rsidRPr="00526893" w:rsidRDefault="005C6E5C" w:rsidP="00C3173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This Agreement will be effective and a</w:t>
      </w:r>
      <w:r w:rsidR="0008109A" w:rsidRPr="00526893">
        <w:rPr>
          <w:rFonts w:ascii="Arial" w:hAnsi="Arial" w:cs="Arial"/>
        </w:rPr>
        <w:t xml:space="preserve"> provider will be considered a participating provider once the provider completes the above requirements and</w:t>
      </w:r>
      <w:r w:rsidR="007E3565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 xml:space="preserve">signs this Agreement, </w:t>
      </w:r>
      <w:r w:rsidRPr="00526893">
        <w:rPr>
          <w:rFonts w:ascii="Arial" w:hAnsi="Arial" w:cs="Arial"/>
        </w:rPr>
        <w:t xml:space="preserve">and </w:t>
      </w:r>
      <w:r w:rsidR="007E3565" w:rsidRPr="00526893">
        <w:rPr>
          <w:rFonts w:ascii="Arial" w:hAnsi="Arial" w:cs="Arial"/>
        </w:rPr>
        <w:t>HCA</w:t>
      </w:r>
      <w:r w:rsidR="0008109A" w:rsidRPr="00526893">
        <w:rPr>
          <w:rFonts w:ascii="Arial" w:hAnsi="Arial" w:cs="Arial"/>
        </w:rPr>
        <w:t xml:space="preserve"> issues a provider number.</w:t>
      </w:r>
    </w:p>
    <w:p w:rsidR="0008109A" w:rsidRPr="00526893" w:rsidRDefault="0008109A" w:rsidP="00C3173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As a participating provider in the medical assistance and medical care programs, hereafter known as Provider,</w:t>
      </w:r>
      <w:r w:rsidR="007E356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the Provider agrees to the following: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>Governing Law and Venue.</w:t>
      </w:r>
      <w:r w:rsidRPr="00526893">
        <w:rPr>
          <w:rFonts w:cs="Arial"/>
          <w:b/>
          <w:bCs/>
        </w:rPr>
        <w:t xml:space="preserve"> </w:t>
      </w:r>
      <w:r w:rsidRPr="00526893">
        <w:rPr>
          <w:rFonts w:ascii="Arial" w:hAnsi="Arial" w:cs="Arial"/>
        </w:rPr>
        <w:t xml:space="preserve">This Agreement shall be governed by the laws of the </w:t>
      </w:r>
      <w:r w:rsidR="00595E7D">
        <w:rPr>
          <w:rFonts w:ascii="Arial" w:hAnsi="Arial" w:cs="Arial"/>
        </w:rPr>
        <w:t>s</w:t>
      </w:r>
      <w:r w:rsidRPr="00526893">
        <w:rPr>
          <w:rFonts w:ascii="Arial" w:hAnsi="Arial" w:cs="Arial"/>
        </w:rPr>
        <w:t>tate of Washington</w:t>
      </w:r>
      <w:r w:rsidR="008A0C5E" w:rsidRPr="00526893">
        <w:rPr>
          <w:rFonts w:ascii="Arial" w:hAnsi="Arial" w:cs="Arial"/>
        </w:rPr>
        <w:t xml:space="preserve">. </w:t>
      </w:r>
      <w:r w:rsidR="00C96AAD" w:rsidRPr="00526893">
        <w:rPr>
          <w:rFonts w:ascii="Arial" w:hAnsi="Arial" w:cs="Arial"/>
          <w:iCs/>
        </w:rPr>
        <w:t>The jurisdiction for all lawsuits in which the Provider alleges a</w:t>
      </w:r>
      <w:r w:rsidR="008A0C5E" w:rsidRPr="00526893">
        <w:rPr>
          <w:rFonts w:ascii="Arial" w:hAnsi="Arial" w:cs="Arial"/>
          <w:iCs/>
        </w:rPr>
        <w:t xml:space="preserve"> breach of this A</w:t>
      </w:r>
      <w:r w:rsidR="00C96AAD" w:rsidRPr="00526893">
        <w:rPr>
          <w:rFonts w:ascii="Arial" w:hAnsi="Arial" w:cs="Arial"/>
          <w:iCs/>
        </w:rPr>
        <w:t xml:space="preserve">greement shall be exclusively in the Superior Court for the </w:t>
      </w:r>
      <w:r w:rsidR="00595E7D">
        <w:rPr>
          <w:rFonts w:ascii="Arial" w:hAnsi="Arial" w:cs="Arial"/>
          <w:iCs/>
        </w:rPr>
        <w:t>s</w:t>
      </w:r>
      <w:r w:rsidR="00C96AAD" w:rsidRPr="00526893">
        <w:rPr>
          <w:rFonts w:ascii="Arial" w:hAnsi="Arial" w:cs="Arial"/>
          <w:iCs/>
        </w:rPr>
        <w:t>tate of Washington. Venue for any such lawsuits shall be in the Superior Court for Thurston County, Washington.</w:t>
      </w:r>
    </w:p>
    <w:p w:rsidR="0008109A" w:rsidRPr="00526893" w:rsidRDefault="0008109A" w:rsidP="00BF2BE8">
      <w:pPr>
        <w:autoSpaceDE w:val="0"/>
        <w:autoSpaceDN w:val="0"/>
        <w:adjustRightInd w:val="0"/>
        <w:spacing w:after="120"/>
        <w:ind w:left="360" w:right="-187"/>
        <w:rPr>
          <w:rFonts w:ascii="Arial" w:hAnsi="Arial" w:cs="Arial"/>
        </w:rPr>
      </w:pPr>
      <w:r w:rsidRPr="00526893">
        <w:rPr>
          <w:rFonts w:ascii="Arial" w:hAnsi="Arial" w:cs="Arial"/>
        </w:rPr>
        <w:t>The medical assistance and medical care programs are authorized and governed by Title XIX of the Social</w:t>
      </w:r>
      <w:r w:rsidR="00BE062F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Security Act, Title XXI of the Social Security Act, Chapter IV of Title 42 of the Code of Federal Regulations</w:t>
      </w:r>
      <w:r w:rsidR="00D11451" w:rsidRPr="00526893">
        <w:rPr>
          <w:rFonts w:ascii="Arial" w:hAnsi="Arial" w:cs="Arial"/>
        </w:rPr>
        <w:t xml:space="preserve"> (CFR)</w:t>
      </w:r>
      <w:r w:rsidRPr="00526893">
        <w:rPr>
          <w:rFonts w:ascii="Arial" w:hAnsi="Arial" w:cs="Arial"/>
        </w:rPr>
        <w:t>,</w:t>
      </w:r>
      <w:r w:rsidR="00BE062F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Chapter 74.09 of the Revised Code of Washington</w:t>
      </w:r>
      <w:r w:rsidR="00037CBB" w:rsidRPr="00526893">
        <w:rPr>
          <w:rFonts w:ascii="Arial" w:hAnsi="Arial" w:cs="Arial"/>
        </w:rPr>
        <w:t xml:space="preserve"> (RCW)</w:t>
      </w:r>
      <w:r w:rsidRPr="00526893">
        <w:rPr>
          <w:rFonts w:ascii="Arial" w:hAnsi="Arial" w:cs="Arial"/>
        </w:rPr>
        <w:t>, and Title</w:t>
      </w:r>
      <w:r w:rsidR="0005242E" w:rsidRPr="00526893">
        <w:rPr>
          <w:rFonts w:ascii="Arial" w:hAnsi="Arial" w:cs="Arial"/>
        </w:rPr>
        <w:t>s 182 and</w:t>
      </w:r>
      <w:r w:rsidRPr="00526893">
        <w:rPr>
          <w:rFonts w:ascii="Arial" w:hAnsi="Arial" w:cs="Arial"/>
        </w:rPr>
        <w:t xml:space="preserve"> 388 of the Washington Administrative Code</w:t>
      </w:r>
      <w:r w:rsidR="00037CBB" w:rsidRPr="00526893">
        <w:rPr>
          <w:rFonts w:ascii="Arial" w:hAnsi="Arial" w:cs="Arial"/>
        </w:rPr>
        <w:t xml:space="preserve"> (WAC)</w:t>
      </w:r>
      <w:r w:rsidRPr="00526893">
        <w:rPr>
          <w:rFonts w:ascii="Arial" w:hAnsi="Arial" w:cs="Arial"/>
        </w:rPr>
        <w:t>.</w:t>
      </w:r>
      <w:r w:rsidR="00BE062F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The Provider is subject to and shall comply with all federal and state laws, rules, and regulations and all</w:t>
      </w:r>
      <w:r w:rsidR="00BE062F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program policy provisions, including</w:t>
      </w:r>
      <w:r w:rsidR="006B4BC5" w:rsidRPr="00526893">
        <w:rPr>
          <w:rFonts w:ascii="Arial" w:hAnsi="Arial" w:cs="Arial"/>
        </w:rPr>
        <w:t xml:space="preserve"> </w:t>
      </w:r>
      <w:r w:rsidR="00D816DD" w:rsidRPr="00526893">
        <w:rPr>
          <w:rFonts w:ascii="Arial" w:hAnsi="Arial" w:cs="Arial"/>
        </w:rPr>
        <w:t>Pre-2012 Numbered Memoranda</w:t>
      </w:r>
      <w:r w:rsidRPr="00526893">
        <w:rPr>
          <w:rFonts w:ascii="Arial" w:hAnsi="Arial" w:cs="Arial"/>
        </w:rPr>
        <w:t xml:space="preserve">, </w:t>
      </w:r>
      <w:r w:rsidR="00D816DD" w:rsidRPr="00526893">
        <w:rPr>
          <w:rFonts w:ascii="Arial" w:hAnsi="Arial" w:cs="Arial"/>
        </w:rPr>
        <w:t>P</w:t>
      </w:r>
      <w:r w:rsidR="00D83FE9" w:rsidRPr="00526893">
        <w:rPr>
          <w:rFonts w:ascii="Arial" w:hAnsi="Arial" w:cs="Arial"/>
        </w:rPr>
        <w:t xml:space="preserve">rovider </w:t>
      </w:r>
      <w:r w:rsidR="00D816DD" w:rsidRPr="00526893">
        <w:rPr>
          <w:rFonts w:ascii="Arial" w:hAnsi="Arial" w:cs="Arial"/>
        </w:rPr>
        <w:t>N</w:t>
      </w:r>
      <w:r w:rsidR="00D83FE9" w:rsidRPr="00526893">
        <w:rPr>
          <w:rFonts w:ascii="Arial" w:hAnsi="Arial" w:cs="Arial"/>
        </w:rPr>
        <w:t>otices</w:t>
      </w:r>
      <w:r w:rsidRPr="00526893">
        <w:rPr>
          <w:rFonts w:ascii="Arial" w:hAnsi="Arial" w:cs="Arial"/>
        </w:rPr>
        <w:t>,</w:t>
      </w:r>
      <w:r w:rsidR="00D83FE9" w:rsidRPr="00526893">
        <w:rPr>
          <w:rFonts w:ascii="Arial" w:hAnsi="Arial" w:cs="Arial"/>
        </w:rPr>
        <w:t xml:space="preserve"> Medicaid </w:t>
      </w:r>
      <w:r w:rsidR="00D816DD" w:rsidRPr="00526893">
        <w:rPr>
          <w:rFonts w:ascii="Arial" w:hAnsi="Arial" w:cs="Arial"/>
        </w:rPr>
        <w:t>P</w:t>
      </w:r>
      <w:r w:rsidR="00D83FE9" w:rsidRPr="00526893">
        <w:rPr>
          <w:rFonts w:ascii="Arial" w:hAnsi="Arial" w:cs="Arial"/>
        </w:rPr>
        <w:t xml:space="preserve">rovider </w:t>
      </w:r>
      <w:r w:rsidR="00D816DD" w:rsidRPr="00526893">
        <w:rPr>
          <w:rFonts w:ascii="Arial" w:hAnsi="Arial" w:cs="Arial"/>
        </w:rPr>
        <w:t>G</w:t>
      </w:r>
      <w:r w:rsidR="00D83FE9" w:rsidRPr="00526893">
        <w:rPr>
          <w:rFonts w:ascii="Arial" w:hAnsi="Arial" w:cs="Arial"/>
        </w:rPr>
        <w:t>uides,</w:t>
      </w:r>
      <w:r w:rsidRPr="00526893">
        <w:rPr>
          <w:rFonts w:ascii="Arial" w:hAnsi="Arial" w:cs="Arial"/>
        </w:rPr>
        <w:t xml:space="preserve"> and other</w:t>
      </w:r>
      <w:r w:rsidR="00BE062F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associated written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issuances in effect at the time the service is rendered, which are</w:t>
      </w:r>
      <w:r w:rsidR="00BE062F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incorporated into this Agreement by this reference.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License. </w:t>
      </w:r>
      <w:r w:rsidRPr="00526893">
        <w:rPr>
          <w:rFonts w:ascii="Arial" w:hAnsi="Arial" w:cs="Arial"/>
        </w:rPr>
        <w:t xml:space="preserve">The Provider shall be licensed, certified, or registered as required by </w:t>
      </w:r>
      <w:r w:rsidR="00D816DD" w:rsidRPr="00526893">
        <w:rPr>
          <w:rFonts w:ascii="Arial" w:hAnsi="Arial" w:cs="Arial"/>
        </w:rPr>
        <w:t>s</w:t>
      </w:r>
      <w:r w:rsidRPr="00526893">
        <w:rPr>
          <w:rFonts w:ascii="Arial" w:hAnsi="Arial" w:cs="Arial"/>
        </w:rPr>
        <w:t xml:space="preserve">tate and/or </w:t>
      </w:r>
      <w:r w:rsidR="00D816DD" w:rsidRPr="00526893">
        <w:rPr>
          <w:rFonts w:ascii="Arial" w:hAnsi="Arial" w:cs="Arial"/>
        </w:rPr>
        <w:t>f</w:t>
      </w:r>
      <w:r w:rsidRPr="00526893">
        <w:rPr>
          <w:rFonts w:ascii="Arial" w:hAnsi="Arial" w:cs="Arial"/>
        </w:rPr>
        <w:t>ederal law.</w:t>
      </w:r>
      <w:r w:rsidR="00A34A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The Provider will notify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within seven (7) </w:t>
      </w:r>
      <w:r w:rsidR="00C61563" w:rsidRPr="00526893">
        <w:rPr>
          <w:rFonts w:ascii="Arial" w:hAnsi="Arial" w:cs="Arial"/>
        </w:rPr>
        <w:t xml:space="preserve">calendar </w:t>
      </w:r>
      <w:r w:rsidRPr="00526893">
        <w:rPr>
          <w:rFonts w:ascii="Arial" w:hAnsi="Arial" w:cs="Arial"/>
        </w:rPr>
        <w:t>days of learning of any adverse action initiated</w:t>
      </w:r>
      <w:r w:rsidR="00A34A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against the license, certification, or registration of the Provider or any of its officers, agents, or employees.</w:t>
      </w:r>
    </w:p>
    <w:p w:rsidR="0008109A" w:rsidRPr="00526893" w:rsidRDefault="0008109A" w:rsidP="007968F5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Billing and Payment. </w:t>
      </w:r>
      <w:r w:rsidRPr="00526893">
        <w:rPr>
          <w:rFonts w:ascii="Arial" w:hAnsi="Arial" w:cs="Arial"/>
        </w:rPr>
        <w:t>The Provider agrees:</w:t>
      </w:r>
    </w:p>
    <w:p w:rsidR="0008109A" w:rsidRPr="00526893" w:rsidRDefault="0008109A" w:rsidP="00D06C3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To submit claims for services rendered to eligible clients, as identified by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>, in accordance</w:t>
      </w:r>
      <w:r w:rsidR="00D06C3D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with rules and </w:t>
      </w:r>
      <w:r w:rsidR="00D83FE9" w:rsidRPr="00526893">
        <w:rPr>
          <w:rFonts w:ascii="Arial" w:hAnsi="Arial" w:cs="Arial"/>
        </w:rPr>
        <w:t xml:space="preserve">Medicaid </w:t>
      </w:r>
      <w:r w:rsidR="00D816DD" w:rsidRPr="00526893">
        <w:rPr>
          <w:rFonts w:ascii="Arial" w:hAnsi="Arial" w:cs="Arial"/>
        </w:rPr>
        <w:t>P</w:t>
      </w:r>
      <w:r w:rsidR="00D83FE9" w:rsidRPr="00526893">
        <w:rPr>
          <w:rFonts w:ascii="Arial" w:hAnsi="Arial" w:cs="Arial"/>
        </w:rPr>
        <w:t xml:space="preserve">rovider </w:t>
      </w:r>
      <w:r w:rsidR="00D816DD" w:rsidRPr="00526893">
        <w:rPr>
          <w:rFonts w:ascii="Arial" w:hAnsi="Arial" w:cs="Arial"/>
        </w:rPr>
        <w:t>G</w:t>
      </w:r>
      <w:r w:rsidR="00D83FE9" w:rsidRPr="00526893">
        <w:rPr>
          <w:rFonts w:ascii="Arial" w:hAnsi="Arial" w:cs="Arial"/>
        </w:rPr>
        <w:t>uides</w:t>
      </w:r>
      <w:r w:rsidRPr="00526893">
        <w:rPr>
          <w:rFonts w:ascii="Arial" w:hAnsi="Arial" w:cs="Arial"/>
        </w:rPr>
        <w:t xml:space="preserve"> in effect at the time the service is rendered.</w:t>
      </w:r>
      <w:r w:rsidR="00037CBB" w:rsidRPr="00526893">
        <w:rPr>
          <w:rFonts w:ascii="Arial" w:hAnsi="Arial" w:cs="Arial"/>
        </w:rPr>
        <w:t xml:space="preserve"> </w:t>
      </w:r>
    </w:p>
    <w:p w:rsidR="0008109A" w:rsidRPr="00526893" w:rsidRDefault="0008109A" w:rsidP="00D06C3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To accept as sole and complete remuneration the amount paid in accordance with the reimbursement</w:t>
      </w:r>
      <w:r w:rsidR="007968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rate for services covered under the program, except where payment by the client is authorized by</w:t>
      </w:r>
      <w:r w:rsidR="007968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applicable </w:t>
      </w:r>
      <w:r w:rsidR="00C61563" w:rsidRPr="00526893">
        <w:rPr>
          <w:rFonts w:ascii="Arial" w:hAnsi="Arial" w:cs="Arial"/>
        </w:rPr>
        <w:t>rule</w:t>
      </w:r>
      <w:r w:rsidRPr="00526893">
        <w:rPr>
          <w:rFonts w:ascii="Arial" w:hAnsi="Arial" w:cs="Arial"/>
        </w:rPr>
        <w:t xml:space="preserve">. In no event shall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be responsible, either directly or indirectly, to any</w:t>
      </w:r>
      <w:r w:rsidR="007968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subcontractor or any other party that may provide services.</w:t>
      </w:r>
    </w:p>
    <w:p w:rsidR="0008109A" w:rsidRDefault="0008109A" w:rsidP="00BF2BE8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To be held to all the terms of this Agreement even though a third party may be involved in billing claims</w:t>
      </w:r>
      <w:r w:rsidR="007968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to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>. It is a breach of this Agreement to discount client accounts (factor) to a third party</w:t>
      </w:r>
      <w:r w:rsidR="007968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biller or to pay a third party biller a percentage of the amount collected.</w:t>
      </w:r>
    </w:p>
    <w:p w:rsidR="00D30569" w:rsidRPr="00526893" w:rsidRDefault="00D30569" w:rsidP="00D30569">
      <w:pPr>
        <w:autoSpaceDE w:val="0"/>
        <w:autoSpaceDN w:val="0"/>
        <w:adjustRightInd w:val="0"/>
        <w:spacing w:after="120"/>
        <w:ind w:left="720"/>
        <w:rPr>
          <w:rFonts w:ascii="Arial" w:hAnsi="Arial" w:cs="Arial"/>
        </w:rPr>
      </w:pPr>
    </w:p>
    <w:p w:rsidR="007968F5" w:rsidRPr="00526893" w:rsidRDefault="007968F5" w:rsidP="0008109A">
      <w:pPr>
        <w:autoSpaceDE w:val="0"/>
        <w:autoSpaceDN w:val="0"/>
        <w:adjustRightInd w:val="0"/>
        <w:rPr>
          <w:rFonts w:ascii="Arial" w:hAnsi="Arial" w:cs="Arial"/>
        </w:rPr>
      </w:pPr>
    </w:p>
    <w:p w:rsidR="0008109A" w:rsidRPr="00526893" w:rsidRDefault="0008109A" w:rsidP="0008109A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lastRenderedPageBreak/>
        <w:t xml:space="preserve">Disclosure. </w:t>
      </w:r>
      <w:r w:rsidR="00F84DB9" w:rsidRPr="00526893">
        <w:rPr>
          <w:rFonts w:ascii="Arial" w:hAnsi="Arial" w:cs="Arial"/>
          <w:bCs/>
        </w:rPr>
        <w:t>At the time the pro</w:t>
      </w:r>
      <w:r w:rsidR="00F84DB9" w:rsidRPr="00526893">
        <w:rPr>
          <w:rFonts w:ascii="Arial" w:hAnsi="Arial" w:cs="Arial"/>
        </w:rPr>
        <w:t>vider enters into this Agreement,</w:t>
      </w:r>
      <w:r w:rsidR="00595E7D">
        <w:rPr>
          <w:rFonts w:ascii="Arial" w:hAnsi="Arial" w:cs="Arial"/>
        </w:rPr>
        <w:t xml:space="preserve"> or </w:t>
      </w:r>
      <w:r w:rsidR="00F84DB9" w:rsidRPr="00526893">
        <w:rPr>
          <w:rFonts w:ascii="Arial" w:hAnsi="Arial" w:cs="Arial"/>
        </w:rPr>
        <w:t>renews this Agreement, or at any time upon request by HCA or the federal Department of Health and Human Services, t</w:t>
      </w:r>
      <w:r w:rsidRPr="00526893">
        <w:rPr>
          <w:rFonts w:ascii="Arial" w:hAnsi="Arial" w:cs="Arial"/>
        </w:rPr>
        <w:t>he Provider agrees to submit full and complete disclosure o</w:t>
      </w:r>
      <w:r w:rsidR="009570D2" w:rsidRPr="00526893">
        <w:rPr>
          <w:rFonts w:ascii="Arial" w:hAnsi="Arial" w:cs="Arial"/>
        </w:rPr>
        <w:t>f</w:t>
      </w:r>
      <w:r w:rsidRPr="00526893">
        <w:rPr>
          <w:rFonts w:ascii="Arial" w:hAnsi="Arial" w:cs="Arial"/>
        </w:rPr>
        <w:t xml:space="preserve"> the</w:t>
      </w:r>
      <w:r w:rsidR="00A53D3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following:</w:t>
      </w:r>
    </w:p>
    <w:p w:rsidR="0008109A" w:rsidRPr="00526893" w:rsidRDefault="0008109A" w:rsidP="00385E3F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526893">
        <w:rPr>
          <w:rFonts w:ascii="Arial" w:hAnsi="Arial" w:cs="Arial"/>
        </w:rPr>
        <w:t>Ownership and control information as required by 42</w:t>
      </w:r>
      <w:r w:rsidR="00197472" w:rsidRPr="00526893">
        <w:rPr>
          <w:rFonts w:ascii="Arial" w:hAnsi="Arial" w:cs="Arial"/>
        </w:rPr>
        <w:t xml:space="preserve"> CFR </w:t>
      </w:r>
      <w:r w:rsidR="00F84DB9" w:rsidRPr="00526893">
        <w:rPr>
          <w:rFonts w:ascii="Arial" w:hAnsi="Arial" w:cs="Arial"/>
        </w:rPr>
        <w:t>§ 455.104</w:t>
      </w:r>
      <w:r w:rsidRPr="00526893">
        <w:rPr>
          <w:rFonts w:ascii="Arial" w:hAnsi="Arial" w:cs="Arial"/>
        </w:rPr>
        <w:t>;</w:t>
      </w:r>
    </w:p>
    <w:p w:rsidR="00F84DB9" w:rsidRPr="00526893" w:rsidRDefault="008E6215" w:rsidP="00EA353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Information related to business transactions as required by 42 CFR § 455.105</w:t>
      </w:r>
      <w:r w:rsidR="0008109A" w:rsidRPr="00526893">
        <w:rPr>
          <w:rFonts w:ascii="Arial" w:hAnsi="Arial" w:cs="Arial"/>
        </w:rPr>
        <w:t>;</w:t>
      </w:r>
    </w:p>
    <w:p w:rsidR="0008109A" w:rsidRPr="00526893" w:rsidRDefault="008E6215" w:rsidP="00EA353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Information on persons convicted of crimes as required by 42 CFR § 455.106</w:t>
      </w:r>
      <w:r w:rsidR="00F84DB9" w:rsidRPr="00526893">
        <w:rPr>
          <w:rFonts w:ascii="Arial" w:hAnsi="Arial" w:cs="Arial"/>
        </w:rPr>
        <w:t>;</w:t>
      </w:r>
      <w:r w:rsidR="0008109A" w:rsidRPr="00526893">
        <w:rPr>
          <w:rFonts w:ascii="Arial" w:hAnsi="Arial" w:cs="Arial"/>
        </w:rPr>
        <w:t xml:space="preserve"> and</w:t>
      </w:r>
    </w:p>
    <w:p w:rsidR="004F5863" w:rsidRPr="00526893" w:rsidRDefault="0008109A" w:rsidP="00BF2BE8">
      <w:pPr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Any denial, termination, or lack of professional liability coverage, or any change in professional liability</w:t>
      </w:r>
      <w:r w:rsidR="00A53D3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coverage, including restrictions, modifications, or discontinuing coverage.</w:t>
      </w:r>
      <w:r w:rsidR="00A53D37" w:rsidRPr="00526893">
        <w:rPr>
          <w:rFonts w:ascii="Arial" w:hAnsi="Arial" w:cs="Arial"/>
        </w:rPr>
        <w:t xml:space="preserve"> </w:t>
      </w:r>
    </w:p>
    <w:p w:rsidR="0008109A" w:rsidRPr="00526893" w:rsidRDefault="0008109A" w:rsidP="0008109A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526893">
        <w:rPr>
          <w:rFonts w:ascii="Arial" w:hAnsi="Arial" w:cs="Arial"/>
        </w:rPr>
        <w:t xml:space="preserve">At any time during the course of this Agreement, the Provider agrees to notify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of any</w:t>
      </w:r>
      <w:r w:rsidR="00A53D3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material and/or substantial changes in information contained on the </w:t>
      </w:r>
      <w:r w:rsidR="00D816DD" w:rsidRPr="00526893">
        <w:rPr>
          <w:rFonts w:ascii="Arial" w:hAnsi="Arial" w:cs="Arial"/>
        </w:rPr>
        <w:t xml:space="preserve">Medicaid Provider Disclosure Statement </w:t>
      </w:r>
      <w:r w:rsidRPr="00526893">
        <w:rPr>
          <w:rFonts w:ascii="Arial" w:hAnsi="Arial" w:cs="Arial"/>
        </w:rPr>
        <w:t>given to the</w:t>
      </w:r>
      <w:r w:rsidR="00A53D37" w:rsidRPr="00526893">
        <w:rPr>
          <w:rFonts w:ascii="Arial" w:hAnsi="Arial" w:cs="Arial"/>
        </w:rPr>
        <w:t xml:space="preserve">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by the Provider. This notification must be made in writing within thirty (30) </w:t>
      </w:r>
      <w:r w:rsidR="00DE4905" w:rsidRPr="00526893">
        <w:rPr>
          <w:rFonts w:ascii="Arial" w:hAnsi="Arial" w:cs="Arial"/>
        </w:rPr>
        <w:t xml:space="preserve">calendar </w:t>
      </w:r>
      <w:r w:rsidRPr="00526893">
        <w:rPr>
          <w:rFonts w:ascii="Arial" w:hAnsi="Arial" w:cs="Arial"/>
        </w:rPr>
        <w:t>days of the event</w:t>
      </w:r>
      <w:r w:rsidR="00A53D3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triggering the reporting obligation. Material and/or substantial changes include, but are not limited to</w:t>
      </w:r>
      <w:r w:rsidR="00A53D3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changes in:</w:t>
      </w:r>
    </w:p>
    <w:p w:rsidR="0008109A" w:rsidRPr="00526893" w:rsidRDefault="0008109A" w:rsidP="00385E3F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526893">
        <w:rPr>
          <w:rFonts w:ascii="Arial" w:hAnsi="Arial" w:cs="Arial"/>
        </w:rPr>
        <w:t>Ownership;</w:t>
      </w:r>
    </w:p>
    <w:p w:rsidR="0008109A" w:rsidRPr="00526893" w:rsidRDefault="0008109A" w:rsidP="00EA353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Licensure;</w:t>
      </w:r>
    </w:p>
    <w:p w:rsidR="0008109A" w:rsidRPr="00526893" w:rsidRDefault="0008109A" w:rsidP="00EA353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Federal tax identification number;</w:t>
      </w:r>
    </w:p>
    <w:p w:rsidR="0008109A" w:rsidRPr="00526893" w:rsidRDefault="0008109A" w:rsidP="00EA353D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Additions, deletions, or replacements in group membership; and</w:t>
      </w:r>
    </w:p>
    <w:p w:rsidR="0008109A" w:rsidRPr="00526893" w:rsidRDefault="0008109A" w:rsidP="00BF2BE8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Any change in address or telephone number.</w:t>
      </w:r>
    </w:p>
    <w:p w:rsidR="00C15532" w:rsidRPr="00526893" w:rsidRDefault="00C15532" w:rsidP="0018743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</w:rPr>
        <w:t>False Claims Act Education</w:t>
      </w:r>
      <w:r w:rsidRPr="00526893">
        <w:rPr>
          <w:rFonts w:ascii="Arial" w:hAnsi="Arial" w:cs="Arial"/>
        </w:rPr>
        <w:t xml:space="preserve">. If the Provider receives </w:t>
      </w:r>
      <w:r w:rsidR="00F53C48" w:rsidRPr="00526893">
        <w:rPr>
          <w:rFonts w:ascii="Arial" w:hAnsi="Arial" w:cs="Arial"/>
        </w:rPr>
        <w:t>annual Medicaid payments of $5 million or more</w:t>
      </w:r>
      <w:r w:rsidR="00595E7D">
        <w:rPr>
          <w:rFonts w:ascii="Arial" w:hAnsi="Arial" w:cs="Arial"/>
        </w:rPr>
        <w:t>,</w:t>
      </w:r>
      <w:r w:rsidR="00F53C48" w:rsidRPr="00526893">
        <w:rPr>
          <w:rFonts w:ascii="Arial" w:hAnsi="Arial" w:cs="Arial"/>
        </w:rPr>
        <w:t xml:space="preserve"> the Provider must comply with the requirements of 42 USC § 1396a(a)(68).</w:t>
      </w:r>
    </w:p>
    <w:p w:rsidR="00F53C48" w:rsidRPr="00526893" w:rsidRDefault="00F53C48" w:rsidP="0018743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</w:rPr>
        <w:t>National Provider Identifier (NPI)</w:t>
      </w:r>
      <w:r w:rsidRPr="00526893">
        <w:rPr>
          <w:rFonts w:ascii="Arial" w:hAnsi="Arial" w:cs="Arial"/>
        </w:rPr>
        <w:t>. The Provider must provide its N</w:t>
      </w:r>
      <w:r w:rsidR="00724D61" w:rsidRPr="00526893">
        <w:rPr>
          <w:rFonts w:ascii="Arial" w:hAnsi="Arial" w:cs="Arial"/>
        </w:rPr>
        <w:t>PI</w:t>
      </w:r>
      <w:r w:rsidR="00FD4C33" w:rsidRPr="00526893">
        <w:rPr>
          <w:rFonts w:ascii="Arial" w:hAnsi="Arial" w:cs="Arial"/>
        </w:rPr>
        <w:t xml:space="preserve"> </w:t>
      </w:r>
      <w:r w:rsidR="00724D61" w:rsidRPr="00526893">
        <w:rPr>
          <w:rFonts w:ascii="Arial" w:hAnsi="Arial" w:cs="Arial"/>
        </w:rPr>
        <w:t>to HCA</w:t>
      </w:r>
      <w:r w:rsidR="00FD4C33" w:rsidRPr="00526893">
        <w:rPr>
          <w:rFonts w:ascii="Arial" w:hAnsi="Arial" w:cs="Arial"/>
        </w:rPr>
        <w:t xml:space="preserve"> </w:t>
      </w:r>
      <w:r w:rsidR="00572309" w:rsidRPr="00526893">
        <w:rPr>
          <w:rFonts w:ascii="Arial" w:hAnsi="Arial" w:cs="Arial"/>
        </w:rPr>
        <w:t xml:space="preserve">(if eligible for an NPI) </w:t>
      </w:r>
      <w:r w:rsidR="00724D61" w:rsidRPr="00526893">
        <w:rPr>
          <w:rFonts w:ascii="Arial" w:hAnsi="Arial" w:cs="Arial"/>
        </w:rPr>
        <w:t>and include</w:t>
      </w:r>
      <w:r w:rsidRPr="00526893">
        <w:rPr>
          <w:rFonts w:ascii="Arial" w:hAnsi="Arial" w:cs="Arial"/>
        </w:rPr>
        <w:t xml:space="preserve"> it</w:t>
      </w:r>
      <w:r w:rsidR="00724D61" w:rsidRPr="00526893">
        <w:rPr>
          <w:rFonts w:ascii="Arial" w:hAnsi="Arial" w:cs="Arial"/>
        </w:rPr>
        <w:t>s</w:t>
      </w:r>
      <w:r w:rsidRPr="00526893">
        <w:rPr>
          <w:rFonts w:ascii="Arial" w:hAnsi="Arial" w:cs="Arial"/>
        </w:rPr>
        <w:t xml:space="preserve"> NPI on all</w:t>
      </w:r>
      <w:r w:rsidR="00724D61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claims</w:t>
      </w:r>
      <w:r w:rsidR="00572309" w:rsidRPr="00526893">
        <w:rPr>
          <w:rFonts w:ascii="Arial" w:hAnsi="Arial" w:cs="Arial"/>
        </w:rPr>
        <w:t xml:space="preserve"> submitted</w:t>
      </w:r>
      <w:r w:rsidRPr="00526893">
        <w:rPr>
          <w:rFonts w:ascii="Arial" w:hAnsi="Arial" w:cs="Arial"/>
        </w:rPr>
        <w:t>.</w:t>
      </w:r>
    </w:p>
    <w:p w:rsidR="0008109A" w:rsidRPr="00526893" w:rsidRDefault="0008109A" w:rsidP="0018743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Inspection; Maintenance of Records. </w:t>
      </w:r>
      <w:r w:rsidRPr="00526893">
        <w:rPr>
          <w:rFonts w:ascii="Arial" w:hAnsi="Arial" w:cs="Arial"/>
        </w:rPr>
        <w:t>For six (6)</w:t>
      </w:r>
      <w:r w:rsidR="00595E7D">
        <w:rPr>
          <w:rFonts w:ascii="Arial" w:hAnsi="Arial" w:cs="Arial"/>
        </w:rPr>
        <w:t>-</w:t>
      </w:r>
      <w:r w:rsidRPr="00526893">
        <w:rPr>
          <w:rFonts w:ascii="Arial" w:hAnsi="Arial" w:cs="Arial"/>
        </w:rPr>
        <w:t>years from the date of services, or longer if required</w:t>
      </w:r>
      <w:r w:rsidR="00517D7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specifically by law, the Provider shall:</w:t>
      </w:r>
    </w:p>
    <w:p w:rsidR="0008109A" w:rsidRPr="00526893" w:rsidRDefault="0008109A" w:rsidP="00517D7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526893">
        <w:rPr>
          <w:rFonts w:ascii="Arial" w:hAnsi="Arial" w:cs="Arial"/>
        </w:rPr>
        <w:t>Keep complete and accurate medical and fiscal records that fully justify and disclose the extent of the</w:t>
      </w:r>
      <w:r w:rsidR="00517D7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services or items furnished and claims submitted to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>.</w:t>
      </w:r>
    </w:p>
    <w:p w:rsidR="0008109A" w:rsidRPr="00526893" w:rsidRDefault="006B4BC5" w:rsidP="00BF2BE8">
      <w:pPr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26893">
        <w:rPr>
          <w:rFonts w:ascii="Arial" w:hAnsi="Arial" w:cs="Arial"/>
        </w:rPr>
        <w:t>M</w:t>
      </w:r>
      <w:r w:rsidR="0008109A" w:rsidRPr="00526893">
        <w:rPr>
          <w:rFonts w:ascii="Arial" w:hAnsi="Arial" w:cs="Arial"/>
        </w:rPr>
        <w:t>ake available upon request appropriate documentation, including client records,</w:t>
      </w:r>
      <w:r w:rsidR="00517D78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>supporting material, and any information regarding payments claimed by the Provider, for review by the</w:t>
      </w:r>
      <w:r w:rsidR="00517D78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 xml:space="preserve">professional staff within </w:t>
      </w:r>
      <w:r w:rsidR="007E3565" w:rsidRPr="00526893">
        <w:rPr>
          <w:rFonts w:ascii="Arial" w:hAnsi="Arial" w:cs="Arial"/>
        </w:rPr>
        <w:t>HCA</w:t>
      </w:r>
      <w:r w:rsidR="0008109A" w:rsidRPr="00526893">
        <w:rPr>
          <w:rFonts w:ascii="Arial" w:hAnsi="Arial" w:cs="Arial"/>
        </w:rPr>
        <w:t xml:space="preserve"> or the U.S. Department of Health and Human</w:t>
      </w:r>
      <w:r w:rsidR="00517D78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>Services. The Provider understands that failure to submit or failure to retain adequate documentation</w:t>
      </w:r>
      <w:r w:rsidR="00517D78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 xml:space="preserve">for services billed to </w:t>
      </w:r>
      <w:r w:rsidR="007E3565" w:rsidRPr="00526893">
        <w:rPr>
          <w:rFonts w:ascii="Arial" w:hAnsi="Arial" w:cs="Arial"/>
        </w:rPr>
        <w:t>HCA</w:t>
      </w:r>
      <w:r w:rsidR="0008109A" w:rsidRPr="00526893">
        <w:rPr>
          <w:rFonts w:ascii="Arial" w:hAnsi="Arial" w:cs="Arial"/>
        </w:rPr>
        <w:t xml:space="preserve"> may result in recovery of payments for medical services not</w:t>
      </w:r>
      <w:r w:rsidR="00517D78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>adequately documented, and may result in the termination or suspension of the Provider from</w:t>
      </w:r>
      <w:r w:rsidR="00517D78" w:rsidRPr="00526893">
        <w:rPr>
          <w:rFonts w:ascii="Arial" w:hAnsi="Arial" w:cs="Arial"/>
        </w:rPr>
        <w:t xml:space="preserve"> </w:t>
      </w:r>
      <w:r w:rsidR="0008109A" w:rsidRPr="00526893">
        <w:rPr>
          <w:rFonts w:ascii="Arial" w:hAnsi="Arial" w:cs="Arial"/>
        </w:rPr>
        <w:t>participation in the medical assistance and medical care programs.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Audit or Investigation. </w:t>
      </w:r>
      <w:r w:rsidRPr="00526893">
        <w:rPr>
          <w:rFonts w:ascii="Arial" w:hAnsi="Arial" w:cs="Arial"/>
        </w:rPr>
        <w:t>Audits or investigation</w:t>
      </w:r>
      <w:r w:rsidR="00750956" w:rsidRPr="00526893">
        <w:rPr>
          <w:rFonts w:ascii="Arial" w:hAnsi="Arial" w:cs="Arial"/>
        </w:rPr>
        <w:t>s</w:t>
      </w:r>
      <w:r w:rsidRPr="00526893">
        <w:rPr>
          <w:rFonts w:ascii="Arial" w:hAnsi="Arial" w:cs="Arial"/>
        </w:rPr>
        <w:t xml:space="preserve"> may be conducted to determine compliance with the rules</w:t>
      </w:r>
      <w:r w:rsidR="00C667E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and regulations of the program. If an audit or investigation is initiated, the Provider shall retain all original</w:t>
      </w:r>
      <w:r w:rsidR="00C667E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records and </w:t>
      </w:r>
      <w:r w:rsidRPr="00526893">
        <w:rPr>
          <w:rFonts w:ascii="Arial" w:hAnsi="Arial" w:cs="Arial"/>
          <w:b/>
          <w:bCs/>
        </w:rPr>
        <w:t xml:space="preserve">supportive </w:t>
      </w:r>
      <w:r w:rsidRPr="00526893">
        <w:rPr>
          <w:rFonts w:ascii="Arial" w:hAnsi="Arial" w:cs="Arial"/>
        </w:rPr>
        <w:t>materials until the audit is completed and all issues are resolved</w:t>
      </w:r>
      <w:r w:rsidR="00595E7D">
        <w:rPr>
          <w:rFonts w:ascii="Arial" w:hAnsi="Arial" w:cs="Arial"/>
        </w:rPr>
        <w:t>,</w:t>
      </w:r>
      <w:r w:rsidRPr="00526893">
        <w:rPr>
          <w:rFonts w:ascii="Arial" w:hAnsi="Arial" w:cs="Arial"/>
        </w:rPr>
        <w:t xml:space="preserve"> even if the period</w:t>
      </w:r>
      <w:r w:rsidR="00C667E7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of retention extends beyond the required 6</w:t>
      </w:r>
      <w:r w:rsidR="000B5560">
        <w:rPr>
          <w:rFonts w:ascii="Arial" w:hAnsi="Arial" w:cs="Arial"/>
        </w:rPr>
        <w:t>-</w:t>
      </w:r>
      <w:r w:rsidRPr="00526893">
        <w:rPr>
          <w:rFonts w:ascii="Arial" w:hAnsi="Arial" w:cs="Arial"/>
        </w:rPr>
        <w:t>year period.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Disputes. </w:t>
      </w:r>
      <w:r w:rsidR="002F26CF" w:rsidRPr="00526893">
        <w:rPr>
          <w:rFonts w:ascii="Arial" w:hAnsi="Arial" w:cs="Arial"/>
        </w:rPr>
        <w:t xml:space="preserve">Any </w:t>
      </w:r>
      <w:r w:rsidRPr="00526893">
        <w:rPr>
          <w:rFonts w:ascii="Arial" w:hAnsi="Arial" w:cs="Arial"/>
        </w:rPr>
        <w:t xml:space="preserve">party </w:t>
      </w:r>
      <w:r w:rsidR="002F26CF" w:rsidRPr="00526893">
        <w:rPr>
          <w:rFonts w:ascii="Arial" w:hAnsi="Arial" w:cs="Arial"/>
        </w:rPr>
        <w:t>may initiate</w:t>
      </w:r>
      <w:r w:rsidRPr="00526893">
        <w:rPr>
          <w:rFonts w:ascii="Arial" w:hAnsi="Arial" w:cs="Arial"/>
        </w:rPr>
        <w:t xml:space="preserve"> a dispute concerning this Agreement </w:t>
      </w:r>
      <w:r w:rsidR="002F26CF" w:rsidRPr="00526893">
        <w:rPr>
          <w:rFonts w:ascii="Arial" w:hAnsi="Arial" w:cs="Arial"/>
        </w:rPr>
        <w:t>under the dispute resolution processes in Tit</w:t>
      </w:r>
      <w:r w:rsidR="00F34865" w:rsidRPr="00526893">
        <w:rPr>
          <w:rFonts w:ascii="Arial" w:hAnsi="Arial" w:cs="Arial"/>
        </w:rPr>
        <w:t>les 182 and 388 WAC applicable to the specific subject matter of the dispute</w:t>
      </w:r>
      <w:r w:rsidRPr="00526893">
        <w:rPr>
          <w:rFonts w:ascii="Arial" w:hAnsi="Arial" w:cs="Arial"/>
        </w:rPr>
        <w:t>.</w:t>
      </w:r>
      <w:r w:rsidR="00F34865" w:rsidRPr="00526893">
        <w:rPr>
          <w:rFonts w:ascii="Arial" w:hAnsi="Arial" w:cs="Arial"/>
        </w:rPr>
        <w:t xml:space="preserve"> </w:t>
      </w:r>
    </w:p>
    <w:p w:rsidR="00554E71" w:rsidRPr="00526893" w:rsidRDefault="00152231" w:rsidP="00BF2BE8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</w:rPr>
        <w:t>Neither party may dispute a termination of this Agreement for convenience or for loss of funding under Section 10 Termination.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Termination.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shall deny or terminate </w:t>
      </w:r>
      <w:r w:rsidR="00234237" w:rsidRPr="00526893">
        <w:rPr>
          <w:rFonts w:ascii="Arial" w:hAnsi="Arial" w:cs="Arial"/>
        </w:rPr>
        <w:t>this Agreement</w:t>
      </w:r>
      <w:r w:rsidRPr="00526893">
        <w:rPr>
          <w:rFonts w:ascii="Arial" w:hAnsi="Arial" w:cs="Arial"/>
        </w:rPr>
        <w:t xml:space="preserve"> for cause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according to applicable WAC. Either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or the Provider may terminate this agreement for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convenience at any time upon 30</w:t>
      </w:r>
      <w:r w:rsidR="00750956" w:rsidRPr="00526893">
        <w:rPr>
          <w:rFonts w:ascii="Arial" w:hAnsi="Arial" w:cs="Arial"/>
        </w:rPr>
        <w:t xml:space="preserve"> calendar</w:t>
      </w:r>
      <w:r w:rsidRPr="00526893">
        <w:rPr>
          <w:rFonts w:ascii="Arial" w:hAnsi="Arial" w:cs="Arial"/>
        </w:rPr>
        <w:t xml:space="preserve"> days</w:t>
      </w:r>
      <w:r w:rsidR="00595E7D">
        <w:rPr>
          <w:rFonts w:ascii="Arial" w:hAnsi="Arial" w:cs="Arial"/>
        </w:rPr>
        <w:t>’</w:t>
      </w:r>
      <w:r w:rsidRPr="00526893">
        <w:rPr>
          <w:rFonts w:ascii="Arial" w:hAnsi="Arial" w:cs="Arial"/>
        </w:rPr>
        <w:t xml:space="preserve"> written notification to the other. In the event that funding from state,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federal, or other sources is withdrawn, reduced, or limited in any way,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may terminate this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Agreement. If this Agreement is terminated for any reason,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shall pay only for services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authorized and provided through the date of termination</w:t>
      </w:r>
      <w:r w:rsidR="00DC0638" w:rsidRPr="00526893">
        <w:rPr>
          <w:rFonts w:ascii="Arial" w:hAnsi="Arial" w:cs="Arial"/>
        </w:rPr>
        <w:t>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lastRenderedPageBreak/>
        <w:t xml:space="preserve">Advance Directives. </w:t>
      </w:r>
      <w:r w:rsidRPr="00526893">
        <w:rPr>
          <w:rFonts w:ascii="Arial" w:hAnsi="Arial" w:cs="Arial"/>
        </w:rPr>
        <w:t>Hospitals, nursing facilities, providers of home health care and personal care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services, hospices and HMOs must comply with the advance directive requirements as required by </w:t>
      </w:r>
      <w:r w:rsidR="00D11451" w:rsidRPr="00526893">
        <w:rPr>
          <w:rFonts w:ascii="Arial" w:hAnsi="Arial" w:cs="Arial"/>
        </w:rPr>
        <w:t xml:space="preserve">42 CFR 489, Subpart I </w:t>
      </w:r>
      <w:r w:rsidRPr="00526893">
        <w:rPr>
          <w:rFonts w:ascii="Arial" w:hAnsi="Arial" w:cs="Arial"/>
        </w:rPr>
        <w:t xml:space="preserve">and </w:t>
      </w:r>
      <w:r w:rsidR="00D11451" w:rsidRPr="00526893">
        <w:rPr>
          <w:rFonts w:ascii="Arial" w:hAnsi="Arial" w:cs="Arial"/>
        </w:rPr>
        <w:t xml:space="preserve">42 CFR </w:t>
      </w:r>
      <w:r w:rsidRPr="00526893">
        <w:rPr>
          <w:rFonts w:ascii="Arial" w:hAnsi="Arial" w:cs="Arial"/>
        </w:rPr>
        <w:t>417.436.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Provider Not Employee Or Agent. </w:t>
      </w:r>
      <w:r w:rsidRPr="00526893">
        <w:rPr>
          <w:rFonts w:ascii="Arial" w:hAnsi="Arial" w:cs="Arial"/>
        </w:rPr>
        <w:t>The Provider or its directors, officers, partners, employees and agents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are not employees or agents of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>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Assignment. </w:t>
      </w:r>
      <w:r w:rsidRPr="00526893">
        <w:rPr>
          <w:rFonts w:ascii="Arial" w:hAnsi="Arial" w:cs="Arial"/>
        </w:rPr>
        <w:t>The Provider may not assign this Agreement, or any rights or obligations contained in this</w:t>
      </w:r>
      <w:r w:rsidR="001005E8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Agreement, to a third party without the written consent of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>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Confidentiality. </w:t>
      </w:r>
      <w:r w:rsidRPr="00526893">
        <w:rPr>
          <w:rFonts w:ascii="Arial" w:hAnsi="Arial" w:cs="Arial"/>
        </w:rPr>
        <w:t xml:space="preserve">The Provider may use </w:t>
      </w:r>
      <w:r w:rsidR="00595E7D">
        <w:rPr>
          <w:rFonts w:ascii="Arial" w:hAnsi="Arial" w:cs="Arial"/>
        </w:rPr>
        <w:t>p</w:t>
      </w:r>
      <w:r w:rsidRPr="00526893">
        <w:rPr>
          <w:rFonts w:ascii="Arial" w:hAnsi="Arial" w:cs="Arial"/>
        </w:rPr>
        <w:t xml:space="preserve">ersonal </w:t>
      </w:r>
      <w:r w:rsidR="00595E7D">
        <w:rPr>
          <w:rFonts w:ascii="Arial" w:hAnsi="Arial" w:cs="Arial"/>
        </w:rPr>
        <w:t>i</w:t>
      </w:r>
      <w:r w:rsidRPr="00526893">
        <w:rPr>
          <w:rFonts w:ascii="Arial" w:hAnsi="Arial" w:cs="Arial"/>
        </w:rPr>
        <w:t>nformation and other information gained by reason of</w:t>
      </w:r>
      <w:r w:rsidR="000929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this Agreement only for the purpose of this Agreement. The Provider shall not disclose, transfer, or sell</w:t>
      </w:r>
      <w:r w:rsidR="000929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any such information to any party, except as provided by law.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Indemnification and Hold Harmless. </w:t>
      </w:r>
      <w:r w:rsidRPr="00526893">
        <w:rPr>
          <w:rFonts w:ascii="Arial" w:hAnsi="Arial" w:cs="Arial"/>
        </w:rPr>
        <w:t>The Provider shall be responsible for and shall indemnify and hold</w:t>
      </w:r>
      <w:r w:rsidR="000929F5" w:rsidRPr="00526893">
        <w:rPr>
          <w:rFonts w:ascii="Arial" w:hAnsi="Arial" w:cs="Arial"/>
        </w:rPr>
        <w:t xml:space="preserve">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harmless from all liability resulting from the acts or omissions of the Provider or any</w:t>
      </w:r>
      <w:r w:rsidR="000929F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subcontractor.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Severability. </w:t>
      </w:r>
      <w:r w:rsidRPr="00526893">
        <w:rPr>
          <w:rFonts w:ascii="Arial" w:hAnsi="Arial" w:cs="Arial"/>
        </w:rPr>
        <w:t>The provisions of the Agreement are severable. If any provision of the Agreement is held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invalid by any court,</w:t>
      </w:r>
      <w:r w:rsidR="000A3D35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that invalidity shall not affect the other provisions of this Agreement and the invalid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provision shall be considered modified to conform to existing law.</w:t>
      </w:r>
    </w:p>
    <w:p w:rsidR="0008109A" w:rsidRPr="00526893" w:rsidRDefault="0008109A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  <w:bCs/>
        </w:rPr>
        <w:t xml:space="preserve">Certification. </w:t>
      </w:r>
      <w:r w:rsidRPr="00526893">
        <w:rPr>
          <w:rFonts w:ascii="Arial" w:hAnsi="Arial" w:cs="Arial"/>
        </w:rPr>
        <w:t xml:space="preserve">This is to certify that the information provided in support of this </w:t>
      </w:r>
      <w:r w:rsidR="00750956" w:rsidRPr="00526893">
        <w:rPr>
          <w:rFonts w:ascii="Arial" w:hAnsi="Arial" w:cs="Arial"/>
        </w:rPr>
        <w:t>A</w:t>
      </w:r>
      <w:r w:rsidRPr="00526893">
        <w:rPr>
          <w:rFonts w:ascii="Arial" w:hAnsi="Arial" w:cs="Arial"/>
        </w:rPr>
        <w:t>greement is true and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accurate and I completely understand that any falsification or concealment of a material fact may be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prosecuted under </w:t>
      </w:r>
      <w:r w:rsidR="00A37F6F" w:rsidRPr="00526893">
        <w:rPr>
          <w:rFonts w:ascii="Arial" w:hAnsi="Arial" w:cs="Arial"/>
        </w:rPr>
        <w:t>f</w:t>
      </w:r>
      <w:r w:rsidRPr="00526893">
        <w:rPr>
          <w:rFonts w:ascii="Arial" w:hAnsi="Arial" w:cs="Arial"/>
        </w:rPr>
        <w:t xml:space="preserve">ederal and </w:t>
      </w:r>
      <w:r w:rsidR="00A37F6F" w:rsidRPr="00526893">
        <w:rPr>
          <w:rFonts w:ascii="Arial" w:hAnsi="Arial" w:cs="Arial"/>
        </w:rPr>
        <w:t>s</w:t>
      </w:r>
      <w:r w:rsidRPr="00526893">
        <w:rPr>
          <w:rFonts w:ascii="Arial" w:hAnsi="Arial" w:cs="Arial"/>
        </w:rPr>
        <w:t xml:space="preserve">tate </w:t>
      </w:r>
      <w:r w:rsidR="00A37F6F" w:rsidRPr="00526893">
        <w:rPr>
          <w:rFonts w:ascii="Arial" w:hAnsi="Arial" w:cs="Arial"/>
        </w:rPr>
        <w:t>l</w:t>
      </w:r>
      <w:r w:rsidRPr="00526893">
        <w:rPr>
          <w:rFonts w:ascii="Arial" w:hAnsi="Arial" w:cs="Arial"/>
        </w:rPr>
        <w:t>aws. Willful misstatement of any material fact in the enrollment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application may result in criminal prosecution. I acknowledge that this is being signed under the penalties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 xml:space="preserve">of perjury and understand that </w:t>
      </w:r>
      <w:r w:rsidR="007E3565" w:rsidRPr="00526893">
        <w:rPr>
          <w:rFonts w:ascii="Arial" w:hAnsi="Arial" w:cs="Arial"/>
        </w:rPr>
        <w:t>HCA</w:t>
      </w:r>
      <w:r w:rsidRPr="00526893">
        <w:rPr>
          <w:rFonts w:ascii="Arial" w:hAnsi="Arial" w:cs="Arial"/>
        </w:rPr>
        <w:t xml:space="preserve"> is relying on the accuracy of the information I have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presented. I agree to abide by the terms of this Agreement including all applicable federal and state</w:t>
      </w:r>
      <w:r w:rsidR="00F473FC" w:rsidRPr="00526893">
        <w:rPr>
          <w:rFonts w:ascii="Arial" w:hAnsi="Arial" w:cs="Arial"/>
        </w:rPr>
        <w:t xml:space="preserve"> </w:t>
      </w:r>
      <w:r w:rsidRPr="00526893">
        <w:rPr>
          <w:rFonts w:ascii="Arial" w:hAnsi="Arial" w:cs="Arial"/>
        </w:rPr>
        <w:t>statutes, rules, and policies.</w:t>
      </w:r>
    </w:p>
    <w:p w:rsidR="00724D61" w:rsidRPr="00526893" w:rsidRDefault="00625BCF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</w:rPr>
        <w:t>Electronic Signatures.</w:t>
      </w:r>
      <w:r w:rsidRPr="00526893">
        <w:rPr>
          <w:rFonts w:ascii="Arial" w:hAnsi="Arial" w:cs="Arial"/>
        </w:rPr>
        <w:t xml:space="preserve"> </w:t>
      </w:r>
      <w:r w:rsidR="00724D61" w:rsidRPr="00526893">
        <w:rPr>
          <w:rFonts w:ascii="Arial" w:hAnsi="Arial" w:cs="Arial"/>
        </w:rPr>
        <w:t>Provider and HCA agree that each may treat executed faxes, scanned images, or photocopies as original docu</w:t>
      </w:r>
      <w:r w:rsidR="008E6215" w:rsidRPr="00526893">
        <w:rPr>
          <w:rFonts w:ascii="Arial" w:hAnsi="Arial" w:cs="Arial"/>
        </w:rPr>
        <w:t>ments</w:t>
      </w:r>
      <w:r w:rsidR="00724D61" w:rsidRPr="00526893">
        <w:rPr>
          <w:rFonts w:ascii="Arial" w:hAnsi="Arial" w:cs="Arial"/>
        </w:rPr>
        <w:t xml:space="preserve">. </w:t>
      </w:r>
    </w:p>
    <w:p w:rsidR="00625BCF" w:rsidRPr="00526893" w:rsidRDefault="00625BCF" w:rsidP="00BF2BE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526893">
        <w:rPr>
          <w:rFonts w:ascii="Arial" w:hAnsi="Arial" w:cs="Arial"/>
          <w:b/>
        </w:rPr>
        <w:t>Signature Block.</w:t>
      </w:r>
      <w:r w:rsidRPr="00526893">
        <w:rPr>
          <w:rFonts w:ascii="Arial" w:hAnsi="Arial" w:cs="Arial"/>
        </w:rPr>
        <w:t xml:space="preserve">  If Provider is </w:t>
      </w:r>
      <w:r w:rsidRPr="00526893">
        <w:rPr>
          <w:rFonts w:ascii="Arial" w:hAnsi="Arial" w:cs="Arial"/>
          <w:bCs/>
        </w:rPr>
        <w:t>a legal entity other than a person, identify the organization in the first line of the signature block.</w:t>
      </w:r>
      <w:r w:rsidR="009D0C0B">
        <w:rPr>
          <w:rFonts w:ascii="Arial" w:hAnsi="Arial" w:cs="Arial"/>
          <w:bCs/>
        </w:rPr>
        <w:t xml:space="preserve"> </w:t>
      </w:r>
      <w:r w:rsidR="005C6E5C" w:rsidRPr="00526893">
        <w:rPr>
          <w:rFonts w:ascii="Arial" w:hAnsi="Arial" w:cs="Arial"/>
          <w:bCs/>
        </w:rPr>
        <w:t>T</w:t>
      </w:r>
      <w:r w:rsidRPr="00526893">
        <w:rPr>
          <w:rFonts w:ascii="Arial" w:hAnsi="Arial" w:cs="Arial"/>
          <w:bCs/>
        </w:rPr>
        <w:t>he person signing this Core Provider Agreement on behalf of the Provider warrants that he/she has legal authority to bind Provider.</w:t>
      </w:r>
    </w:p>
    <w:p w:rsidR="00BF2BE8" w:rsidRPr="00625BCF" w:rsidRDefault="00BF2BE8" w:rsidP="00BF2BE8">
      <w:pPr>
        <w:autoSpaceDE w:val="0"/>
        <w:autoSpaceDN w:val="0"/>
        <w:adjustRightInd w:val="0"/>
        <w:spacing w:after="1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330"/>
        <w:gridCol w:w="2520"/>
      </w:tblGrid>
      <w:tr w:rsidR="00CD2E03" w:rsidRPr="00526893" w:rsidTr="00CD2E03">
        <w:trPr>
          <w:trHeight w:val="720"/>
        </w:trPr>
        <w:tc>
          <w:tcPr>
            <w:tcW w:w="10458" w:type="dxa"/>
            <w:gridSpan w:val="3"/>
          </w:tcPr>
          <w:p w:rsidR="00CD2E03" w:rsidRDefault="00526893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>PROVIDER LEGAL ENTITY NAME</w:t>
            </w:r>
          </w:p>
          <w:bookmarkStart w:id="0" w:name="Text1"/>
          <w:p w:rsidR="004275C7" w:rsidRPr="004275C7" w:rsidRDefault="004275C7" w:rsidP="00587966">
            <w:pPr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</w:rPr>
            </w:pPr>
            <w:r w:rsidRPr="004275C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5C7">
              <w:rPr>
                <w:rFonts w:asciiTheme="minorHAnsi" w:hAnsiTheme="minorHAnsi" w:cstheme="minorHAnsi"/>
              </w:rPr>
              <w:instrText xml:space="preserve"> FORMTEXT </w:instrText>
            </w:r>
            <w:r w:rsidRPr="004275C7">
              <w:rPr>
                <w:rFonts w:asciiTheme="minorHAnsi" w:hAnsiTheme="minorHAnsi" w:cstheme="minorHAnsi"/>
              </w:rPr>
            </w:r>
            <w:r w:rsidRPr="004275C7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 w:rsidRPr="004275C7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4F0F78" w:rsidRPr="00526893" w:rsidTr="00CD2E03">
        <w:tc>
          <w:tcPr>
            <w:tcW w:w="4608" w:type="dxa"/>
          </w:tcPr>
          <w:p w:rsidR="00D02A21" w:rsidRPr="00526893" w:rsidRDefault="00D02A21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 xml:space="preserve">SIGNATURE OF PROVIDER OR OWNER/MANAGER </w:t>
            </w:r>
          </w:p>
          <w:p w:rsidR="00763524" w:rsidRPr="00526893" w:rsidRDefault="00763524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763524" w:rsidRPr="00526893" w:rsidRDefault="00763524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4F0F78" w:rsidRDefault="00D02A21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4275C7" w:rsidRPr="00526893" w:rsidRDefault="004275C7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  <w:r w:rsidRPr="004275C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5C7">
              <w:rPr>
                <w:rFonts w:asciiTheme="minorHAnsi" w:hAnsiTheme="minorHAnsi" w:cstheme="minorHAnsi"/>
              </w:rPr>
              <w:instrText xml:space="preserve"> FORMTEXT </w:instrText>
            </w:r>
            <w:r w:rsidRPr="004275C7">
              <w:rPr>
                <w:rFonts w:asciiTheme="minorHAnsi" w:hAnsiTheme="minorHAnsi" w:cstheme="minorHAnsi"/>
              </w:rPr>
            </w:r>
            <w:r w:rsidRPr="004275C7">
              <w:rPr>
                <w:rFonts w:asciiTheme="minorHAnsi" w:hAnsiTheme="minorHAnsi" w:cstheme="minorHAnsi"/>
              </w:rPr>
              <w:fldChar w:fldCharType="separate"/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0" w:type="dxa"/>
          </w:tcPr>
          <w:p w:rsidR="004F0F78" w:rsidRDefault="00D02A21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4275C7" w:rsidRPr="00526893" w:rsidRDefault="004275C7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  <w:r w:rsidRPr="004275C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5C7">
              <w:rPr>
                <w:rFonts w:asciiTheme="minorHAnsi" w:hAnsiTheme="minorHAnsi" w:cstheme="minorHAnsi"/>
              </w:rPr>
              <w:instrText xml:space="preserve"> FORMTEXT </w:instrText>
            </w:r>
            <w:r w:rsidRPr="004275C7">
              <w:rPr>
                <w:rFonts w:asciiTheme="minorHAnsi" w:hAnsiTheme="minorHAnsi" w:cstheme="minorHAnsi"/>
              </w:rPr>
            </w:r>
            <w:r w:rsidRPr="004275C7">
              <w:rPr>
                <w:rFonts w:asciiTheme="minorHAnsi" w:hAnsiTheme="minorHAnsi" w:cstheme="minorHAnsi"/>
              </w:rPr>
              <w:fldChar w:fldCharType="separate"/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F59CD" w:rsidRPr="00526893" w:rsidTr="004275C7">
        <w:trPr>
          <w:trHeight w:val="674"/>
        </w:trPr>
        <w:tc>
          <w:tcPr>
            <w:tcW w:w="4608" w:type="dxa"/>
          </w:tcPr>
          <w:p w:rsidR="009F59CD" w:rsidRDefault="009F59CD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>FULL NAME (PRINTED)</w:t>
            </w:r>
          </w:p>
          <w:p w:rsidR="009F59CD" w:rsidRPr="00526893" w:rsidRDefault="004275C7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275C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5C7">
              <w:rPr>
                <w:rFonts w:asciiTheme="minorHAnsi" w:hAnsiTheme="minorHAnsi" w:cstheme="minorHAnsi"/>
              </w:rPr>
              <w:instrText xml:space="preserve"> FORMTEXT </w:instrText>
            </w:r>
            <w:r w:rsidRPr="004275C7">
              <w:rPr>
                <w:rFonts w:asciiTheme="minorHAnsi" w:hAnsiTheme="minorHAnsi" w:cstheme="minorHAnsi"/>
              </w:rPr>
            </w:r>
            <w:r w:rsidRPr="004275C7">
              <w:rPr>
                <w:rFonts w:asciiTheme="minorHAnsi" w:hAnsiTheme="minorHAnsi" w:cstheme="minorHAnsi"/>
              </w:rPr>
              <w:fldChar w:fldCharType="separate"/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</w:rPr>
              <w:fldChar w:fldCharType="end"/>
            </w:r>
          </w:p>
          <w:p w:rsidR="009F59CD" w:rsidRPr="00526893" w:rsidRDefault="009F59CD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9F59CD" w:rsidRDefault="009F59CD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>NPI</w:t>
            </w:r>
          </w:p>
          <w:p w:rsidR="004275C7" w:rsidRPr="00526893" w:rsidRDefault="004275C7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275C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5C7">
              <w:rPr>
                <w:rFonts w:asciiTheme="minorHAnsi" w:hAnsiTheme="minorHAnsi" w:cstheme="minorHAnsi"/>
              </w:rPr>
              <w:instrText xml:space="preserve"> FORMTEXT </w:instrText>
            </w:r>
            <w:r w:rsidRPr="004275C7">
              <w:rPr>
                <w:rFonts w:asciiTheme="minorHAnsi" w:hAnsiTheme="minorHAnsi" w:cstheme="minorHAnsi"/>
              </w:rPr>
            </w:r>
            <w:r w:rsidRPr="004275C7">
              <w:rPr>
                <w:rFonts w:asciiTheme="minorHAnsi" w:hAnsiTheme="minorHAnsi" w:cstheme="minorHAnsi"/>
              </w:rPr>
              <w:fldChar w:fldCharType="separate"/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20" w:type="dxa"/>
          </w:tcPr>
          <w:p w:rsidR="009F59CD" w:rsidRDefault="009F59CD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526893">
              <w:rPr>
                <w:rFonts w:ascii="Arial" w:hAnsi="Arial" w:cs="Arial"/>
                <w:sz w:val="16"/>
                <w:szCs w:val="16"/>
              </w:rPr>
              <w:t>PROVIDER SPECIALTY</w:t>
            </w:r>
          </w:p>
          <w:p w:rsidR="004275C7" w:rsidRPr="00526893" w:rsidRDefault="004275C7" w:rsidP="0058796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  <w:r w:rsidRPr="004275C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5C7">
              <w:rPr>
                <w:rFonts w:asciiTheme="minorHAnsi" w:hAnsiTheme="minorHAnsi" w:cstheme="minorHAnsi"/>
              </w:rPr>
              <w:instrText xml:space="preserve"> FORMTEXT </w:instrText>
            </w:r>
            <w:r w:rsidRPr="004275C7">
              <w:rPr>
                <w:rFonts w:asciiTheme="minorHAnsi" w:hAnsiTheme="minorHAnsi" w:cstheme="minorHAnsi"/>
              </w:rPr>
            </w:r>
            <w:r w:rsidRPr="004275C7">
              <w:rPr>
                <w:rFonts w:asciiTheme="minorHAnsi" w:hAnsiTheme="minorHAnsi" w:cstheme="minorHAnsi"/>
              </w:rPr>
              <w:fldChar w:fldCharType="separate"/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  <w:noProof/>
              </w:rPr>
              <w:t> </w:t>
            </w:r>
            <w:r w:rsidRPr="004275C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F0F78" w:rsidRPr="00526893" w:rsidRDefault="004F0F78" w:rsidP="00F473FC">
      <w:pPr>
        <w:autoSpaceDE w:val="0"/>
        <w:autoSpaceDN w:val="0"/>
        <w:adjustRightInd w:val="0"/>
        <w:rPr>
          <w:rFonts w:ascii="Arial" w:hAnsi="Arial" w:cs="Arial"/>
        </w:rPr>
      </w:pPr>
    </w:p>
    <w:p w:rsidR="009F59CD" w:rsidRPr="00526893" w:rsidRDefault="009F59CD" w:rsidP="00D02A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893">
        <w:rPr>
          <w:rFonts w:ascii="Arial" w:hAnsi="Arial" w:cs="Arial"/>
        </w:rPr>
        <w:t>For additional information on Provider Enrollment go to:</w:t>
      </w:r>
    </w:p>
    <w:p w:rsidR="00AF056D" w:rsidRPr="00526893" w:rsidRDefault="003E1703" w:rsidP="00D02A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hyperlink r:id="rId13" w:anchor="provider" w:history="1">
        <w:r w:rsidR="004275C7" w:rsidRPr="00043B0E">
          <w:rPr>
            <w:rStyle w:val="Hyperlink"/>
            <w:rFonts w:ascii="Arial" w:hAnsi="Arial" w:cs="Arial"/>
          </w:rPr>
          <w:t>http://www.hca.wa.gov/medicaid/providerenroll/pages/enroll.aspx#provider</w:t>
        </w:r>
      </w:hyperlink>
    </w:p>
    <w:p w:rsidR="005B055C" w:rsidRPr="00526893" w:rsidRDefault="005B055C" w:rsidP="005B055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6893">
        <w:rPr>
          <w:rFonts w:ascii="Arial" w:hAnsi="Arial" w:cs="Arial"/>
        </w:rPr>
        <w:t>Questions? Toll-Free 1-800-562-3022, ext. 16137</w:t>
      </w:r>
    </w:p>
    <w:p w:rsidR="005B055C" w:rsidRDefault="005B055C" w:rsidP="00D02A21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Style w:val="TableGrid"/>
        <w:tblW w:w="11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3722"/>
      </w:tblGrid>
      <w:tr w:rsidR="005B055C" w:rsidTr="00A731AC">
        <w:tc>
          <w:tcPr>
            <w:tcW w:w="7668" w:type="dxa"/>
          </w:tcPr>
          <w:p w:rsidR="005B055C" w:rsidRPr="00526893" w:rsidRDefault="005B055C" w:rsidP="005B0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26893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595E7D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526893">
              <w:rPr>
                <w:rFonts w:ascii="Arial" w:hAnsi="Arial" w:cs="Arial"/>
                <w:b/>
                <w:sz w:val="24"/>
                <w:szCs w:val="24"/>
              </w:rPr>
              <w:t>ax:</w:t>
            </w:r>
          </w:p>
          <w:p w:rsidR="00A731AC" w:rsidRPr="00A731AC" w:rsidRDefault="004275C7" w:rsidP="00A731A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</w:rPr>
            </w:pPr>
            <w:r w:rsidRPr="00A731AC">
              <w:rPr>
                <w:rFonts w:ascii="Arial" w:hAnsi="Arial" w:cs="Arial"/>
              </w:rPr>
              <w:t>Go to the New Provider Enrollment website at:</w:t>
            </w:r>
            <w:r w:rsidRPr="00A731AC">
              <w:rPr>
                <w:rFonts w:ascii="Arial" w:hAnsi="Arial" w:cs="Arial"/>
              </w:rPr>
              <w:br/>
            </w:r>
            <w:hyperlink r:id="rId14" w:anchor="provider" w:history="1">
              <w:r w:rsidR="00A731AC" w:rsidRPr="00A731AC">
                <w:rPr>
                  <w:rStyle w:val="Hyperlink"/>
                  <w:rFonts w:ascii="Arial" w:hAnsi="Arial" w:cs="Arial"/>
                </w:rPr>
                <w:t>http://www.hca.wa.gov/medicaid/providerenroll/pages/enroll.aspx#provider</w:t>
              </w:r>
            </w:hyperlink>
          </w:p>
          <w:p w:rsidR="004275C7" w:rsidRPr="004275C7" w:rsidRDefault="004275C7" w:rsidP="00A731A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</w:rPr>
            </w:pPr>
            <w:r w:rsidRPr="004275C7">
              <w:rPr>
                <w:rFonts w:ascii="Arial" w:hAnsi="Arial" w:cs="Arial"/>
              </w:rPr>
              <w:t>Click on “document submission cover sheet” link in step 4</w:t>
            </w:r>
          </w:p>
          <w:p w:rsidR="005B055C" w:rsidRPr="002346B0" w:rsidRDefault="004275C7" w:rsidP="002346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</w:rPr>
            </w:pPr>
            <w:r w:rsidRPr="004275C7">
              <w:rPr>
                <w:rFonts w:ascii="Arial" w:hAnsi="Arial" w:cs="Arial"/>
              </w:rPr>
              <w:t>Follow directions on cover</w:t>
            </w:r>
            <w:r w:rsidR="001A1633">
              <w:rPr>
                <w:rFonts w:ascii="Arial" w:hAnsi="Arial" w:cs="Arial"/>
              </w:rPr>
              <w:t xml:space="preserve"> </w:t>
            </w:r>
            <w:r w:rsidRPr="004275C7">
              <w:rPr>
                <w:rFonts w:ascii="Arial" w:hAnsi="Arial" w:cs="Arial"/>
              </w:rPr>
              <w:t>sheet</w:t>
            </w:r>
          </w:p>
        </w:tc>
        <w:tc>
          <w:tcPr>
            <w:tcW w:w="3722" w:type="dxa"/>
          </w:tcPr>
          <w:p w:rsidR="005B055C" w:rsidRPr="00526893" w:rsidRDefault="005B055C" w:rsidP="00A731AC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  <w:r w:rsidRPr="00526893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595E7D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26893">
              <w:rPr>
                <w:rFonts w:ascii="Arial" w:hAnsi="Arial" w:cs="Arial"/>
                <w:b/>
                <w:sz w:val="24"/>
                <w:szCs w:val="24"/>
              </w:rPr>
              <w:t>ail, send to:</w:t>
            </w:r>
          </w:p>
          <w:p w:rsidR="005B055C" w:rsidRPr="00526893" w:rsidRDefault="005B055C" w:rsidP="00A731AC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26893">
              <w:rPr>
                <w:rFonts w:ascii="Arial" w:hAnsi="Arial" w:cs="Arial"/>
              </w:rPr>
              <w:t>Provider Enrollment</w:t>
            </w:r>
          </w:p>
          <w:p w:rsidR="005B055C" w:rsidRPr="00526893" w:rsidRDefault="005B055C" w:rsidP="00A731AC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26893">
              <w:rPr>
                <w:rFonts w:ascii="Arial" w:hAnsi="Arial" w:cs="Arial"/>
              </w:rPr>
              <w:t>PO Box 45562</w:t>
            </w:r>
          </w:p>
          <w:p w:rsidR="005B055C" w:rsidRPr="00526893" w:rsidRDefault="005B055C" w:rsidP="00A731AC">
            <w:pPr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 w:rsidRPr="00526893">
              <w:rPr>
                <w:rFonts w:ascii="Arial" w:hAnsi="Arial" w:cs="Arial"/>
              </w:rPr>
              <w:t>Olympia, WA 98504-5562</w:t>
            </w:r>
          </w:p>
        </w:tc>
      </w:tr>
    </w:tbl>
    <w:p w:rsidR="005B055C" w:rsidRDefault="005B055C" w:rsidP="005B055C">
      <w:pPr>
        <w:autoSpaceDE w:val="0"/>
        <w:autoSpaceDN w:val="0"/>
        <w:adjustRightInd w:val="0"/>
        <w:rPr>
          <w:rFonts w:cs="Arial"/>
        </w:rPr>
      </w:pPr>
    </w:p>
    <w:sectPr w:rsidR="005B055C" w:rsidSect="00796D70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864" w:bottom="1008" w:left="864" w:header="720" w:footer="2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16" w:rsidRDefault="002C2D16" w:rsidP="00CD06A1">
      <w:r>
        <w:separator/>
      </w:r>
    </w:p>
  </w:endnote>
  <w:endnote w:type="continuationSeparator" w:id="0">
    <w:p w:rsidR="002C2D16" w:rsidRDefault="002C2D16" w:rsidP="00CD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63" w:rsidRDefault="00CA6555" w:rsidP="00CA6555">
    <w:pPr>
      <w:pStyle w:val="Footer"/>
      <w:jc w:val="right"/>
    </w:pPr>
    <w:r w:rsidRPr="00CD06A1">
      <w:rPr>
        <w:sz w:val="18"/>
        <w:szCs w:val="18"/>
      </w:rPr>
      <w:fldChar w:fldCharType="begin"/>
    </w:r>
    <w:r w:rsidRPr="00CD06A1">
      <w:rPr>
        <w:sz w:val="18"/>
        <w:szCs w:val="18"/>
      </w:rPr>
      <w:instrText xml:space="preserve"> PAGE   \* MERGEFORMAT </w:instrText>
    </w:r>
    <w:r w:rsidRPr="00CD06A1">
      <w:rPr>
        <w:sz w:val="18"/>
        <w:szCs w:val="18"/>
      </w:rPr>
      <w:fldChar w:fldCharType="separate"/>
    </w:r>
    <w:r w:rsidR="00B6317C">
      <w:rPr>
        <w:noProof/>
        <w:sz w:val="18"/>
        <w:szCs w:val="18"/>
      </w:rPr>
      <w:t>2</w:t>
    </w:r>
    <w:r w:rsidRPr="00CD06A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C5" w:rsidRPr="00E63B63" w:rsidRDefault="00CA6555" w:rsidP="00CA6555">
    <w:pPr>
      <w:pStyle w:val="Footer"/>
      <w:jc w:val="right"/>
    </w:pPr>
    <w:r w:rsidRPr="00CD06A1">
      <w:rPr>
        <w:sz w:val="18"/>
        <w:szCs w:val="18"/>
      </w:rPr>
      <w:fldChar w:fldCharType="begin"/>
    </w:r>
    <w:r w:rsidRPr="00CD06A1">
      <w:rPr>
        <w:sz w:val="18"/>
        <w:szCs w:val="18"/>
      </w:rPr>
      <w:instrText xml:space="preserve"> PAGE   \* MERGEFORMAT </w:instrText>
    </w:r>
    <w:r w:rsidRPr="00CD06A1">
      <w:rPr>
        <w:sz w:val="18"/>
        <w:szCs w:val="18"/>
      </w:rPr>
      <w:fldChar w:fldCharType="separate"/>
    </w:r>
    <w:r w:rsidR="003E1703">
      <w:rPr>
        <w:noProof/>
        <w:sz w:val="18"/>
        <w:szCs w:val="18"/>
      </w:rPr>
      <w:t>2</w:t>
    </w:r>
    <w:r w:rsidRPr="00CD06A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70" w:rsidRPr="00E63B63" w:rsidRDefault="00B6317C" w:rsidP="00796D70">
    <w:pPr>
      <w:pStyle w:val="Footer"/>
    </w:pPr>
    <w:r w:rsidRPr="00B6317C">
      <w:t>HCA 09-015 (</w:t>
    </w:r>
    <w:r w:rsidR="002346B0">
      <w:t>4</w:t>
    </w:r>
    <w:r w:rsidRPr="00B6317C">
      <w:t>/13)</w:t>
    </w:r>
    <w:r w:rsidR="00796D70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796D70" w:rsidRPr="00CD06A1">
      <w:rPr>
        <w:sz w:val="18"/>
        <w:szCs w:val="18"/>
      </w:rPr>
      <w:fldChar w:fldCharType="begin"/>
    </w:r>
    <w:r w:rsidR="00796D70" w:rsidRPr="00CD06A1">
      <w:rPr>
        <w:sz w:val="18"/>
        <w:szCs w:val="18"/>
      </w:rPr>
      <w:instrText xml:space="preserve"> PAGE   \* MERGEFORMAT </w:instrText>
    </w:r>
    <w:r w:rsidR="00796D70" w:rsidRPr="00CD06A1">
      <w:rPr>
        <w:sz w:val="18"/>
        <w:szCs w:val="18"/>
      </w:rPr>
      <w:fldChar w:fldCharType="separate"/>
    </w:r>
    <w:r w:rsidR="003E1703">
      <w:rPr>
        <w:noProof/>
        <w:sz w:val="18"/>
        <w:szCs w:val="18"/>
      </w:rPr>
      <w:t>1</w:t>
    </w:r>
    <w:r w:rsidR="00796D70" w:rsidRPr="00CD06A1">
      <w:rPr>
        <w:sz w:val="18"/>
        <w:szCs w:val="18"/>
      </w:rPr>
      <w:fldChar w:fldCharType="end"/>
    </w:r>
  </w:p>
  <w:p w:rsidR="00B6317C" w:rsidRDefault="00B6317C">
    <w:pPr>
      <w:pStyle w:val="Footer"/>
    </w:pPr>
  </w:p>
  <w:p w:rsidR="00E63B63" w:rsidRDefault="00E63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16" w:rsidRDefault="002C2D16" w:rsidP="00CD06A1">
      <w:r>
        <w:separator/>
      </w:r>
    </w:p>
  </w:footnote>
  <w:footnote w:type="continuationSeparator" w:id="0">
    <w:p w:rsidR="002C2D16" w:rsidRDefault="002C2D16" w:rsidP="00CD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63" w:rsidRDefault="00E63B63" w:rsidP="002170E5">
    <w:pPr>
      <w:pStyle w:val="Header"/>
      <w:tabs>
        <w:tab w:val="clear" w:pos="4680"/>
        <w:tab w:val="clear" w:pos="9360"/>
        <w:tab w:val="left" w:pos="3140"/>
      </w:tabs>
    </w:pPr>
    <w:r w:rsidRPr="00E63B63">
      <w:rPr>
        <w:rFonts w:ascii="Cambria" w:eastAsia="Times New Roman" w:hAnsi="Cambria" w:cs="Arial"/>
        <w:b/>
        <w:bCs/>
        <w:noProof/>
        <w:sz w:val="24"/>
        <w:szCs w:val="24"/>
      </w:rPr>
      <w:drawing>
        <wp:inline distT="0" distB="0" distL="0" distR="0" wp14:anchorId="0C125285" wp14:editId="35F4613A">
          <wp:extent cx="1966923" cy="49467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A New Logo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416" cy="49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0E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0F1"/>
    <w:multiLevelType w:val="hybridMultilevel"/>
    <w:tmpl w:val="94CC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5570"/>
    <w:multiLevelType w:val="hybridMultilevel"/>
    <w:tmpl w:val="084CC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80B"/>
    <w:multiLevelType w:val="hybridMultilevel"/>
    <w:tmpl w:val="1B725D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16DE0"/>
    <w:multiLevelType w:val="hybridMultilevel"/>
    <w:tmpl w:val="E5546574"/>
    <w:lvl w:ilvl="0" w:tplc="03D8E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B4E35"/>
    <w:multiLevelType w:val="hybridMultilevel"/>
    <w:tmpl w:val="FCB0B9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81028"/>
    <w:multiLevelType w:val="hybridMultilevel"/>
    <w:tmpl w:val="BBFE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2E31"/>
    <w:multiLevelType w:val="hybridMultilevel"/>
    <w:tmpl w:val="A860F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4F4A"/>
    <w:multiLevelType w:val="hybridMultilevel"/>
    <w:tmpl w:val="2DCE9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2151DD"/>
    <w:multiLevelType w:val="hybridMultilevel"/>
    <w:tmpl w:val="5C00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6F7D"/>
    <w:multiLevelType w:val="hybridMultilevel"/>
    <w:tmpl w:val="9D4A8D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421A2"/>
    <w:multiLevelType w:val="hybridMultilevel"/>
    <w:tmpl w:val="0B4235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781C"/>
    <w:multiLevelType w:val="hybridMultilevel"/>
    <w:tmpl w:val="1C0A1872"/>
    <w:lvl w:ilvl="0" w:tplc="7ED65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474"/>
    <w:multiLevelType w:val="hybridMultilevel"/>
    <w:tmpl w:val="55064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F7CE7"/>
    <w:multiLevelType w:val="hybridMultilevel"/>
    <w:tmpl w:val="5E32075C"/>
    <w:lvl w:ilvl="0" w:tplc="03D8E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316B2"/>
    <w:multiLevelType w:val="hybridMultilevel"/>
    <w:tmpl w:val="FCB69AC6"/>
    <w:lvl w:ilvl="0" w:tplc="1DA460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83D0B"/>
    <w:multiLevelType w:val="hybridMultilevel"/>
    <w:tmpl w:val="5C00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TrackMoves/>
  <w:doNotTrackFormatting/>
  <w:documentProtection w:edit="forms" w:enforcement="1" w:cryptProviderType="rsaFull" w:cryptAlgorithmClass="hash" w:cryptAlgorithmType="typeAny" w:cryptAlgorithmSid="4" w:cryptSpinCount="100000" w:hash="p7RmnARyw4z60tuWL7QEbuR1PZw=" w:salt="YdTj7VWbwOKFif/c14HvKg==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A"/>
    <w:rsid w:val="000003C9"/>
    <w:rsid w:val="00001805"/>
    <w:rsid w:val="00003FAC"/>
    <w:rsid w:val="000057FC"/>
    <w:rsid w:val="00005CC4"/>
    <w:rsid w:val="00005D77"/>
    <w:rsid w:val="00011C2C"/>
    <w:rsid w:val="00023F1D"/>
    <w:rsid w:val="0002511F"/>
    <w:rsid w:val="000326F3"/>
    <w:rsid w:val="00037CBB"/>
    <w:rsid w:val="0005242E"/>
    <w:rsid w:val="00053311"/>
    <w:rsid w:val="00054445"/>
    <w:rsid w:val="00054A3E"/>
    <w:rsid w:val="00064309"/>
    <w:rsid w:val="00070541"/>
    <w:rsid w:val="00071B55"/>
    <w:rsid w:val="000733D2"/>
    <w:rsid w:val="00077706"/>
    <w:rsid w:val="0008109A"/>
    <w:rsid w:val="000929F5"/>
    <w:rsid w:val="000A1ECF"/>
    <w:rsid w:val="000A3D35"/>
    <w:rsid w:val="000A6A6C"/>
    <w:rsid w:val="000B2614"/>
    <w:rsid w:val="000B5560"/>
    <w:rsid w:val="000C3D82"/>
    <w:rsid w:val="000D4949"/>
    <w:rsid w:val="000D75A1"/>
    <w:rsid w:val="000F5FDE"/>
    <w:rsid w:val="001005E8"/>
    <w:rsid w:val="00102345"/>
    <w:rsid w:val="00114081"/>
    <w:rsid w:val="001155C8"/>
    <w:rsid w:val="00115E6F"/>
    <w:rsid w:val="00140D4F"/>
    <w:rsid w:val="00141F18"/>
    <w:rsid w:val="00152231"/>
    <w:rsid w:val="00157F21"/>
    <w:rsid w:val="00165D3F"/>
    <w:rsid w:val="0017134A"/>
    <w:rsid w:val="00187433"/>
    <w:rsid w:val="00190A90"/>
    <w:rsid w:val="00197472"/>
    <w:rsid w:val="001A1633"/>
    <w:rsid w:val="001A690A"/>
    <w:rsid w:val="001D0C3D"/>
    <w:rsid w:val="001D40B1"/>
    <w:rsid w:val="001E7ACA"/>
    <w:rsid w:val="001F2303"/>
    <w:rsid w:val="001F3D2B"/>
    <w:rsid w:val="001F5B40"/>
    <w:rsid w:val="00210047"/>
    <w:rsid w:val="002170E5"/>
    <w:rsid w:val="00231E1C"/>
    <w:rsid w:val="00234237"/>
    <w:rsid w:val="002346B0"/>
    <w:rsid w:val="00275246"/>
    <w:rsid w:val="00276563"/>
    <w:rsid w:val="00294E27"/>
    <w:rsid w:val="002A0316"/>
    <w:rsid w:val="002A0E43"/>
    <w:rsid w:val="002A5C5F"/>
    <w:rsid w:val="002B3F74"/>
    <w:rsid w:val="002C2D16"/>
    <w:rsid w:val="002E70B2"/>
    <w:rsid w:val="002F26CF"/>
    <w:rsid w:val="00306A02"/>
    <w:rsid w:val="00330ED9"/>
    <w:rsid w:val="00347C4B"/>
    <w:rsid w:val="003519F0"/>
    <w:rsid w:val="00354624"/>
    <w:rsid w:val="00366AF5"/>
    <w:rsid w:val="0037036F"/>
    <w:rsid w:val="003706B1"/>
    <w:rsid w:val="00385E3F"/>
    <w:rsid w:val="00391C08"/>
    <w:rsid w:val="00394006"/>
    <w:rsid w:val="003A0C3B"/>
    <w:rsid w:val="003B56E1"/>
    <w:rsid w:val="003C1525"/>
    <w:rsid w:val="003D332B"/>
    <w:rsid w:val="003D4149"/>
    <w:rsid w:val="003D5DEF"/>
    <w:rsid w:val="003E1703"/>
    <w:rsid w:val="00407950"/>
    <w:rsid w:val="00414CFE"/>
    <w:rsid w:val="00420A76"/>
    <w:rsid w:val="00422EDB"/>
    <w:rsid w:val="00424AA7"/>
    <w:rsid w:val="004275C7"/>
    <w:rsid w:val="004418E1"/>
    <w:rsid w:val="0044782A"/>
    <w:rsid w:val="004821CA"/>
    <w:rsid w:val="004A1790"/>
    <w:rsid w:val="004B08F0"/>
    <w:rsid w:val="004B3C58"/>
    <w:rsid w:val="004D47FB"/>
    <w:rsid w:val="004E27E4"/>
    <w:rsid w:val="004E4918"/>
    <w:rsid w:val="004F0F78"/>
    <w:rsid w:val="004F5863"/>
    <w:rsid w:val="00512FB6"/>
    <w:rsid w:val="00517D78"/>
    <w:rsid w:val="00526893"/>
    <w:rsid w:val="0053306D"/>
    <w:rsid w:val="00533557"/>
    <w:rsid w:val="00535516"/>
    <w:rsid w:val="005365EF"/>
    <w:rsid w:val="00545723"/>
    <w:rsid w:val="00554E71"/>
    <w:rsid w:val="00555C01"/>
    <w:rsid w:val="00563DA4"/>
    <w:rsid w:val="00572309"/>
    <w:rsid w:val="00574267"/>
    <w:rsid w:val="00576F15"/>
    <w:rsid w:val="00581B52"/>
    <w:rsid w:val="00587966"/>
    <w:rsid w:val="00595E7D"/>
    <w:rsid w:val="005A5E91"/>
    <w:rsid w:val="005A71E9"/>
    <w:rsid w:val="005B03EB"/>
    <w:rsid w:val="005B055C"/>
    <w:rsid w:val="005C0BAE"/>
    <w:rsid w:val="005C6E5C"/>
    <w:rsid w:val="005D7B9C"/>
    <w:rsid w:val="005E64F0"/>
    <w:rsid w:val="005F2E3D"/>
    <w:rsid w:val="006124EF"/>
    <w:rsid w:val="00625BCF"/>
    <w:rsid w:val="00657D81"/>
    <w:rsid w:val="00660FDD"/>
    <w:rsid w:val="00661F73"/>
    <w:rsid w:val="00665841"/>
    <w:rsid w:val="00670197"/>
    <w:rsid w:val="006743E5"/>
    <w:rsid w:val="006855DF"/>
    <w:rsid w:val="006875EE"/>
    <w:rsid w:val="006915E4"/>
    <w:rsid w:val="006A0CD7"/>
    <w:rsid w:val="006A1280"/>
    <w:rsid w:val="006B2D90"/>
    <w:rsid w:val="006B4BC5"/>
    <w:rsid w:val="006B53D2"/>
    <w:rsid w:val="006C0A66"/>
    <w:rsid w:val="006D16FD"/>
    <w:rsid w:val="006F3F3F"/>
    <w:rsid w:val="006F4931"/>
    <w:rsid w:val="006F718C"/>
    <w:rsid w:val="00710F23"/>
    <w:rsid w:val="00724D61"/>
    <w:rsid w:val="007430AE"/>
    <w:rsid w:val="00750956"/>
    <w:rsid w:val="0075350A"/>
    <w:rsid w:val="00763524"/>
    <w:rsid w:val="007642BF"/>
    <w:rsid w:val="00775390"/>
    <w:rsid w:val="00776E3F"/>
    <w:rsid w:val="00780C61"/>
    <w:rsid w:val="00784D5E"/>
    <w:rsid w:val="00792DE9"/>
    <w:rsid w:val="00795D6D"/>
    <w:rsid w:val="00795D8D"/>
    <w:rsid w:val="007968F5"/>
    <w:rsid w:val="00796D70"/>
    <w:rsid w:val="007A1E77"/>
    <w:rsid w:val="007A40A9"/>
    <w:rsid w:val="007B251B"/>
    <w:rsid w:val="007C237B"/>
    <w:rsid w:val="007C6C14"/>
    <w:rsid w:val="007D053F"/>
    <w:rsid w:val="007E123D"/>
    <w:rsid w:val="007E2A69"/>
    <w:rsid w:val="007E3565"/>
    <w:rsid w:val="007E7EA1"/>
    <w:rsid w:val="007F0A11"/>
    <w:rsid w:val="007F15DE"/>
    <w:rsid w:val="007F34C9"/>
    <w:rsid w:val="00800F85"/>
    <w:rsid w:val="0081110E"/>
    <w:rsid w:val="00812505"/>
    <w:rsid w:val="008274D2"/>
    <w:rsid w:val="00835079"/>
    <w:rsid w:val="00842BB0"/>
    <w:rsid w:val="00844461"/>
    <w:rsid w:val="0085133E"/>
    <w:rsid w:val="00854381"/>
    <w:rsid w:val="0086012C"/>
    <w:rsid w:val="00861AC2"/>
    <w:rsid w:val="0086604A"/>
    <w:rsid w:val="00866BC1"/>
    <w:rsid w:val="00870965"/>
    <w:rsid w:val="00871584"/>
    <w:rsid w:val="0087437D"/>
    <w:rsid w:val="00881A3E"/>
    <w:rsid w:val="008859D2"/>
    <w:rsid w:val="008860ED"/>
    <w:rsid w:val="008901CB"/>
    <w:rsid w:val="008A0C5E"/>
    <w:rsid w:val="008B6FB2"/>
    <w:rsid w:val="008C3F96"/>
    <w:rsid w:val="008C56C3"/>
    <w:rsid w:val="008D325C"/>
    <w:rsid w:val="008D491C"/>
    <w:rsid w:val="008E1477"/>
    <w:rsid w:val="008E6215"/>
    <w:rsid w:val="008F3380"/>
    <w:rsid w:val="00912516"/>
    <w:rsid w:val="00920D26"/>
    <w:rsid w:val="00921075"/>
    <w:rsid w:val="00922C0F"/>
    <w:rsid w:val="0092768A"/>
    <w:rsid w:val="00933039"/>
    <w:rsid w:val="009419DC"/>
    <w:rsid w:val="009570D2"/>
    <w:rsid w:val="00966154"/>
    <w:rsid w:val="009737AA"/>
    <w:rsid w:val="0098175B"/>
    <w:rsid w:val="00984E4C"/>
    <w:rsid w:val="00985BD1"/>
    <w:rsid w:val="00992666"/>
    <w:rsid w:val="0099271E"/>
    <w:rsid w:val="009B3B36"/>
    <w:rsid w:val="009C621A"/>
    <w:rsid w:val="009D0856"/>
    <w:rsid w:val="009D0C0B"/>
    <w:rsid w:val="009D513A"/>
    <w:rsid w:val="009D70F9"/>
    <w:rsid w:val="009E558F"/>
    <w:rsid w:val="009F59CD"/>
    <w:rsid w:val="00A0120B"/>
    <w:rsid w:val="00A05DCA"/>
    <w:rsid w:val="00A10313"/>
    <w:rsid w:val="00A141A2"/>
    <w:rsid w:val="00A17B94"/>
    <w:rsid w:val="00A24217"/>
    <w:rsid w:val="00A279DD"/>
    <w:rsid w:val="00A30878"/>
    <w:rsid w:val="00A34AFC"/>
    <w:rsid w:val="00A37F6F"/>
    <w:rsid w:val="00A40F86"/>
    <w:rsid w:val="00A53D37"/>
    <w:rsid w:val="00A55CEE"/>
    <w:rsid w:val="00A61FA1"/>
    <w:rsid w:val="00A731AC"/>
    <w:rsid w:val="00A74826"/>
    <w:rsid w:val="00A77903"/>
    <w:rsid w:val="00A934CB"/>
    <w:rsid w:val="00AA7B31"/>
    <w:rsid w:val="00AB60DE"/>
    <w:rsid w:val="00AC0D77"/>
    <w:rsid w:val="00AC3824"/>
    <w:rsid w:val="00AD4536"/>
    <w:rsid w:val="00AD4D2D"/>
    <w:rsid w:val="00AF056D"/>
    <w:rsid w:val="00AF6431"/>
    <w:rsid w:val="00B0721F"/>
    <w:rsid w:val="00B13210"/>
    <w:rsid w:val="00B1361F"/>
    <w:rsid w:val="00B320A8"/>
    <w:rsid w:val="00B46462"/>
    <w:rsid w:val="00B55092"/>
    <w:rsid w:val="00B6317C"/>
    <w:rsid w:val="00B76370"/>
    <w:rsid w:val="00B97AD5"/>
    <w:rsid w:val="00BA36C1"/>
    <w:rsid w:val="00BB36A4"/>
    <w:rsid w:val="00BB6A41"/>
    <w:rsid w:val="00BB7ECB"/>
    <w:rsid w:val="00BC4398"/>
    <w:rsid w:val="00BD1787"/>
    <w:rsid w:val="00BE062F"/>
    <w:rsid w:val="00BE37F4"/>
    <w:rsid w:val="00BF2BE8"/>
    <w:rsid w:val="00BF3E7E"/>
    <w:rsid w:val="00C01A6A"/>
    <w:rsid w:val="00C10FBF"/>
    <w:rsid w:val="00C15532"/>
    <w:rsid w:val="00C165FF"/>
    <w:rsid w:val="00C23232"/>
    <w:rsid w:val="00C31738"/>
    <w:rsid w:val="00C60046"/>
    <w:rsid w:val="00C61563"/>
    <w:rsid w:val="00C667E7"/>
    <w:rsid w:val="00C75AC5"/>
    <w:rsid w:val="00C80096"/>
    <w:rsid w:val="00C84F9C"/>
    <w:rsid w:val="00C873B4"/>
    <w:rsid w:val="00C96AAD"/>
    <w:rsid w:val="00CA6555"/>
    <w:rsid w:val="00CB0833"/>
    <w:rsid w:val="00CC3360"/>
    <w:rsid w:val="00CC380B"/>
    <w:rsid w:val="00CD06A1"/>
    <w:rsid w:val="00CD2A15"/>
    <w:rsid w:val="00CD2E03"/>
    <w:rsid w:val="00CD4438"/>
    <w:rsid w:val="00CE51F8"/>
    <w:rsid w:val="00CE67EA"/>
    <w:rsid w:val="00D02A21"/>
    <w:rsid w:val="00D04CC3"/>
    <w:rsid w:val="00D06C3D"/>
    <w:rsid w:val="00D11451"/>
    <w:rsid w:val="00D14FD7"/>
    <w:rsid w:val="00D26164"/>
    <w:rsid w:val="00D30569"/>
    <w:rsid w:val="00D44309"/>
    <w:rsid w:val="00D56A75"/>
    <w:rsid w:val="00D611AE"/>
    <w:rsid w:val="00D816DD"/>
    <w:rsid w:val="00D83D59"/>
    <w:rsid w:val="00D83FE9"/>
    <w:rsid w:val="00D8407A"/>
    <w:rsid w:val="00D95B5F"/>
    <w:rsid w:val="00DA08E0"/>
    <w:rsid w:val="00DB5743"/>
    <w:rsid w:val="00DC0638"/>
    <w:rsid w:val="00DC0B9C"/>
    <w:rsid w:val="00DE4905"/>
    <w:rsid w:val="00DF17CD"/>
    <w:rsid w:val="00DF1C40"/>
    <w:rsid w:val="00E01D33"/>
    <w:rsid w:val="00E11D71"/>
    <w:rsid w:val="00E14BC6"/>
    <w:rsid w:val="00E14E09"/>
    <w:rsid w:val="00E2196C"/>
    <w:rsid w:val="00E270C8"/>
    <w:rsid w:val="00E409F6"/>
    <w:rsid w:val="00E52D98"/>
    <w:rsid w:val="00E63B63"/>
    <w:rsid w:val="00E718BE"/>
    <w:rsid w:val="00E72021"/>
    <w:rsid w:val="00E75034"/>
    <w:rsid w:val="00E76DC9"/>
    <w:rsid w:val="00E95DD7"/>
    <w:rsid w:val="00EA353D"/>
    <w:rsid w:val="00EB285A"/>
    <w:rsid w:val="00ED3DD9"/>
    <w:rsid w:val="00F04FE8"/>
    <w:rsid w:val="00F1330D"/>
    <w:rsid w:val="00F20B38"/>
    <w:rsid w:val="00F2189D"/>
    <w:rsid w:val="00F236F3"/>
    <w:rsid w:val="00F30786"/>
    <w:rsid w:val="00F34865"/>
    <w:rsid w:val="00F473FC"/>
    <w:rsid w:val="00F53C48"/>
    <w:rsid w:val="00F54FB4"/>
    <w:rsid w:val="00F60098"/>
    <w:rsid w:val="00F67E6A"/>
    <w:rsid w:val="00F814D0"/>
    <w:rsid w:val="00F84DB9"/>
    <w:rsid w:val="00F87B6B"/>
    <w:rsid w:val="00F94490"/>
    <w:rsid w:val="00F95936"/>
    <w:rsid w:val="00FA6C35"/>
    <w:rsid w:val="00FD4C33"/>
    <w:rsid w:val="00FF7388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FC"/>
    <w:pPr>
      <w:ind w:left="720"/>
    </w:pPr>
  </w:style>
  <w:style w:type="table" w:styleId="TableGrid">
    <w:name w:val="Table Grid"/>
    <w:basedOn w:val="TableNormal"/>
    <w:uiPriority w:val="59"/>
    <w:rsid w:val="004F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C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C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C35"/>
    <w:rPr>
      <w:b/>
      <w:bCs/>
    </w:rPr>
  </w:style>
  <w:style w:type="paragraph" w:styleId="Revision">
    <w:name w:val="Revision"/>
    <w:hidden/>
    <w:uiPriority w:val="99"/>
    <w:semiHidden/>
    <w:rsid w:val="00FA6C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C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0F8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22ED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6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06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06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06A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FC"/>
    <w:pPr>
      <w:ind w:left="720"/>
    </w:pPr>
  </w:style>
  <w:style w:type="table" w:styleId="TableGrid">
    <w:name w:val="Table Grid"/>
    <w:basedOn w:val="TableNormal"/>
    <w:uiPriority w:val="59"/>
    <w:rsid w:val="004F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6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C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C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C35"/>
    <w:rPr>
      <w:b/>
      <w:bCs/>
    </w:rPr>
  </w:style>
  <w:style w:type="paragraph" w:styleId="Revision">
    <w:name w:val="Revision"/>
    <w:hidden/>
    <w:uiPriority w:val="99"/>
    <w:semiHidden/>
    <w:rsid w:val="00FA6C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C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0F8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22ED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6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06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06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06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hca.wa.gov/medicaid/providerenroll/pages/enroll.asp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ca.wa.gov/medicaid/providerenroll/pages/enroll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874906e-fd1b-4243-af6f-358b9953fce7">A4HNCWTYY7X4-89-444</_dlc_DocId>
    <_dlc_DocIdUrl xmlns="d874906e-fd1b-4243-af6f-358b9953fce7">
      <Url>http://admin.hca.wa.gov/medicaid/forms/_layouts/DocIdRedir.aspx?ID=A4HNCWTYY7X4-89-444</Url>
      <Description>A4HNCWTYY7X4-89-444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9CF419FD2A942A4EE650E665A0D77" ma:contentTypeVersion="2" ma:contentTypeDescription="Create a new document." ma:contentTypeScope="" ma:versionID="8dd314c154bddac2760fef1879bb6642">
  <xsd:schema xmlns:xsd="http://www.w3.org/2001/XMLSchema" xmlns:xs="http://www.w3.org/2001/XMLSchema" xmlns:p="http://schemas.microsoft.com/office/2006/metadata/properties" xmlns:ns1="http://schemas.microsoft.com/sharepoint/v3" xmlns:ns2="d874906e-fd1b-4243-af6f-358b9953fce7" targetNamespace="http://schemas.microsoft.com/office/2006/metadata/properties" ma:root="true" ma:fieldsID="abd0bf70f258b5cd9edc9608ff7a7028" ns1:_="" ns2:_="">
    <xsd:import namespace="http://schemas.microsoft.com/sharepoint/v3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B08-080A-4B24-82DE-8B6D05BA5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1564F-3B2A-447A-A728-1EE6518FEBC1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d874906e-fd1b-4243-af6f-358b9953fc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D894D4-6DD3-4B1E-98AC-79C6D938D4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65B25-42A9-4A4B-9134-C6E44BAB5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69A53C-454D-4DBD-983A-4C68E6B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8992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kirkm</dc:creator>
  <cp:lastModifiedBy>Kramer, Rachel  (HCA)</cp:lastModifiedBy>
  <cp:revision>2</cp:revision>
  <cp:lastPrinted>2013-01-11T00:00:00Z</cp:lastPrinted>
  <dcterms:created xsi:type="dcterms:W3CDTF">2016-06-01T20:33:00Z</dcterms:created>
  <dcterms:modified xsi:type="dcterms:W3CDTF">2016-06-01T20:33:00Z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0x010100DDA9CF419FD2A942A4EE650E665A0D77</vt:lpwstr>
  </property>
  <property fmtid="{D5CDD505-2E9C-101B-9397-08002B2CF9AE}" pid="3" name="_dlc_DocIdItemGuid">
    <vt:lpwstr>4de398ad-3f12-4e27-ac12-7a8f2942cdc1</vt:lpwstr>
  </property>
</Properties>
</file>