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87F0AF" w14:textId="298CDF1A" w:rsidR="00A832C7" w:rsidRDefault="000F5D61">
      <w:pPr>
        <w:rPr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21D89B5" wp14:editId="4AE993CB">
            <wp:simplePos x="0" y="0"/>
            <wp:positionH relativeFrom="margin">
              <wp:align>center</wp:align>
            </wp:positionH>
            <wp:positionV relativeFrom="paragraph">
              <wp:posOffset>1905</wp:posOffset>
            </wp:positionV>
            <wp:extent cx="2152650" cy="447040"/>
            <wp:effectExtent l="0" t="0" r="0" b="0"/>
            <wp:wrapNone/>
            <wp:docPr id="12" name="Picture 12" descr="Healthier WA logo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althier WA logo-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2963EF" w14:textId="6B54A6B8" w:rsidR="00A832C7" w:rsidRDefault="00A832C7" w:rsidP="00A832C7">
      <w:pPr>
        <w:rPr>
          <w:rFonts w:ascii="Calibri" w:eastAsia="Calibri" w:hAnsi="Calibri" w:cs="Calibri"/>
          <w:color w:val="1F497D"/>
          <w:sz w:val="22"/>
          <w:szCs w:val="22"/>
        </w:rPr>
      </w:pPr>
    </w:p>
    <w:p w14:paraId="57EB9320" w14:textId="6D0E4217" w:rsidR="00A832C7" w:rsidRDefault="00A832C7" w:rsidP="00A832C7">
      <w:pPr>
        <w:rPr>
          <w:rFonts w:ascii="Calibri" w:eastAsia="Calibri" w:hAnsi="Calibri" w:cs="Calibri"/>
          <w:color w:val="1F497D"/>
          <w:sz w:val="22"/>
          <w:szCs w:val="22"/>
        </w:rPr>
      </w:pPr>
    </w:p>
    <w:p w14:paraId="03782186" w14:textId="187D2217" w:rsidR="00A832C7" w:rsidRDefault="00A832C7" w:rsidP="00A832C7">
      <w:pPr>
        <w:rPr>
          <w:rFonts w:ascii="Calibri" w:eastAsia="Calibri" w:hAnsi="Calibri" w:cs="Calibri"/>
          <w:color w:val="1F497D"/>
          <w:sz w:val="22"/>
          <w:szCs w:val="22"/>
        </w:rPr>
      </w:pPr>
    </w:p>
    <w:p w14:paraId="32AABE90" w14:textId="6634BCCE" w:rsidR="00A832C7" w:rsidRDefault="00A832C7" w:rsidP="00A832C7">
      <w:pPr>
        <w:rPr>
          <w:rFonts w:ascii="Calibri" w:eastAsia="Calibri" w:hAnsi="Calibri" w:cs="Calibri"/>
          <w:color w:val="1F497D"/>
          <w:sz w:val="22"/>
          <w:szCs w:val="22"/>
        </w:rPr>
      </w:pPr>
    </w:p>
    <w:p w14:paraId="5B5D6C95" w14:textId="77777777" w:rsidR="00A832C7" w:rsidRDefault="00A832C7" w:rsidP="00A832C7">
      <w:pPr>
        <w:rPr>
          <w:rFonts w:ascii="Calibri" w:eastAsia="Calibri" w:hAnsi="Calibri" w:cs="Calibri"/>
          <w:color w:val="1F497D"/>
          <w:sz w:val="22"/>
          <w:szCs w:val="22"/>
        </w:rPr>
      </w:pPr>
    </w:p>
    <w:p w14:paraId="2A1B7AE7" w14:textId="77777777" w:rsidR="00A832C7" w:rsidRDefault="00A832C7" w:rsidP="00A832C7">
      <w:pPr>
        <w:rPr>
          <w:rFonts w:ascii="Calibri" w:eastAsia="Calibri" w:hAnsi="Calibri" w:cs="Calibri"/>
          <w:color w:val="1F497D"/>
          <w:sz w:val="22"/>
          <w:szCs w:val="22"/>
        </w:rPr>
      </w:pPr>
    </w:p>
    <w:p w14:paraId="7B46C389" w14:textId="77777777" w:rsidR="00A832C7" w:rsidRDefault="00A832C7" w:rsidP="00A832C7">
      <w:pPr>
        <w:rPr>
          <w:rFonts w:ascii="Calibri" w:eastAsia="Calibri" w:hAnsi="Calibri" w:cs="Calibri"/>
          <w:color w:val="1F497D"/>
          <w:sz w:val="22"/>
          <w:szCs w:val="22"/>
        </w:rPr>
      </w:pPr>
    </w:p>
    <w:p w14:paraId="64C853E1" w14:textId="77777777" w:rsidR="007F233F" w:rsidRDefault="007F233F" w:rsidP="00A832C7">
      <w:pPr>
        <w:rPr>
          <w:rFonts w:ascii="Calibri" w:eastAsia="Calibri" w:hAnsi="Calibri" w:cs="Calibri"/>
          <w:color w:val="1F497D"/>
          <w:sz w:val="22"/>
          <w:szCs w:val="22"/>
        </w:rPr>
      </w:pPr>
    </w:p>
    <w:p w14:paraId="7446DB57" w14:textId="77777777" w:rsidR="00A832C7" w:rsidRDefault="00A832C7" w:rsidP="00A832C7">
      <w:pPr>
        <w:rPr>
          <w:rFonts w:ascii="Calibri" w:eastAsia="Calibri" w:hAnsi="Calibri" w:cs="Calibri"/>
          <w:color w:val="1F497D"/>
          <w:sz w:val="22"/>
          <w:szCs w:val="22"/>
        </w:rPr>
      </w:pPr>
    </w:p>
    <w:p w14:paraId="5D599B6E" w14:textId="77777777" w:rsidR="00A832C7" w:rsidRDefault="00A832C7" w:rsidP="00A832C7">
      <w:pPr>
        <w:rPr>
          <w:rFonts w:ascii="Calibri" w:eastAsia="Calibri" w:hAnsi="Calibri" w:cs="Calibri"/>
          <w:color w:val="1F497D"/>
          <w:sz w:val="22"/>
          <w:szCs w:val="22"/>
        </w:rPr>
      </w:pPr>
    </w:p>
    <w:p w14:paraId="51ACAA7E" w14:textId="77777777" w:rsidR="00A832C7" w:rsidRDefault="00A832C7" w:rsidP="00A832C7">
      <w:pPr>
        <w:rPr>
          <w:rFonts w:ascii="Calibri" w:eastAsia="Calibri" w:hAnsi="Calibri" w:cs="Calibri"/>
          <w:color w:val="1F497D"/>
          <w:sz w:val="22"/>
          <w:szCs w:val="22"/>
        </w:rPr>
      </w:pPr>
    </w:p>
    <w:p w14:paraId="68159450" w14:textId="168FA4AC" w:rsidR="00A832C7" w:rsidRPr="00A67E63" w:rsidRDefault="00A832C7" w:rsidP="007F233F">
      <w:pPr>
        <w:rPr>
          <w:rFonts w:ascii="Calibri" w:eastAsia="Calibri" w:hAnsi="Calibri" w:cs="Calibri"/>
          <w:sz w:val="28"/>
        </w:rPr>
      </w:pPr>
      <w:r w:rsidRPr="00A67E63">
        <w:rPr>
          <w:rFonts w:ascii="Calibri" w:eastAsia="Calibri" w:hAnsi="Calibri" w:cs="Calibri"/>
          <w:sz w:val="28"/>
        </w:rPr>
        <w:t xml:space="preserve">Washington State Medicaid Transformation Project </w:t>
      </w:r>
      <w:r w:rsidR="00B977F4">
        <w:rPr>
          <w:rFonts w:ascii="Calibri" w:eastAsia="Calibri" w:hAnsi="Calibri" w:cs="Calibri"/>
          <w:sz w:val="28"/>
        </w:rPr>
        <w:t>d</w:t>
      </w:r>
      <w:r w:rsidR="00B977F4" w:rsidRPr="00A67E63">
        <w:rPr>
          <w:rFonts w:ascii="Calibri" w:eastAsia="Calibri" w:hAnsi="Calibri" w:cs="Calibri"/>
          <w:sz w:val="28"/>
        </w:rPr>
        <w:t>emonstration</w:t>
      </w:r>
    </w:p>
    <w:p w14:paraId="1EE7BA86" w14:textId="77777777" w:rsidR="00A832C7" w:rsidRPr="00A67E63" w:rsidRDefault="00A832C7" w:rsidP="007F233F">
      <w:pPr>
        <w:rPr>
          <w:rFonts w:ascii="Calibri" w:eastAsia="Calibri" w:hAnsi="Calibri" w:cs="Calibri"/>
          <w:sz w:val="28"/>
        </w:rPr>
      </w:pPr>
      <w:r w:rsidRPr="00A67E63">
        <w:rPr>
          <w:rFonts w:ascii="Calibri" w:eastAsia="Calibri" w:hAnsi="Calibri" w:cs="Calibri"/>
          <w:sz w:val="28"/>
        </w:rPr>
        <w:t>Section 1115 Waiver Quarterly Health IT Operational Report</w:t>
      </w:r>
    </w:p>
    <w:p w14:paraId="3AEB6B04" w14:textId="77777777" w:rsidR="00A832C7" w:rsidRPr="00A67E63" w:rsidRDefault="00A832C7" w:rsidP="007F233F">
      <w:pPr>
        <w:rPr>
          <w:rFonts w:ascii="Calibri" w:eastAsia="Calibri" w:hAnsi="Calibri" w:cs="Calibri"/>
          <w:sz w:val="28"/>
        </w:rPr>
      </w:pPr>
      <w:r w:rsidRPr="00A67E63">
        <w:rPr>
          <w:rFonts w:ascii="Calibri" w:eastAsia="Calibri" w:hAnsi="Calibri" w:cs="Calibri"/>
          <w:sz w:val="28"/>
        </w:rPr>
        <w:t>Demonstration Year 2: (January 1, 2018 to December 31, 2018)</w:t>
      </w:r>
    </w:p>
    <w:p w14:paraId="7475451A" w14:textId="3FA3384F" w:rsidR="00A832C7" w:rsidRPr="00A67E63" w:rsidRDefault="00A832C7" w:rsidP="007F233F">
      <w:pPr>
        <w:rPr>
          <w:rFonts w:ascii="Calibri" w:eastAsia="Calibri" w:hAnsi="Calibri" w:cs="Calibri"/>
          <w:sz w:val="28"/>
        </w:rPr>
      </w:pPr>
      <w:r w:rsidRPr="00A67E63">
        <w:rPr>
          <w:rFonts w:ascii="Calibri" w:eastAsia="Calibri" w:hAnsi="Calibri" w:cs="Calibri"/>
          <w:sz w:val="28"/>
        </w:rPr>
        <w:t xml:space="preserve">Federal Fiscal Quarter: </w:t>
      </w:r>
      <w:r w:rsidR="0095576A" w:rsidRPr="00A67E63">
        <w:rPr>
          <w:rFonts w:ascii="Calibri" w:eastAsia="Calibri" w:hAnsi="Calibri" w:cs="Calibri"/>
          <w:sz w:val="28"/>
        </w:rPr>
        <w:t>Fourth</w:t>
      </w:r>
      <w:r w:rsidRPr="00A67E63">
        <w:rPr>
          <w:rFonts w:ascii="Calibri" w:eastAsia="Calibri" w:hAnsi="Calibri" w:cs="Calibri"/>
          <w:sz w:val="28"/>
        </w:rPr>
        <w:t xml:space="preserve"> Quarter (</w:t>
      </w:r>
      <w:r w:rsidR="0095576A" w:rsidRPr="00A67E63">
        <w:rPr>
          <w:rFonts w:ascii="Calibri" w:eastAsia="Calibri" w:hAnsi="Calibri" w:cs="Calibri"/>
          <w:sz w:val="28"/>
        </w:rPr>
        <w:t>October 1</w:t>
      </w:r>
      <w:r w:rsidRPr="00A67E63">
        <w:rPr>
          <w:rFonts w:ascii="Calibri" w:eastAsia="Calibri" w:hAnsi="Calibri" w:cs="Calibri"/>
          <w:sz w:val="28"/>
        </w:rPr>
        <w:t xml:space="preserve">, 2018 to </w:t>
      </w:r>
      <w:r w:rsidR="0095576A" w:rsidRPr="00A67E63">
        <w:rPr>
          <w:rFonts w:ascii="Calibri" w:eastAsia="Calibri" w:hAnsi="Calibri" w:cs="Calibri"/>
          <w:sz w:val="28"/>
        </w:rPr>
        <w:t xml:space="preserve">December </w:t>
      </w:r>
      <w:r w:rsidRPr="00A67E63">
        <w:rPr>
          <w:rFonts w:ascii="Calibri" w:eastAsia="Calibri" w:hAnsi="Calibri" w:cs="Calibri"/>
          <w:sz w:val="28"/>
        </w:rPr>
        <w:t>3</w:t>
      </w:r>
      <w:r w:rsidR="0095576A" w:rsidRPr="00A67E63">
        <w:rPr>
          <w:rFonts w:ascii="Calibri" w:eastAsia="Calibri" w:hAnsi="Calibri" w:cs="Calibri"/>
          <w:sz w:val="28"/>
        </w:rPr>
        <w:t>1</w:t>
      </w:r>
      <w:r w:rsidRPr="00A67E63">
        <w:rPr>
          <w:rFonts w:ascii="Calibri" w:eastAsia="Calibri" w:hAnsi="Calibri" w:cs="Calibri"/>
          <w:sz w:val="28"/>
        </w:rPr>
        <w:t>, 2018)</w:t>
      </w:r>
    </w:p>
    <w:p w14:paraId="51E8EFAE" w14:textId="77777777" w:rsidR="00A832C7" w:rsidRPr="00A67E63" w:rsidRDefault="00A832C7">
      <w:pPr>
        <w:rPr>
          <w:rFonts w:ascii="Calibri" w:eastAsia="Calibri" w:hAnsi="Calibri" w:cs="Calibri"/>
          <w:color w:val="1F497D"/>
          <w:sz w:val="22"/>
          <w:szCs w:val="22"/>
        </w:rPr>
      </w:pPr>
      <w:r w:rsidRPr="00A67E63">
        <w:rPr>
          <w:rFonts w:ascii="Calibri" w:eastAsia="Calibri" w:hAnsi="Calibri" w:cs="Calibri"/>
          <w:color w:val="1F497D"/>
          <w:sz w:val="22"/>
          <w:szCs w:val="22"/>
        </w:rPr>
        <w:br w:type="page"/>
      </w:r>
    </w:p>
    <w:p w14:paraId="703FBC27" w14:textId="77777777" w:rsidR="00A832C7" w:rsidRPr="00A67E63" w:rsidRDefault="00A832C7" w:rsidP="00A832C7">
      <w:pPr>
        <w:jc w:val="center"/>
        <w:rPr>
          <w:rFonts w:ascii="Calibri" w:eastAsia="Calibri" w:hAnsi="Calibri" w:cs="Calibri"/>
          <w:color w:val="1F497D"/>
          <w:sz w:val="22"/>
          <w:szCs w:val="22"/>
        </w:rPr>
      </w:pPr>
    </w:p>
    <w:p w14:paraId="2D116DEB" w14:textId="486AEB73" w:rsidR="007547AB" w:rsidRPr="00A67E63" w:rsidRDefault="00C7158C" w:rsidP="00F82342">
      <w:pPr>
        <w:pStyle w:val="Heading1"/>
      </w:pPr>
      <w:r w:rsidRPr="00A67E63">
        <w:t xml:space="preserve">Demonstration Year 2 – Quarter </w:t>
      </w:r>
      <w:r w:rsidR="0095576A" w:rsidRPr="00A67E63">
        <w:t>4</w:t>
      </w:r>
      <w:r w:rsidR="00F82342">
        <w:t xml:space="preserve"> </w:t>
      </w:r>
      <w:r w:rsidR="00F82342">
        <w:br/>
      </w:r>
      <w:r w:rsidR="00F82342" w:rsidRPr="00A67E63">
        <w:t>October 1, 2018 – December 31, 2018</w:t>
      </w:r>
    </w:p>
    <w:p w14:paraId="10B2990E" w14:textId="77777777" w:rsidR="009A78D0" w:rsidRPr="00A67E63" w:rsidRDefault="009A78D0" w:rsidP="00280C69">
      <w:pPr>
        <w:pStyle w:val="Heading1"/>
      </w:pPr>
    </w:p>
    <w:p w14:paraId="77CFB0BD" w14:textId="698721C0" w:rsidR="006F5A66" w:rsidRDefault="009A78D0" w:rsidP="006F5A66">
      <w:pPr>
        <w:rPr>
          <w:rFonts w:ascii="Georgia" w:hAnsi="Georgia"/>
        </w:rPr>
      </w:pPr>
      <w:r w:rsidRPr="00280C69">
        <w:rPr>
          <w:rFonts w:ascii="Georgia" w:hAnsi="Georgia"/>
        </w:rPr>
        <w:t xml:space="preserve">The Health IT Operational Plan is composed of actionable deliverables to advance the </w:t>
      </w:r>
      <w:r w:rsidR="007547AB" w:rsidRPr="00280C69">
        <w:rPr>
          <w:rFonts w:ascii="Georgia" w:hAnsi="Georgia"/>
        </w:rPr>
        <w:t>h</w:t>
      </w:r>
      <w:r w:rsidRPr="00280C69">
        <w:rPr>
          <w:rFonts w:ascii="Georgia" w:hAnsi="Georgia"/>
        </w:rPr>
        <w:t>ealth IT goals and vision articulated in the Health IT Strategic Roadmap (</w:t>
      </w:r>
      <w:hyperlink r:id="rId9" w:history="1">
        <w:r w:rsidRPr="00280C69">
          <w:rPr>
            <w:rStyle w:val="Hyperlink"/>
            <w:rFonts w:ascii="Georgia" w:hAnsi="Georgia"/>
          </w:rPr>
          <w:t>https://www.hca.wa.gov/assets/program/health-information-technology-strategic-roadmap.pdf</w:t>
        </w:r>
      </w:hyperlink>
      <w:r w:rsidRPr="00280C69">
        <w:rPr>
          <w:rFonts w:ascii="Georgia" w:hAnsi="Georgia"/>
        </w:rPr>
        <w:t>)</w:t>
      </w:r>
      <w:r w:rsidR="006F5A66">
        <w:rPr>
          <w:rFonts w:ascii="Georgia" w:hAnsi="Georgia"/>
        </w:rPr>
        <w:t>. This work supports</w:t>
      </w:r>
      <w:r w:rsidR="007547AB" w:rsidRPr="00280C69">
        <w:rPr>
          <w:rFonts w:ascii="Georgia" w:hAnsi="Georgia"/>
        </w:rPr>
        <w:t xml:space="preserve"> </w:t>
      </w:r>
      <w:r w:rsidR="006F5A66">
        <w:rPr>
          <w:rFonts w:ascii="Georgia" w:hAnsi="Georgia"/>
        </w:rPr>
        <w:t>the Healthier Washington</w:t>
      </w:r>
      <w:r w:rsidR="007547AB" w:rsidRPr="00280C69">
        <w:rPr>
          <w:rFonts w:ascii="Georgia" w:hAnsi="Georgia"/>
        </w:rPr>
        <w:t xml:space="preserve"> Medicaid Transformation </w:t>
      </w:r>
      <w:r w:rsidR="006F5A66">
        <w:rPr>
          <w:rFonts w:ascii="Georgia" w:hAnsi="Georgia"/>
        </w:rPr>
        <w:t xml:space="preserve">(Transformation) </w:t>
      </w:r>
      <w:r w:rsidR="007547AB" w:rsidRPr="00280C69">
        <w:rPr>
          <w:rFonts w:ascii="Georgia" w:hAnsi="Georgia"/>
        </w:rPr>
        <w:t>in Washington</w:t>
      </w:r>
      <w:r w:rsidR="00E207AF" w:rsidRPr="00280C69">
        <w:rPr>
          <w:rFonts w:ascii="Georgia" w:hAnsi="Georgia"/>
        </w:rPr>
        <w:t xml:space="preserve"> </w:t>
      </w:r>
      <w:r w:rsidR="00EB1BD9" w:rsidRPr="00280C69">
        <w:rPr>
          <w:rFonts w:ascii="Georgia" w:hAnsi="Georgia"/>
        </w:rPr>
        <w:t>S</w:t>
      </w:r>
      <w:r w:rsidR="00E207AF" w:rsidRPr="00280C69">
        <w:rPr>
          <w:rFonts w:ascii="Georgia" w:hAnsi="Georgia"/>
        </w:rPr>
        <w:t>tate</w:t>
      </w:r>
      <w:r w:rsidRPr="00280C69">
        <w:rPr>
          <w:rFonts w:ascii="Georgia" w:hAnsi="Georgia"/>
        </w:rPr>
        <w:t xml:space="preserve">. </w:t>
      </w:r>
      <w:r w:rsidR="004D7225" w:rsidRPr="00280C69">
        <w:rPr>
          <w:rFonts w:ascii="Georgia" w:hAnsi="Georgia"/>
        </w:rPr>
        <w:t xml:space="preserve">The </w:t>
      </w:r>
      <w:r w:rsidR="007547AB" w:rsidRPr="00280C69">
        <w:rPr>
          <w:rFonts w:ascii="Georgia" w:hAnsi="Georgia"/>
        </w:rPr>
        <w:t xml:space="preserve">Health IT Roadmap and Operational Plan </w:t>
      </w:r>
      <w:r w:rsidR="006F5A66">
        <w:rPr>
          <w:rFonts w:ascii="Georgia" w:hAnsi="Georgia"/>
        </w:rPr>
        <w:t>focuses on</w:t>
      </w:r>
      <w:r w:rsidR="004D7225" w:rsidRPr="00280C69">
        <w:rPr>
          <w:rFonts w:ascii="Georgia" w:hAnsi="Georgia"/>
        </w:rPr>
        <w:t xml:space="preserve"> three phases of </w:t>
      </w:r>
      <w:r w:rsidR="007547AB" w:rsidRPr="00280C69">
        <w:rPr>
          <w:rFonts w:ascii="Georgia" w:hAnsi="Georgia"/>
        </w:rPr>
        <w:t xml:space="preserve">Transformation </w:t>
      </w:r>
      <w:r w:rsidR="006F5A66">
        <w:rPr>
          <w:rFonts w:ascii="Georgia" w:hAnsi="Georgia"/>
        </w:rPr>
        <w:t>work</w:t>
      </w:r>
      <w:r w:rsidR="004D7225" w:rsidRPr="00280C69">
        <w:rPr>
          <w:rFonts w:ascii="Georgia" w:hAnsi="Georgia"/>
        </w:rPr>
        <w:t>: design, implementation and operations</w:t>
      </w:r>
      <w:r w:rsidR="00961EA8" w:rsidRPr="00280C69">
        <w:rPr>
          <w:rFonts w:ascii="Georgia" w:hAnsi="Georgia"/>
        </w:rPr>
        <w:t>,</w:t>
      </w:r>
      <w:r w:rsidR="004D7225" w:rsidRPr="00280C69">
        <w:rPr>
          <w:rFonts w:ascii="Georgia" w:hAnsi="Georgia"/>
        </w:rPr>
        <w:t xml:space="preserve"> and assessment. </w:t>
      </w:r>
      <w:r w:rsidR="00F32B61" w:rsidRPr="00280C69">
        <w:rPr>
          <w:rFonts w:ascii="Georgia" w:hAnsi="Georgia"/>
        </w:rPr>
        <w:t xml:space="preserve">The Health IT Operational Plan includes 92 deliverables and tasks in areas including: </w:t>
      </w:r>
    </w:p>
    <w:p w14:paraId="66CEA7F5" w14:textId="67B35799" w:rsidR="006F5A66" w:rsidRPr="00280C69" w:rsidRDefault="006F5A66" w:rsidP="00280C69">
      <w:pPr>
        <w:pStyle w:val="ListParagraph"/>
        <w:numPr>
          <w:ilvl w:val="0"/>
          <w:numId w:val="13"/>
        </w:numPr>
        <w:rPr>
          <w:rFonts w:ascii="Georgia" w:hAnsi="Georgia"/>
        </w:rPr>
      </w:pPr>
      <w:r w:rsidRPr="00280C69">
        <w:rPr>
          <w:rFonts w:ascii="Georgia" w:hAnsi="Georgia"/>
        </w:rPr>
        <w:t>D</w:t>
      </w:r>
      <w:r w:rsidR="00F32B61" w:rsidRPr="00280C69">
        <w:rPr>
          <w:rFonts w:ascii="Georgia" w:hAnsi="Georgia"/>
        </w:rPr>
        <w:t>ata, data analytics, data governance</w:t>
      </w:r>
    </w:p>
    <w:p w14:paraId="0E42D7FD" w14:textId="45E3C663" w:rsidR="006F5A66" w:rsidRPr="00280C69" w:rsidRDefault="006F5A66" w:rsidP="00280C69">
      <w:pPr>
        <w:pStyle w:val="ListParagraph"/>
        <w:numPr>
          <w:ilvl w:val="0"/>
          <w:numId w:val="13"/>
        </w:numPr>
        <w:rPr>
          <w:rFonts w:ascii="Georgia" w:hAnsi="Georgia"/>
        </w:rPr>
      </w:pPr>
      <w:r w:rsidRPr="00280C69">
        <w:rPr>
          <w:rFonts w:ascii="Georgia" w:hAnsi="Georgia"/>
        </w:rPr>
        <w:t>H</w:t>
      </w:r>
      <w:r w:rsidR="00F32B61" w:rsidRPr="00280C69">
        <w:rPr>
          <w:rFonts w:ascii="Georgia" w:hAnsi="Georgia"/>
        </w:rPr>
        <w:t>ealth IT/health information exchange</w:t>
      </w:r>
      <w:r w:rsidR="00725BC8">
        <w:rPr>
          <w:rFonts w:ascii="Georgia" w:hAnsi="Georgia"/>
        </w:rPr>
        <w:t xml:space="preserve">, </w:t>
      </w:r>
      <w:r w:rsidR="00F32B61" w:rsidRPr="00280C69">
        <w:rPr>
          <w:rFonts w:ascii="Georgia" w:hAnsi="Georgia"/>
        </w:rPr>
        <w:t xml:space="preserve">including </w:t>
      </w:r>
      <w:r w:rsidR="00725BC8">
        <w:rPr>
          <w:rFonts w:ascii="Georgia" w:hAnsi="Georgia"/>
        </w:rPr>
        <w:t>related</w:t>
      </w:r>
      <w:r w:rsidR="00725BC8" w:rsidRPr="00280C69">
        <w:rPr>
          <w:rFonts w:ascii="Georgia" w:hAnsi="Georgia"/>
        </w:rPr>
        <w:t xml:space="preserve"> </w:t>
      </w:r>
      <w:r w:rsidR="00F32B61" w:rsidRPr="00280C69">
        <w:rPr>
          <w:rFonts w:ascii="Georgia" w:hAnsi="Georgia"/>
        </w:rPr>
        <w:t xml:space="preserve">training </w:t>
      </w:r>
      <w:r w:rsidR="00725BC8">
        <w:rPr>
          <w:rFonts w:ascii="Georgia" w:hAnsi="Georgia"/>
        </w:rPr>
        <w:t>for the</w:t>
      </w:r>
      <w:r w:rsidR="007F2B75" w:rsidRPr="00280C69">
        <w:rPr>
          <w:rFonts w:ascii="Georgia" w:hAnsi="Georgia"/>
        </w:rPr>
        <w:t xml:space="preserve"> Accountable Communities of Health (ACHs</w:t>
      </w:r>
      <w:r w:rsidR="00F32B61" w:rsidRPr="00280C69">
        <w:rPr>
          <w:rFonts w:ascii="Georgia" w:hAnsi="Georgia"/>
        </w:rPr>
        <w:t>)</w:t>
      </w:r>
    </w:p>
    <w:p w14:paraId="7D4295B7" w14:textId="4E3EAEE3" w:rsidR="006F5A66" w:rsidRDefault="006F5A66" w:rsidP="00280C69">
      <w:pPr>
        <w:pStyle w:val="ListParagraph"/>
        <w:numPr>
          <w:ilvl w:val="0"/>
          <w:numId w:val="13"/>
        </w:numPr>
        <w:rPr>
          <w:rFonts w:ascii="Georgia" w:hAnsi="Georgia"/>
        </w:rPr>
      </w:pPr>
      <w:r w:rsidRPr="00280C69">
        <w:rPr>
          <w:rFonts w:ascii="Georgia" w:hAnsi="Georgia"/>
        </w:rPr>
        <w:t>F</w:t>
      </w:r>
      <w:r w:rsidR="00F32B61" w:rsidRPr="00280C69">
        <w:rPr>
          <w:rFonts w:ascii="Georgia" w:hAnsi="Georgia"/>
        </w:rPr>
        <w:t>inancing</w:t>
      </w:r>
    </w:p>
    <w:p w14:paraId="6A837060" w14:textId="78E7D8AF" w:rsidR="006F5A66" w:rsidRDefault="006F5A66" w:rsidP="00280C69">
      <w:pPr>
        <w:pStyle w:val="ListParagraph"/>
        <w:numPr>
          <w:ilvl w:val="0"/>
          <w:numId w:val="13"/>
        </w:numPr>
        <w:rPr>
          <w:rFonts w:ascii="Georgia" w:hAnsi="Georgia"/>
        </w:rPr>
      </w:pPr>
      <w:r>
        <w:rPr>
          <w:rFonts w:ascii="Georgia" w:hAnsi="Georgia"/>
        </w:rPr>
        <w:t>M</w:t>
      </w:r>
      <w:r w:rsidR="00F32B61" w:rsidRPr="00280C69">
        <w:rPr>
          <w:rFonts w:ascii="Georgia" w:hAnsi="Georgia"/>
        </w:rPr>
        <w:t>aster person identifier</w:t>
      </w:r>
    </w:p>
    <w:p w14:paraId="5926EC0D" w14:textId="0AF0D603" w:rsidR="006F5A66" w:rsidRDefault="006F5A66" w:rsidP="00280C69">
      <w:pPr>
        <w:pStyle w:val="ListParagraph"/>
        <w:numPr>
          <w:ilvl w:val="0"/>
          <w:numId w:val="13"/>
        </w:numPr>
        <w:rPr>
          <w:rFonts w:ascii="Georgia" w:hAnsi="Georgia"/>
        </w:rPr>
      </w:pPr>
      <w:r>
        <w:rPr>
          <w:rFonts w:ascii="Georgia" w:hAnsi="Georgia"/>
        </w:rPr>
        <w:t>P</w:t>
      </w:r>
      <w:r w:rsidR="00F32B61" w:rsidRPr="00280C69">
        <w:rPr>
          <w:rFonts w:ascii="Georgia" w:hAnsi="Georgia"/>
        </w:rPr>
        <w:t>rovider directory</w:t>
      </w:r>
    </w:p>
    <w:p w14:paraId="446CA312" w14:textId="544EEB75" w:rsidR="006F5A66" w:rsidRDefault="006F5A66" w:rsidP="00280C69">
      <w:pPr>
        <w:pStyle w:val="ListParagraph"/>
        <w:numPr>
          <w:ilvl w:val="0"/>
          <w:numId w:val="13"/>
        </w:numPr>
        <w:rPr>
          <w:rFonts w:ascii="Georgia" w:hAnsi="Georgia"/>
        </w:rPr>
      </w:pPr>
      <w:r>
        <w:rPr>
          <w:rFonts w:ascii="Georgia" w:hAnsi="Georgia"/>
        </w:rPr>
        <w:t>E</w:t>
      </w:r>
      <w:r w:rsidR="00F32B61" w:rsidRPr="00280C69">
        <w:rPr>
          <w:rFonts w:ascii="Georgia" w:hAnsi="Georgia"/>
        </w:rPr>
        <w:t xml:space="preserve">valuation. </w:t>
      </w:r>
    </w:p>
    <w:p w14:paraId="62DA7DB1" w14:textId="77777777" w:rsidR="006F5A66" w:rsidRDefault="006F5A66" w:rsidP="00725BC8">
      <w:pPr>
        <w:rPr>
          <w:rFonts w:ascii="Georgia" w:hAnsi="Georgia"/>
        </w:rPr>
      </w:pPr>
    </w:p>
    <w:p w14:paraId="41135650" w14:textId="02E85668" w:rsidR="004D7225" w:rsidRPr="00280C69" w:rsidRDefault="00725BC8" w:rsidP="00725BC8">
      <w:pPr>
        <w:rPr>
          <w:rFonts w:ascii="Georgia" w:hAnsi="Georgia"/>
        </w:rPr>
      </w:pPr>
      <w:r>
        <w:rPr>
          <w:rFonts w:ascii="Georgia" w:hAnsi="Georgia"/>
        </w:rPr>
        <w:t>In 2018, the work</w:t>
      </w:r>
      <w:r w:rsidR="004D7225" w:rsidRPr="00280C69">
        <w:rPr>
          <w:rFonts w:ascii="Georgia" w:hAnsi="Georgia"/>
        </w:rPr>
        <w:t xml:space="preserve"> focused </w:t>
      </w:r>
      <w:r w:rsidR="007F2B75" w:rsidRPr="00280C69">
        <w:rPr>
          <w:rFonts w:ascii="Georgia" w:hAnsi="Georgia"/>
        </w:rPr>
        <w:t xml:space="preserve">on </w:t>
      </w:r>
      <w:r w:rsidR="004D7225" w:rsidRPr="00280C69">
        <w:rPr>
          <w:rFonts w:ascii="Georgia" w:hAnsi="Georgia"/>
        </w:rPr>
        <w:t>identifying</w:t>
      </w:r>
      <w:r w:rsidR="00622A3E" w:rsidRPr="00280C69">
        <w:rPr>
          <w:rFonts w:ascii="Georgia" w:hAnsi="Georgia"/>
        </w:rPr>
        <w:t xml:space="preserve"> and </w:t>
      </w:r>
      <w:r>
        <w:rPr>
          <w:rFonts w:ascii="Georgia" w:hAnsi="Georgia"/>
        </w:rPr>
        <w:t>providing</w:t>
      </w:r>
      <w:r w:rsidRPr="00280C69">
        <w:rPr>
          <w:rFonts w:ascii="Georgia" w:hAnsi="Georgia"/>
        </w:rPr>
        <w:t xml:space="preserve"> </w:t>
      </w:r>
      <w:r w:rsidR="007F2B75" w:rsidRPr="00280C69">
        <w:rPr>
          <w:rFonts w:ascii="Georgia" w:hAnsi="Georgia"/>
        </w:rPr>
        <w:t>the data needed by the state, ACHs, and providers</w:t>
      </w:r>
      <w:r w:rsidR="00DF2264" w:rsidRPr="00280C69">
        <w:rPr>
          <w:rFonts w:ascii="Georgia" w:hAnsi="Georgia"/>
        </w:rPr>
        <w:t>, as well as</w:t>
      </w:r>
      <w:r>
        <w:rPr>
          <w:rFonts w:ascii="Georgia" w:hAnsi="Georgia"/>
        </w:rPr>
        <w:t xml:space="preserve"> </w:t>
      </w:r>
      <w:r w:rsidR="00280C69">
        <w:rPr>
          <w:rFonts w:ascii="Georgia" w:hAnsi="Georgia"/>
        </w:rPr>
        <w:t xml:space="preserve">supporting </w:t>
      </w:r>
      <w:r w:rsidR="007F2B75" w:rsidRPr="00280C69">
        <w:rPr>
          <w:rFonts w:ascii="Georgia" w:hAnsi="Georgia"/>
        </w:rPr>
        <w:t>technology tools needed by providers for interoperable health information exchange</w:t>
      </w:r>
      <w:r w:rsidR="00622A3E" w:rsidRPr="00280C69">
        <w:rPr>
          <w:rFonts w:ascii="Georgia" w:hAnsi="Georgia"/>
        </w:rPr>
        <w:t xml:space="preserve"> (HIE</w:t>
      </w:r>
      <w:r w:rsidR="00DF2264" w:rsidRPr="00280C69">
        <w:rPr>
          <w:rFonts w:ascii="Georgia" w:hAnsi="Georgia"/>
        </w:rPr>
        <w:t xml:space="preserve">) </w:t>
      </w:r>
      <w:r w:rsidR="007F2B75" w:rsidRPr="00280C69">
        <w:rPr>
          <w:rFonts w:ascii="Georgia" w:hAnsi="Georgia"/>
        </w:rPr>
        <w:t>and</w:t>
      </w:r>
      <w:r w:rsidR="004D7225" w:rsidRPr="00280C69">
        <w:rPr>
          <w:rFonts w:ascii="Georgia" w:hAnsi="Georgia"/>
        </w:rPr>
        <w:t xml:space="preserve"> existing infrastructure projects (e.</w:t>
      </w:r>
      <w:r w:rsidR="00280C69">
        <w:rPr>
          <w:rFonts w:ascii="Georgia" w:hAnsi="Georgia"/>
        </w:rPr>
        <w:t>g.</w:t>
      </w:r>
      <w:r w:rsidR="00622A3E" w:rsidRPr="00280C69">
        <w:rPr>
          <w:rFonts w:ascii="Georgia" w:hAnsi="Georgia"/>
        </w:rPr>
        <w:t>, Clinical Data Repository</w:t>
      </w:r>
      <w:r w:rsidR="004D7225" w:rsidRPr="00280C69">
        <w:rPr>
          <w:rFonts w:ascii="Georgia" w:hAnsi="Georgia"/>
        </w:rPr>
        <w:t xml:space="preserve"> </w:t>
      </w:r>
      <w:r w:rsidR="00622A3E" w:rsidRPr="00280C69">
        <w:rPr>
          <w:rFonts w:ascii="Georgia" w:hAnsi="Georgia"/>
        </w:rPr>
        <w:t>(</w:t>
      </w:r>
      <w:r w:rsidR="004D7225" w:rsidRPr="00280C69">
        <w:rPr>
          <w:rFonts w:ascii="Georgia" w:hAnsi="Georgia"/>
        </w:rPr>
        <w:t>CDR</w:t>
      </w:r>
      <w:r w:rsidR="00961EA8" w:rsidRPr="00280C69">
        <w:rPr>
          <w:rFonts w:ascii="Georgia" w:hAnsi="Georgia"/>
        </w:rPr>
        <w:t>)</w:t>
      </w:r>
      <w:r w:rsidR="00280C69">
        <w:rPr>
          <w:rFonts w:ascii="Georgia" w:hAnsi="Georgia"/>
        </w:rPr>
        <w:t>)</w:t>
      </w:r>
      <w:r w:rsidR="004D7225" w:rsidRPr="00280C69">
        <w:rPr>
          <w:rFonts w:ascii="Georgia" w:hAnsi="Georgia"/>
        </w:rPr>
        <w:t>.</w:t>
      </w:r>
    </w:p>
    <w:p w14:paraId="1DE30039" w14:textId="77777777" w:rsidR="004D7225" w:rsidRPr="00A67E63" w:rsidRDefault="004D7225" w:rsidP="004D7225">
      <w:pPr>
        <w:pStyle w:val="Heading1"/>
      </w:pPr>
      <w:r w:rsidRPr="00A67E63">
        <w:t>Success Stories</w:t>
      </w:r>
    </w:p>
    <w:p w14:paraId="5F7132A0" w14:textId="5B086A15" w:rsidR="00A81F3E" w:rsidRPr="00280C69" w:rsidRDefault="007777C7" w:rsidP="007777C7">
      <w:pPr>
        <w:spacing w:line="276" w:lineRule="auto"/>
        <w:rPr>
          <w:rFonts w:ascii="Georgia" w:hAnsi="Georgia"/>
        </w:rPr>
      </w:pPr>
      <w:r>
        <w:rPr>
          <w:rFonts w:ascii="Georgia" w:hAnsi="Georgia"/>
        </w:rPr>
        <w:t>The Washington State Health Care Authority (</w:t>
      </w:r>
      <w:r w:rsidR="00A81F3E" w:rsidRPr="00280C69">
        <w:rPr>
          <w:rFonts w:ascii="Georgia" w:hAnsi="Georgia"/>
        </w:rPr>
        <w:t>HCA</w:t>
      </w:r>
      <w:r>
        <w:rPr>
          <w:rFonts w:ascii="Georgia" w:hAnsi="Georgia"/>
        </w:rPr>
        <w:t xml:space="preserve">) </w:t>
      </w:r>
      <w:r w:rsidR="00A81F3E" w:rsidRPr="00280C69">
        <w:rPr>
          <w:rFonts w:ascii="Georgia" w:hAnsi="Georgia"/>
        </w:rPr>
        <w:t xml:space="preserve">spent much of the </w:t>
      </w:r>
      <w:r>
        <w:rPr>
          <w:rFonts w:ascii="Georgia" w:hAnsi="Georgia"/>
        </w:rPr>
        <w:t xml:space="preserve">2018 </w:t>
      </w:r>
      <w:r w:rsidR="00A81F3E" w:rsidRPr="00280C69">
        <w:rPr>
          <w:rFonts w:ascii="Georgia" w:hAnsi="Georgia"/>
        </w:rPr>
        <w:t xml:space="preserve">fourth quarter finalizing the 2019 Health IT Operational Plan. This involved </w:t>
      </w:r>
      <w:r>
        <w:rPr>
          <w:rFonts w:ascii="Georgia" w:hAnsi="Georgia"/>
        </w:rPr>
        <w:t>working</w:t>
      </w:r>
      <w:r w:rsidRPr="00280C69">
        <w:rPr>
          <w:rFonts w:ascii="Georgia" w:hAnsi="Georgia"/>
        </w:rPr>
        <w:t xml:space="preserve"> </w:t>
      </w:r>
      <w:r w:rsidR="00A81F3E" w:rsidRPr="00280C69">
        <w:rPr>
          <w:rFonts w:ascii="Georgia" w:hAnsi="Georgia"/>
        </w:rPr>
        <w:t>with HCA leadership and Department of Health</w:t>
      </w:r>
      <w:r>
        <w:rPr>
          <w:rFonts w:ascii="Georgia" w:hAnsi="Georgia"/>
        </w:rPr>
        <w:t xml:space="preserve"> (DOH)</w:t>
      </w:r>
      <w:r w:rsidR="00A81F3E" w:rsidRPr="00280C69">
        <w:rPr>
          <w:rFonts w:ascii="Georgia" w:hAnsi="Georgia"/>
        </w:rPr>
        <w:t xml:space="preserve"> leaders and staff</w:t>
      </w:r>
      <w:r>
        <w:rPr>
          <w:rFonts w:ascii="Georgia" w:hAnsi="Georgia"/>
        </w:rPr>
        <w:t>, and with the</w:t>
      </w:r>
      <w:r w:rsidR="00A81F3E" w:rsidRPr="00280C69">
        <w:rPr>
          <w:rFonts w:ascii="Georgia" w:hAnsi="Georgia"/>
        </w:rPr>
        <w:t xml:space="preserve"> ACHs. </w:t>
      </w:r>
      <w:r>
        <w:rPr>
          <w:rFonts w:ascii="Georgia" w:hAnsi="Georgia"/>
        </w:rPr>
        <w:t>We submitted t</w:t>
      </w:r>
      <w:r w:rsidR="00A81F3E" w:rsidRPr="00280C69">
        <w:rPr>
          <w:rFonts w:ascii="Georgia" w:hAnsi="Georgia"/>
        </w:rPr>
        <w:t>he 2019 Health IT Operational Plan to CMS on January 3, 2019.</w:t>
      </w:r>
    </w:p>
    <w:p w14:paraId="2B817397" w14:textId="77777777" w:rsidR="00A81F3E" w:rsidRPr="00280C69" w:rsidRDefault="00A81F3E" w:rsidP="00280C69">
      <w:pPr>
        <w:spacing w:line="276" w:lineRule="auto"/>
        <w:rPr>
          <w:rFonts w:ascii="Georgia" w:hAnsi="Georgia"/>
        </w:rPr>
      </w:pPr>
    </w:p>
    <w:p w14:paraId="77FB40E9" w14:textId="2495FC3A" w:rsidR="003D1919" w:rsidRPr="00280C69" w:rsidRDefault="004D7225" w:rsidP="00280C69">
      <w:pPr>
        <w:spacing w:line="276" w:lineRule="auto"/>
        <w:rPr>
          <w:rFonts w:ascii="Georgia" w:hAnsi="Georgia"/>
        </w:rPr>
      </w:pPr>
      <w:r w:rsidRPr="00280C69">
        <w:rPr>
          <w:rFonts w:ascii="Georgia" w:hAnsi="Georgia"/>
        </w:rPr>
        <w:t xml:space="preserve">The Health IT team </w:t>
      </w:r>
      <w:r w:rsidR="00097524" w:rsidRPr="00280C69">
        <w:rPr>
          <w:rFonts w:ascii="Georgia" w:hAnsi="Georgia"/>
        </w:rPr>
        <w:t xml:space="preserve">spent much of the fourth quarter focused on </w:t>
      </w:r>
      <w:r w:rsidR="003D1919" w:rsidRPr="00280C69">
        <w:rPr>
          <w:rFonts w:ascii="Georgia" w:hAnsi="Georgia"/>
        </w:rPr>
        <w:t>integrating the</w:t>
      </w:r>
      <w:r w:rsidR="00961EA8" w:rsidRPr="00280C69">
        <w:rPr>
          <w:rFonts w:ascii="Georgia" w:hAnsi="Georgia"/>
        </w:rPr>
        <w:t xml:space="preserve"> tasks in the</w:t>
      </w:r>
      <w:r w:rsidR="003D1919" w:rsidRPr="00280C69">
        <w:rPr>
          <w:rFonts w:ascii="Georgia" w:hAnsi="Georgia"/>
        </w:rPr>
        <w:t xml:space="preserve"> Substance Use Disorder</w:t>
      </w:r>
      <w:r w:rsidR="00961EA8" w:rsidRPr="00280C69">
        <w:rPr>
          <w:rFonts w:ascii="Georgia" w:hAnsi="Georgia"/>
        </w:rPr>
        <w:t xml:space="preserve"> (SUD)</w:t>
      </w:r>
      <w:r w:rsidR="003D1919" w:rsidRPr="00280C69">
        <w:rPr>
          <w:rFonts w:ascii="Georgia" w:hAnsi="Georgia"/>
        </w:rPr>
        <w:t xml:space="preserve"> </w:t>
      </w:r>
      <w:r w:rsidR="00961EA8" w:rsidRPr="00280C69">
        <w:rPr>
          <w:rFonts w:ascii="Georgia" w:hAnsi="Georgia"/>
        </w:rPr>
        <w:t xml:space="preserve">Health IT Plan (a required component of the </w:t>
      </w:r>
      <w:r w:rsidR="003D1919" w:rsidRPr="00280C69">
        <w:rPr>
          <w:rFonts w:ascii="Georgia" w:hAnsi="Georgia"/>
        </w:rPr>
        <w:t>IMD 1115 Waiver</w:t>
      </w:r>
      <w:r w:rsidR="00961EA8" w:rsidRPr="00280C69">
        <w:rPr>
          <w:rFonts w:ascii="Georgia" w:hAnsi="Georgia"/>
        </w:rPr>
        <w:t>)</w:t>
      </w:r>
      <w:r w:rsidR="003D1919" w:rsidRPr="00280C69">
        <w:rPr>
          <w:rFonts w:ascii="Georgia" w:hAnsi="Georgia"/>
        </w:rPr>
        <w:t xml:space="preserve"> into our broader Health IT plans. </w:t>
      </w:r>
      <w:r w:rsidR="007777C7">
        <w:rPr>
          <w:rFonts w:ascii="Georgia" w:hAnsi="Georgia"/>
        </w:rPr>
        <w:t xml:space="preserve">This is a required component of the IMD 1115 waiver. </w:t>
      </w:r>
      <w:r w:rsidR="003D1919" w:rsidRPr="00280C69">
        <w:rPr>
          <w:rFonts w:ascii="Georgia" w:hAnsi="Georgia"/>
        </w:rPr>
        <w:t xml:space="preserve">Staff from HCA and </w:t>
      </w:r>
      <w:r w:rsidR="007777C7">
        <w:rPr>
          <w:rFonts w:ascii="Georgia" w:hAnsi="Georgia"/>
        </w:rPr>
        <w:t>DOH</w:t>
      </w:r>
      <w:r w:rsidR="003D1919" w:rsidRPr="00280C69">
        <w:rPr>
          <w:rFonts w:ascii="Georgia" w:hAnsi="Georgia"/>
        </w:rPr>
        <w:t xml:space="preserve"> </w:t>
      </w:r>
      <w:r w:rsidR="00961EA8" w:rsidRPr="00280C69">
        <w:rPr>
          <w:rFonts w:ascii="Georgia" w:hAnsi="Georgia"/>
        </w:rPr>
        <w:t>define</w:t>
      </w:r>
      <w:r w:rsidR="007777C7">
        <w:rPr>
          <w:rFonts w:ascii="Georgia" w:hAnsi="Georgia"/>
        </w:rPr>
        <w:t>d</w:t>
      </w:r>
      <w:r w:rsidR="00961EA8" w:rsidRPr="00280C69">
        <w:rPr>
          <w:rFonts w:ascii="Georgia" w:hAnsi="Georgia"/>
        </w:rPr>
        <w:t xml:space="preserve"> </w:t>
      </w:r>
      <w:r w:rsidR="003D1919" w:rsidRPr="00280C69">
        <w:rPr>
          <w:rFonts w:ascii="Georgia" w:hAnsi="Georgia"/>
        </w:rPr>
        <w:t>functionality and use of the prescription drug monitoring program (PDMP</w:t>
      </w:r>
      <w:r w:rsidR="007777C7" w:rsidRPr="00280C69">
        <w:rPr>
          <w:rFonts w:ascii="Georgia" w:hAnsi="Georgia"/>
        </w:rPr>
        <w:t>)</w:t>
      </w:r>
      <w:r w:rsidR="007777C7">
        <w:rPr>
          <w:rFonts w:ascii="Georgia" w:hAnsi="Georgia"/>
        </w:rPr>
        <w:t>.</w:t>
      </w:r>
      <w:r w:rsidR="007777C7" w:rsidRPr="00280C69">
        <w:rPr>
          <w:rFonts w:ascii="Georgia" w:hAnsi="Georgia"/>
        </w:rPr>
        <w:t xml:space="preserve"> </w:t>
      </w:r>
      <w:r w:rsidR="007777C7">
        <w:rPr>
          <w:rFonts w:ascii="Georgia" w:hAnsi="Georgia"/>
        </w:rPr>
        <w:t>This included</w:t>
      </w:r>
      <w:r w:rsidR="007777C7" w:rsidRPr="00280C69">
        <w:rPr>
          <w:rFonts w:ascii="Georgia" w:hAnsi="Georgia"/>
        </w:rPr>
        <w:t xml:space="preserve"> </w:t>
      </w:r>
      <w:r w:rsidR="003D1919" w:rsidRPr="00280C69">
        <w:rPr>
          <w:rFonts w:ascii="Georgia" w:hAnsi="Georgia"/>
        </w:rPr>
        <w:t xml:space="preserve">exploring funding sources. Of particular interest is how </w:t>
      </w:r>
      <w:r w:rsidR="007777C7">
        <w:rPr>
          <w:rFonts w:ascii="Georgia" w:hAnsi="Georgia"/>
        </w:rPr>
        <w:t xml:space="preserve">certain </w:t>
      </w:r>
      <w:r w:rsidR="00961EA8" w:rsidRPr="00280C69">
        <w:rPr>
          <w:rFonts w:ascii="Georgia" w:hAnsi="Georgia"/>
        </w:rPr>
        <w:t xml:space="preserve">provisions in </w:t>
      </w:r>
      <w:r w:rsidR="003D1919" w:rsidRPr="00280C69">
        <w:rPr>
          <w:rFonts w:ascii="Georgia" w:hAnsi="Georgia"/>
        </w:rPr>
        <w:t xml:space="preserve">the SUPPORT Act </w:t>
      </w:r>
      <w:r w:rsidR="00961EA8" w:rsidRPr="00280C69">
        <w:rPr>
          <w:rFonts w:ascii="Georgia" w:hAnsi="Georgia"/>
        </w:rPr>
        <w:t>align with tasks in the SUD Health IT Plan</w:t>
      </w:r>
      <w:r w:rsidR="007777C7">
        <w:rPr>
          <w:rFonts w:ascii="Georgia" w:hAnsi="Georgia"/>
        </w:rPr>
        <w:t>,</w:t>
      </w:r>
      <w:r w:rsidR="00961EA8" w:rsidRPr="00280C69">
        <w:rPr>
          <w:rFonts w:ascii="Georgia" w:hAnsi="Georgia"/>
        </w:rPr>
        <w:t xml:space="preserve"> and could</w:t>
      </w:r>
      <w:r w:rsidR="003D1919" w:rsidRPr="00280C69">
        <w:rPr>
          <w:rFonts w:ascii="Georgia" w:hAnsi="Georgia"/>
        </w:rPr>
        <w:t xml:space="preserve"> be </w:t>
      </w:r>
      <w:r w:rsidR="007777C7">
        <w:rPr>
          <w:rFonts w:ascii="Georgia" w:hAnsi="Georgia"/>
        </w:rPr>
        <w:t>used</w:t>
      </w:r>
      <w:r w:rsidR="007777C7" w:rsidRPr="00280C69">
        <w:rPr>
          <w:rFonts w:ascii="Georgia" w:hAnsi="Georgia"/>
        </w:rPr>
        <w:t xml:space="preserve"> </w:t>
      </w:r>
      <w:r w:rsidR="003D1919" w:rsidRPr="00280C69">
        <w:rPr>
          <w:rFonts w:ascii="Georgia" w:hAnsi="Georgia"/>
        </w:rPr>
        <w:t xml:space="preserve">in Washington State to </w:t>
      </w:r>
      <w:r w:rsidR="00961EA8" w:rsidRPr="00280C69">
        <w:rPr>
          <w:rFonts w:ascii="Georgia" w:hAnsi="Georgia"/>
        </w:rPr>
        <w:t xml:space="preserve">support </w:t>
      </w:r>
      <w:r w:rsidR="003D1919" w:rsidRPr="00280C69">
        <w:rPr>
          <w:rFonts w:ascii="Georgia" w:hAnsi="Georgia"/>
        </w:rPr>
        <w:t xml:space="preserve">our </w:t>
      </w:r>
      <w:r w:rsidR="00AE2770">
        <w:rPr>
          <w:rFonts w:ascii="Georgia" w:hAnsi="Georgia"/>
        </w:rPr>
        <w:t>efforts</w:t>
      </w:r>
      <w:r w:rsidR="003D1919" w:rsidRPr="00280C69">
        <w:rPr>
          <w:rFonts w:ascii="Georgia" w:hAnsi="Georgia"/>
        </w:rPr>
        <w:t xml:space="preserve">. While we await federal guidance on the SUPPORT Act, the Health IT team </w:t>
      </w:r>
      <w:r w:rsidR="00AE2770">
        <w:rPr>
          <w:rFonts w:ascii="Georgia" w:hAnsi="Georgia"/>
        </w:rPr>
        <w:t xml:space="preserve">has </w:t>
      </w:r>
      <w:r w:rsidR="003D1919" w:rsidRPr="00280C69">
        <w:rPr>
          <w:rFonts w:ascii="Georgia" w:hAnsi="Georgia"/>
        </w:rPr>
        <w:t xml:space="preserve">conducted a financial mapping exercise to document potential funding sources for the required </w:t>
      </w:r>
      <w:r w:rsidR="00961EA8" w:rsidRPr="00280C69">
        <w:rPr>
          <w:rFonts w:ascii="Georgia" w:hAnsi="Georgia"/>
        </w:rPr>
        <w:t xml:space="preserve">tasks in the SUD </w:t>
      </w:r>
      <w:r w:rsidR="003D1919" w:rsidRPr="00280C69">
        <w:rPr>
          <w:rFonts w:ascii="Georgia" w:hAnsi="Georgia"/>
        </w:rPr>
        <w:t xml:space="preserve">Health IT </w:t>
      </w:r>
      <w:r w:rsidR="00961EA8" w:rsidRPr="00280C69">
        <w:rPr>
          <w:rFonts w:ascii="Georgia" w:hAnsi="Georgia"/>
        </w:rPr>
        <w:t>Plan</w:t>
      </w:r>
      <w:r w:rsidR="00AE2770">
        <w:rPr>
          <w:rFonts w:ascii="Georgia" w:hAnsi="Georgia"/>
        </w:rPr>
        <w:t>.</w:t>
      </w:r>
      <w:r w:rsidR="00475689" w:rsidRPr="00280C69">
        <w:rPr>
          <w:rFonts w:ascii="Georgia" w:hAnsi="Georgia"/>
        </w:rPr>
        <w:t xml:space="preserve"> </w:t>
      </w:r>
      <w:r w:rsidR="00961EA8" w:rsidRPr="00280C69">
        <w:rPr>
          <w:rFonts w:ascii="Georgia" w:hAnsi="Georgia"/>
        </w:rPr>
        <w:t>Task 1 in the SUD Health IT Plan require</w:t>
      </w:r>
      <w:r w:rsidR="00475689" w:rsidRPr="00280C69">
        <w:rPr>
          <w:rFonts w:ascii="Georgia" w:hAnsi="Georgia"/>
        </w:rPr>
        <w:t>s</w:t>
      </w:r>
      <w:r w:rsidR="00961EA8" w:rsidRPr="00280C69">
        <w:rPr>
          <w:rFonts w:ascii="Georgia" w:hAnsi="Georgia"/>
        </w:rPr>
        <w:t xml:space="preserve"> </w:t>
      </w:r>
      <w:r w:rsidR="00961EA8" w:rsidRPr="00280C69">
        <w:rPr>
          <w:rFonts w:ascii="Georgia" w:hAnsi="Georgia"/>
        </w:rPr>
        <w:lastRenderedPageBreak/>
        <w:t>completing a financial map to identify resources that could be used to support the tasks in the SUD Health IT Plan.</w:t>
      </w:r>
      <w:r w:rsidR="00AE2770">
        <w:rPr>
          <w:rFonts w:ascii="Georgia" w:hAnsi="Georgia"/>
        </w:rPr>
        <w:t xml:space="preserve"> We submitted t</w:t>
      </w:r>
      <w:r w:rsidR="00961EA8" w:rsidRPr="00280C69">
        <w:rPr>
          <w:rFonts w:ascii="Georgia" w:hAnsi="Georgia"/>
        </w:rPr>
        <w:t xml:space="preserve">hat deliverable to CMS on January 17, 2019.  </w:t>
      </w:r>
    </w:p>
    <w:p w14:paraId="63E58A05" w14:textId="77777777" w:rsidR="00A81F3E" w:rsidRPr="00280C69" w:rsidRDefault="00A81F3E" w:rsidP="00280C69">
      <w:pPr>
        <w:spacing w:line="276" w:lineRule="auto"/>
        <w:rPr>
          <w:rFonts w:ascii="Georgia" w:hAnsi="Georgia"/>
        </w:rPr>
      </w:pPr>
    </w:p>
    <w:p w14:paraId="790E9DAD" w14:textId="5983EDC2" w:rsidR="008C418C" w:rsidRPr="00280C69" w:rsidRDefault="003D1919" w:rsidP="00280C69">
      <w:pPr>
        <w:spacing w:line="276" w:lineRule="auto"/>
        <w:rPr>
          <w:rFonts w:ascii="Georgia" w:hAnsi="Georgia"/>
        </w:rPr>
      </w:pPr>
      <w:r w:rsidRPr="00280C69">
        <w:rPr>
          <w:rFonts w:ascii="Georgia" w:hAnsi="Georgia"/>
        </w:rPr>
        <w:t xml:space="preserve">HCA continues to </w:t>
      </w:r>
      <w:r w:rsidR="00AE2770">
        <w:rPr>
          <w:rFonts w:ascii="Georgia" w:hAnsi="Georgia"/>
        </w:rPr>
        <w:t>add</w:t>
      </w:r>
      <w:r w:rsidRPr="00280C69">
        <w:rPr>
          <w:rFonts w:ascii="Georgia" w:hAnsi="Georgia"/>
        </w:rPr>
        <w:t xml:space="preserve"> </w:t>
      </w:r>
      <w:r w:rsidR="001170CF" w:rsidRPr="00280C69">
        <w:rPr>
          <w:rFonts w:ascii="Georgia" w:hAnsi="Georgia"/>
        </w:rPr>
        <w:t>individuals</w:t>
      </w:r>
      <w:r w:rsidRPr="00280C69">
        <w:rPr>
          <w:rFonts w:ascii="Georgia" w:hAnsi="Georgia"/>
        </w:rPr>
        <w:t xml:space="preserve"> into the CDR</w:t>
      </w:r>
      <w:r w:rsidR="00AE2770">
        <w:rPr>
          <w:rFonts w:ascii="Georgia" w:hAnsi="Georgia"/>
        </w:rPr>
        <w:t>. The CDR now contains</w:t>
      </w:r>
      <w:r w:rsidRPr="00280C69">
        <w:rPr>
          <w:rFonts w:ascii="Georgia" w:hAnsi="Georgia"/>
        </w:rPr>
        <w:t xml:space="preserve"> more than </w:t>
      </w:r>
      <w:r w:rsidR="006D04D4" w:rsidRPr="00280C69">
        <w:rPr>
          <w:rFonts w:ascii="Georgia" w:hAnsi="Georgia"/>
        </w:rPr>
        <w:t>7.5</w:t>
      </w:r>
      <w:r w:rsidRPr="00280C69">
        <w:rPr>
          <w:rFonts w:ascii="Georgia" w:hAnsi="Georgia"/>
        </w:rPr>
        <w:t xml:space="preserve"> million </w:t>
      </w:r>
      <w:r w:rsidR="00AE2770">
        <w:rPr>
          <w:rFonts w:ascii="Georgia" w:hAnsi="Georgia"/>
        </w:rPr>
        <w:t>“</w:t>
      </w:r>
      <w:r w:rsidRPr="00280C69">
        <w:rPr>
          <w:rFonts w:ascii="Georgia" w:hAnsi="Georgia"/>
        </w:rPr>
        <w:t>continuity of care docum</w:t>
      </w:r>
      <w:r w:rsidR="001170CF" w:rsidRPr="00280C69">
        <w:rPr>
          <w:rFonts w:ascii="Georgia" w:hAnsi="Georgia"/>
        </w:rPr>
        <w:t>ents</w:t>
      </w:r>
      <w:r w:rsidR="00DF2541">
        <w:rPr>
          <w:rFonts w:ascii="Georgia" w:hAnsi="Georgia"/>
        </w:rPr>
        <w:t>”</w:t>
      </w:r>
      <w:r w:rsidR="00AE2770">
        <w:rPr>
          <w:rFonts w:ascii="Georgia" w:hAnsi="Georgia"/>
        </w:rPr>
        <w:t>.</w:t>
      </w:r>
      <w:r w:rsidR="001170CF" w:rsidRPr="00280C69">
        <w:rPr>
          <w:rFonts w:ascii="Georgia" w:hAnsi="Georgia"/>
        </w:rPr>
        <w:t xml:space="preserve"> </w:t>
      </w:r>
      <w:r w:rsidR="00AE2770">
        <w:rPr>
          <w:rFonts w:ascii="Georgia" w:hAnsi="Georgia"/>
        </w:rPr>
        <w:t>It</w:t>
      </w:r>
      <w:r w:rsidR="00AE2770" w:rsidRPr="00280C69">
        <w:rPr>
          <w:rFonts w:ascii="Georgia" w:hAnsi="Georgia"/>
        </w:rPr>
        <w:t xml:space="preserve"> </w:t>
      </w:r>
      <w:r w:rsidR="00AE2770">
        <w:rPr>
          <w:rFonts w:ascii="Georgia" w:hAnsi="Georgia"/>
        </w:rPr>
        <w:t>averages</w:t>
      </w:r>
      <w:r w:rsidR="001170CF" w:rsidRPr="00280C69">
        <w:rPr>
          <w:rFonts w:ascii="Georgia" w:hAnsi="Georgia"/>
        </w:rPr>
        <w:t xml:space="preserve"> </w:t>
      </w:r>
      <w:r w:rsidR="00AE2770">
        <w:rPr>
          <w:rFonts w:ascii="Georgia" w:hAnsi="Georgia"/>
        </w:rPr>
        <w:t>over</w:t>
      </w:r>
      <w:r w:rsidR="001170CF" w:rsidRPr="00280C69">
        <w:rPr>
          <w:rFonts w:ascii="Georgia" w:hAnsi="Georgia"/>
        </w:rPr>
        <w:t xml:space="preserve"> 500,000 </w:t>
      </w:r>
      <w:r w:rsidR="00AE2770">
        <w:rPr>
          <w:rFonts w:ascii="Georgia" w:hAnsi="Georgia"/>
        </w:rPr>
        <w:t>“</w:t>
      </w:r>
      <w:r w:rsidR="001170CF" w:rsidRPr="00280C69">
        <w:rPr>
          <w:rFonts w:ascii="Georgia" w:hAnsi="Georgia"/>
        </w:rPr>
        <w:t>continuity of care documents</w:t>
      </w:r>
      <w:r w:rsidR="00DF2541">
        <w:rPr>
          <w:rFonts w:ascii="Georgia" w:hAnsi="Georgia"/>
        </w:rPr>
        <w:t>”</w:t>
      </w:r>
      <w:r w:rsidR="001170CF" w:rsidRPr="00280C69">
        <w:rPr>
          <w:rFonts w:ascii="Georgia" w:hAnsi="Georgia"/>
        </w:rPr>
        <w:t xml:space="preserve"> per month. HCA continued </w:t>
      </w:r>
      <w:r w:rsidR="00AE2770">
        <w:rPr>
          <w:rFonts w:ascii="Georgia" w:hAnsi="Georgia"/>
        </w:rPr>
        <w:t>encouraging</w:t>
      </w:r>
      <w:r w:rsidR="001170CF" w:rsidRPr="00280C69">
        <w:rPr>
          <w:rFonts w:ascii="Georgia" w:hAnsi="Georgia"/>
        </w:rPr>
        <w:t xml:space="preserve"> providers to submit documents to the CDR</w:t>
      </w:r>
      <w:r w:rsidR="00AE2770">
        <w:rPr>
          <w:rFonts w:ascii="Georgia" w:hAnsi="Georgia"/>
        </w:rPr>
        <w:t xml:space="preserve">, and is </w:t>
      </w:r>
      <w:r w:rsidR="001170CF" w:rsidRPr="00280C69">
        <w:rPr>
          <w:rFonts w:ascii="Georgia" w:hAnsi="Georgia"/>
        </w:rPr>
        <w:t xml:space="preserve">now </w:t>
      </w:r>
      <w:r w:rsidR="00AE2770">
        <w:rPr>
          <w:rFonts w:ascii="Georgia" w:hAnsi="Georgia"/>
        </w:rPr>
        <w:t>reaching out</w:t>
      </w:r>
      <w:r w:rsidR="001170CF" w:rsidRPr="00280C69">
        <w:rPr>
          <w:rFonts w:ascii="Georgia" w:hAnsi="Georgia"/>
        </w:rPr>
        <w:t xml:space="preserve"> to behavioral health providers.</w:t>
      </w:r>
      <w:r w:rsidR="008C418C" w:rsidRPr="00280C69">
        <w:rPr>
          <w:rFonts w:ascii="Georgia" w:hAnsi="Georgia"/>
        </w:rPr>
        <w:t xml:space="preserve"> </w:t>
      </w:r>
    </w:p>
    <w:p w14:paraId="5D31C457" w14:textId="59461C63" w:rsidR="008C418C" w:rsidRPr="00280C69" w:rsidRDefault="008C418C" w:rsidP="00280C69">
      <w:pPr>
        <w:spacing w:line="276" w:lineRule="auto"/>
        <w:rPr>
          <w:rFonts w:ascii="Georgia" w:hAnsi="Georgia"/>
        </w:rPr>
      </w:pPr>
    </w:p>
    <w:p w14:paraId="2931E549" w14:textId="638B308F" w:rsidR="00F32B61" w:rsidRPr="00280C69" w:rsidRDefault="008C418C" w:rsidP="00280C69">
      <w:pPr>
        <w:spacing w:line="276" w:lineRule="auto"/>
        <w:rPr>
          <w:rFonts w:ascii="Georgia" w:hAnsi="Georgia"/>
        </w:rPr>
      </w:pPr>
      <w:r w:rsidRPr="00280C69">
        <w:rPr>
          <w:rFonts w:ascii="Georgia" w:hAnsi="Georgia"/>
        </w:rPr>
        <w:t xml:space="preserve">The </w:t>
      </w:r>
      <w:r w:rsidR="0069070B">
        <w:rPr>
          <w:rFonts w:ascii="Georgia" w:hAnsi="Georgia"/>
        </w:rPr>
        <w:t>s</w:t>
      </w:r>
      <w:r w:rsidRPr="00280C69">
        <w:rPr>
          <w:rFonts w:ascii="Georgia" w:hAnsi="Georgia"/>
        </w:rPr>
        <w:t>tate continues to align</w:t>
      </w:r>
      <w:r w:rsidR="00F65CC6" w:rsidRPr="00280C69">
        <w:rPr>
          <w:rFonts w:ascii="Georgia" w:hAnsi="Georgia"/>
        </w:rPr>
        <w:t xml:space="preserve"> the</w:t>
      </w:r>
      <w:r w:rsidRPr="00280C69">
        <w:rPr>
          <w:rFonts w:ascii="Georgia" w:hAnsi="Georgia"/>
        </w:rPr>
        <w:t xml:space="preserve"> various health IT plans, including the State Medicaid Health IT Plan, which it is </w:t>
      </w:r>
      <w:r w:rsidR="00F65CC6" w:rsidRPr="00280C69">
        <w:rPr>
          <w:rFonts w:ascii="Georgia" w:hAnsi="Georgia"/>
        </w:rPr>
        <w:t xml:space="preserve">currently </w:t>
      </w:r>
      <w:r w:rsidR="009B1C3A" w:rsidRPr="00280C69">
        <w:rPr>
          <w:rFonts w:ascii="Georgia" w:hAnsi="Georgia"/>
        </w:rPr>
        <w:t>updating</w:t>
      </w:r>
      <w:r w:rsidRPr="00280C69">
        <w:rPr>
          <w:rFonts w:ascii="Georgia" w:hAnsi="Georgia"/>
        </w:rPr>
        <w:t>. These efforts are coordinated with a multi</w:t>
      </w:r>
      <w:r w:rsidR="00F65CC6" w:rsidRPr="00280C69">
        <w:rPr>
          <w:rFonts w:ascii="Georgia" w:hAnsi="Georgia"/>
        </w:rPr>
        <w:t>-</w:t>
      </w:r>
      <w:r w:rsidRPr="00280C69">
        <w:rPr>
          <w:rFonts w:ascii="Georgia" w:hAnsi="Georgia"/>
        </w:rPr>
        <w:t>agency enterprise governance group</w:t>
      </w:r>
      <w:r w:rsidR="0069070B">
        <w:rPr>
          <w:rFonts w:ascii="Georgia" w:hAnsi="Georgia"/>
        </w:rPr>
        <w:t xml:space="preserve">. This group </w:t>
      </w:r>
      <w:r w:rsidR="0060061D">
        <w:rPr>
          <w:rFonts w:ascii="Georgia" w:hAnsi="Georgia"/>
        </w:rPr>
        <w:t>aligns</w:t>
      </w:r>
      <w:r w:rsidRPr="00280C69">
        <w:rPr>
          <w:rFonts w:ascii="Georgia" w:hAnsi="Georgia"/>
        </w:rPr>
        <w:t xml:space="preserve"> technology investments </w:t>
      </w:r>
      <w:r w:rsidR="0060061D">
        <w:rPr>
          <w:rFonts w:ascii="Georgia" w:hAnsi="Georgia"/>
        </w:rPr>
        <w:t>of state</w:t>
      </w:r>
      <w:r w:rsidR="0060061D" w:rsidRPr="00280C69">
        <w:rPr>
          <w:rFonts w:ascii="Georgia" w:hAnsi="Georgia"/>
        </w:rPr>
        <w:t xml:space="preserve"> </w:t>
      </w:r>
      <w:r w:rsidRPr="00280C69">
        <w:rPr>
          <w:rFonts w:ascii="Georgia" w:hAnsi="Georgia"/>
        </w:rPr>
        <w:t xml:space="preserve">health and human service agencies for planning and funding purposes. The enterprise governance group </w:t>
      </w:r>
      <w:r w:rsidR="001170CF" w:rsidRPr="00280C69">
        <w:rPr>
          <w:rFonts w:ascii="Georgia" w:hAnsi="Georgia"/>
        </w:rPr>
        <w:t xml:space="preserve">has begun prioritizing multi-agency projects </w:t>
      </w:r>
      <w:r w:rsidR="0060061D">
        <w:rPr>
          <w:rFonts w:ascii="Georgia" w:hAnsi="Georgia"/>
        </w:rPr>
        <w:t xml:space="preserve">to ensure </w:t>
      </w:r>
      <w:r w:rsidR="001170CF" w:rsidRPr="00280C69">
        <w:rPr>
          <w:rFonts w:ascii="Georgia" w:hAnsi="Georgia"/>
        </w:rPr>
        <w:t xml:space="preserve">coordination and </w:t>
      </w:r>
      <w:r w:rsidR="0060061D">
        <w:rPr>
          <w:rFonts w:ascii="Georgia" w:hAnsi="Georgia"/>
        </w:rPr>
        <w:t>resource alignment</w:t>
      </w:r>
      <w:r w:rsidRPr="00280C69">
        <w:rPr>
          <w:rFonts w:ascii="Georgia" w:hAnsi="Georgia"/>
        </w:rPr>
        <w:t>.</w:t>
      </w:r>
    </w:p>
    <w:p w14:paraId="7FABDB9F" w14:textId="35909121" w:rsidR="009A78D0" w:rsidRPr="00A67E63" w:rsidRDefault="00F15110" w:rsidP="00F82342">
      <w:pPr>
        <w:pStyle w:val="Heading1"/>
      </w:pPr>
      <w:r w:rsidRPr="00A67E63">
        <w:t>Progress to date</w:t>
      </w:r>
    </w:p>
    <w:p w14:paraId="4C48C933" w14:textId="2415B500" w:rsidR="0060061D" w:rsidRDefault="001170CF" w:rsidP="0060061D">
      <w:pPr>
        <w:rPr>
          <w:rFonts w:ascii="Georgia" w:hAnsi="Georgia"/>
        </w:rPr>
      </w:pPr>
      <w:r w:rsidRPr="00280C69">
        <w:rPr>
          <w:rFonts w:ascii="Georgia" w:hAnsi="Georgia"/>
        </w:rPr>
        <w:t xml:space="preserve">During 2018, </w:t>
      </w:r>
      <w:r w:rsidR="00F32B61" w:rsidRPr="00280C69">
        <w:rPr>
          <w:rFonts w:ascii="Georgia" w:hAnsi="Georgia"/>
        </w:rPr>
        <w:t xml:space="preserve">Washington State </w:t>
      </w:r>
      <w:r w:rsidR="0060061D">
        <w:rPr>
          <w:rFonts w:ascii="Georgia" w:hAnsi="Georgia"/>
        </w:rPr>
        <w:t>substantially advanced</w:t>
      </w:r>
      <w:r w:rsidR="00F32B61" w:rsidRPr="00280C69">
        <w:rPr>
          <w:rFonts w:ascii="Georgia" w:hAnsi="Georgia"/>
        </w:rPr>
        <w:t xml:space="preserve"> its Health IT Operational Plan</w:t>
      </w:r>
      <w:r w:rsidR="0060061D">
        <w:rPr>
          <w:rFonts w:ascii="Georgia" w:hAnsi="Georgia"/>
        </w:rPr>
        <w:t>.</w:t>
      </w:r>
      <w:r w:rsidR="00F32B61" w:rsidRPr="00280C69">
        <w:rPr>
          <w:rFonts w:ascii="Georgia" w:hAnsi="Georgia"/>
        </w:rPr>
        <w:t xml:space="preserve"> </w:t>
      </w:r>
      <w:r w:rsidR="0060061D">
        <w:rPr>
          <w:rFonts w:ascii="Georgia" w:hAnsi="Georgia"/>
        </w:rPr>
        <w:t>This work included:</w:t>
      </w:r>
    </w:p>
    <w:p w14:paraId="0F051FFF" w14:textId="2452EEE9" w:rsidR="0060061D" w:rsidRPr="00280C69" w:rsidRDefault="0060061D" w:rsidP="00280C69">
      <w:pPr>
        <w:pStyle w:val="ListParagraph"/>
        <w:numPr>
          <w:ilvl w:val="0"/>
          <w:numId w:val="14"/>
        </w:numPr>
        <w:rPr>
          <w:rFonts w:ascii="Georgia" w:hAnsi="Georgia"/>
        </w:rPr>
      </w:pPr>
      <w:r w:rsidRPr="00280C69">
        <w:rPr>
          <w:rFonts w:ascii="Georgia" w:hAnsi="Georgia"/>
        </w:rPr>
        <w:t>C</w:t>
      </w:r>
      <w:r w:rsidR="001170CF" w:rsidRPr="00280C69">
        <w:rPr>
          <w:rFonts w:ascii="Georgia" w:hAnsi="Georgia"/>
        </w:rPr>
        <w:t>oordinating</w:t>
      </w:r>
      <w:r w:rsidR="001170CF" w:rsidRPr="0060061D">
        <w:t xml:space="preserve"> </w:t>
      </w:r>
      <w:r w:rsidR="001170CF" w:rsidRPr="00280C69">
        <w:rPr>
          <w:rFonts w:ascii="Georgia" w:hAnsi="Georgia"/>
        </w:rPr>
        <w:t xml:space="preserve">with Tribes and ACHs </w:t>
      </w:r>
      <w:r w:rsidR="00F15110" w:rsidRPr="00280C69">
        <w:rPr>
          <w:rFonts w:ascii="Georgia" w:hAnsi="Georgia"/>
        </w:rPr>
        <w:t xml:space="preserve">on state and national </w:t>
      </w:r>
      <w:r>
        <w:rPr>
          <w:rFonts w:ascii="Georgia" w:hAnsi="Georgia"/>
        </w:rPr>
        <w:t xml:space="preserve">HIE </w:t>
      </w:r>
      <w:r w:rsidR="00F15110" w:rsidRPr="00280C69">
        <w:rPr>
          <w:rFonts w:ascii="Georgia" w:hAnsi="Georgia"/>
        </w:rPr>
        <w:t>resources</w:t>
      </w:r>
      <w:r>
        <w:rPr>
          <w:rFonts w:ascii="Georgia" w:hAnsi="Georgia"/>
        </w:rPr>
        <w:t>.</w:t>
      </w:r>
    </w:p>
    <w:p w14:paraId="3A29E19F" w14:textId="60C6B6DA" w:rsidR="0060061D" w:rsidRPr="00280C69" w:rsidRDefault="0060061D" w:rsidP="00280C69">
      <w:pPr>
        <w:pStyle w:val="ListParagraph"/>
        <w:numPr>
          <w:ilvl w:val="0"/>
          <w:numId w:val="14"/>
        </w:numPr>
        <w:rPr>
          <w:rFonts w:ascii="Georgia" w:hAnsi="Georgia"/>
        </w:rPr>
      </w:pPr>
      <w:r w:rsidRPr="00280C69">
        <w:rPr>
          <w:rFonts w:ascii="Georgia" w:hAnsi="Georgia"/>
        </w:rPr>
        <w:t>C</w:t>
      </w:r>
      <w:r w:rsidR="00B20E58" w:rsidRPr="00280C69">
        <w:rPr>
          <w:rFonts w:ascii="Georgia" w:hAnsi="Georgia"/>
        </w:rPr>
        <w:t>ontinuing the SUD HIE and Consent Management Workgroup</w:t>
      </w:r>
      <w:r>
        <w:rPr>
          <w:rFonts w:ascii="Georgia" w:hAnsi="Georgia"/>
        </w:rPr>
        <w:t>.</w:t>
      </w:r>
    </w:p>
    <w:p w14:paraId="3169BF96" w14:textId="3B0BECF5" w:rsidR="0060061D" w:rsidRPr="00280C69" w:rsidRDefault="0060061D" w:rsidP="00280C69">
      <w:pPr>
        <w:pStyle w:val="ListParagraph"/>
        <w:numPr>
          <w:ilvl w:val="0"/>
          <w:numId w:val="14"/>
        </w:numPr>
        <w:rPr>
          <w:rFonts w:ascii="Georgia" w:hAnsi="Georgia"/>
        </w:rPr>
      </w:pPr>
      <w:r w:rsidRPr="00280C69">
        <w:rPr>
          <w:rFonts w:ascii="Georgia" w:hAnsi="Georgia"/>
        </w:rPr>
        <w:t>A</w:t>
      </w:r>
      <w:r w:rsidR="00B20E58" w:rsidRPr="00280C69">
        <w:rPr>
          <w:rFonts w:ascii="Georgia" w:hAnsi="Georgia"/>
        </w:rPr>
        <w:t>ligning HIE elements into the Medicaid Transformation</w:t>
      </w:r>
      <w:r w:rsidRPr="00280C69">
        <w:rPr>
          <w:rFonts w:ascii="Georgia" w:hAnsi="Georgia"/>
        </w:rPr>
        <w:t>’s</w:t>
      </w:r>
      <w:r w:rsidR="00B20E58" w:rsidRPr="00280C69">
        <w:rPr>
          <w:rFonts w:ascii="Georgia" w:hAnsi="Georgia"/>
        </w:rPr>
        <w:t xml:space="preserve"> Independent External Evaluation</w:t>
      </w:r>
      <w:r>
        <w:rPr>
          <w:rFonts w:ascii="Georgia" w:hAnsi="Georgia"/>
        </w:rPr>
        <w:t>.</w:t>
      </w:r>
    </w:p>
    <w:p w14:paraId="7F15680E" w14:textId="45D981AB" w:rsidR="00F15110" w:rsidRPr="00280C69" w:rsidRDefault="0060061D" w:rsidP="00280C69">
      <w:pPr>
        <w:pStyle w:val="ListParagraph"/>
        <w:numPr>
          <w:ilvl w:val="0"/>
          <w:numId w:val="14"/>
        </w:numPr>
        <w:rPr>
          <w:rFonts w:ascii="Georgia" w:hAnsi="Georgia"/>
        </w:rPr>
      </w:pPr>
      <w:r w:rsidRPr="00280C69">
        <w:rPr>
          <w:rFonts w:ascii="Georgia" w:hAnsi="Georgia"/>
        </w:rPr>
        <w:t xml:space="preserve">Developing </w:t>
      </w:r>
      <w:r w:rsidR="00B20E58" w:rsidRPr="00280C69">
        <w:rPr>
          <w:rFonts w:ascii="Georgia" w:hAnsi="Georgia"/>
        </w:rPr>
        <w:t>a financial mapping tool for the SUD-IMD Health IT required projects.</w:t>
      </w:r>
    </w:p>
    <w:p w14:paraId="78FBE844" w14:textId="730A795A" w:rsidR="00295241" w:rsidRPr="00280C69" w:rsidRDefault="00295241" w:rsidP="00280C69">
      <w:pPr>
        <w:spacing w:line="276" w:lineRule="auto"/>
        <w:rPr>
          <w:rFonts w:ascii="Georgia" w:hAnsi="Georgia"/>
        </w:rPr>
      </w:pPr>
    </w:p>
    <w:p w14:paraId="60977187" w14:textId="13EA9A5F" w:rsidR="008D365F" w:rsidRDefault="00295241" w:rsidP="00280C69">
      <w:pPr>
        <w:spacing w:line="276" w:lineRule="auto"/>
        <w:rPr>
          <w:rFonts w:ascii="Georgia" w:hAnsi="Georgia"/>
        </w:rPr>
      </w:pPr>
      <w:r w:rsidRPr="00280C69">
        <w:rPr>
          <w:rFonts w:ascii="Georgia" w:hAnsi="Georgia"/>
        </w:rPr>
        <w:t xml:space="preserve">HCA, in collaboration with </w:t>
      </w:r>
      <w:r w:rsidR="004C042D" w:rsidRPr="00280C69">
        <w:rPr>
          <w:rFonts w:ascii="Georgia" w:hAnsi="Georgia"/>
        </w:rPr>
        <w:t>DOH</w:t>
      </w:r>
      <w:r w:rsidR="008D365F">
        <w:rPr>
          <w:rFonts w:ascii="Georgia" w:hAnsi="Georgia"/>
        </w:rPr>
        <w:t>:</w:t>
      </w:r>
    </w:p>
    <w:p w14:paraId="66711B02" w14:textId="2F66F944" w:rsidR="008D365F" w:rsidRPr="00280C69" w:rsidRDefault="008D365F" w:rsidP="00280C69">
      <w:pPr>
        <w:pStyle w:val="ListParagraph"/>
        <w:numPr>
          <w:ilvl w:val="0"/>
          <w:numId w:val="15"/>
        </w:numPr>
        <w:spacing w:line="276" w:lineRule="auto"/>
        <w:rPr>
          <w:rFonts w:ascii="Georgia" w:hAnsi="Georgia"/>
        </w:rPr>
      </w:pPr>
      <w:r w:rsidRPr="00280C69">
        <w:rPr>
          <w:rFonts w:ascii="Georgia" w:hAnsi="Georgia"/>
        </w:rPr>
        <w:t>I</w:t>
      </w:r>
      <w:r w:rsidR="00B20E58" w:rsidRPr="00280C69">
        <w:rPr>
          <w:rFonts w:ascii="Georgia" w:hAnsi="Georgia"/>
        </w:rPr>
        <w:t xml:space="preserve">dentified </w:t>
      </w:r>
      <w:r w:rsidR="00295241" w:rsidRPr="00280C69">
        <w:rPr>
          <w:rFonts w:ascii="Georgia" w:hAnsi="Georgia"/>
        </w:rPr>
        <w:t xml:space="preserve">Health IT tasks and deliverables </w:t>
      </w:r>
      <w:r>
        <w:rPr>
          <w:rFonts w:ascii="Georgia" w:hAnsi="Georgia"/>
        </w:rPr>
        <w:t>needed to implement</w:t>
      </w:r>
      <w:r w:rsidR="00295241" w:rsidRPr="00280C69">
        <w:rPr>
          <w:rFonts w:ascii="Georgia" w:hAnsi="Georgia"/>
        </w:rPr>
        <w:t> </w:t>
      </w:r>
      <w:r w:rsidRPr="008D365F" w:rsidDel="008D365F">
        <w:rPr>
          <w:rFonts w:ascii="Georgia" w:hAnsi="Georgia"/>
        </w:rPr>
        <w:t xml:space="preserve"> </w:t>
      </w:r>
      <w:r w:rsidR="00295241" w:rsidRPr="00280C69">
        <w:rPr>
          <w:rFonts w:ascii="Georgia" w:hAnsi="Georgia"/>
        </w:rPr>
        <w:t>the SUD</w:t>
      </w:r>
      <w:r w:rsidR="00475689" w:rsidRPr="00280C69">
        <w:rPr>
          <w:rFonts w:ascii="Georgia" w:hAnsi="Georgia"/>
        </w:rPr>
        <w:t xml:space="preserve"> </w:t>
      </w:r>
      <w:r w:rsidR="00295241" w:rsidRPr="00280C69">
        <w:rPr>
          <w:rFonts w:ascii="Georgia" w:hAnsi="Georgia"/>
        </w:rPr>
        <w:t>H</w:t>
      </w:r>
      <w:r w:rsidR="00475689" w:rsidRPr="00280C69">
        <w:rPr>
          <w:rFonts w:ascii="Georgia" w:hAnsi="Georgia"/>
        </w:rPr>
        <w:t xml:space="preserve">ealth </w:t>
      </w:r>
      <w:r w:rsidR="00295241" w:rsidRPr="00280C69">
        <w:rPr>
          <w:rFonts w:ascii="Georgia" w:hAnsi="Georgia"/>
        </w:rPr>
        <w:t>IT plan in the IMD waiver</w:t>
      </w:r>
      <w:r>
        <w:rPr>
          <w:rFonts w:ascii="Georgia" w:hAnsi="Georgia"/>
        </w:rPr>
        <w:t>.</w:t>
      </w:r>
    </w:p>
    <w:p w14:paraId="6CB46861" w14:textId="17103DDA" w:rsidR="008D365F" w:rsidRPr="00280C69" w:rsidRDefault="008D365F" w:rsidP="00280C69">
      <w:pPr>
        <w:pStyle w:val="ListParagraph"/>
        <w:numPr>
          <w:ilvl w:val="0"/>
          <w:numId w:val="15"/>
        </w:numPr>
        <w:spacing w:line="276" w:lineRule="auto"/>
        <w:rPr>
          <w:rFonts w:ascii="Georgia" w:hAnsi="Georgia"/>
        </w:rPr>
      </w:pPr>
      <w:r w:rsidRPr="00280C69">
        <w:rPr>
          <w:rFonts w:ascii="Georgia" w:hAnsi="Georgia"/>
        </w:rPr>
        <w:t>Incorporated</w:t>
      </w:r>
      <w:r w:rsidR="00475689" w:rsidRPr="00280C69">
        <w:rPr>
          <w:rFonts w:ascii="Georgia" w:hAnsi="Georgia"/>
        </w:rPr>
        <w:t xml:space="preserve"> </w:t>
      </w:r>
      <w:r w:rsidR="00295241" w:rsidRPr="00280C69">
        <w:rPr>
          <w:rFonts w:ascii="Georgia" w:hAnsi="Georgia"/>
        </w:rPr>
        <w:t xml:space="preserve">these </w:t>
      </w:r>
      <w:r w:rsidR="00475689" w:rsidRPr="00280C69">
        <w:rPr>
          <w:rFonts w:ascii="Georgia" w:hAnsi="Georgia"/>
        </w:rPr>
        <w:t xml:space="preserve">tasks </w:t>
      </w:r>
      <w:r w:rsidR="00295241" w:rsidRPr="00280C69">
        <w:rPr>
          <w:rFonts w:ascii="Georgia" w:hAnsi="Georgia"/>
        </w:rPr>
        <w:t>into the 2019 Health IT Operational Plan. </w:t>
      </w:r>
    </w:p>
    <w:p w14:paraId="03B6544D" w14:textId="77777777" w:rsidR="008D365F" w:rsidRDefault="008D365F" w:rsidP="00280C69">
      <w:pPr>
        <w:spacing w:line="276" w:lineRule="auto"/>
        <w:rPr>
          <w:rFonts w:ascii="Georgia" w:hAnsi="Georgia"/>
        </w:rPr>
      </w:pPr>
    </w:p>
    <w:p w14:paraId="73DE6D40" w14:textId="650A863B" w:rsidR="00295241" w:rsidRPr="00280C69" w:rsidRDefault="00295241" w:rsidP="00280C69">
      <w:pPr>
        <w:spacing w:line="276" w:lineRule="auto"/>
        <w:rPr>
          <w:rFonts w:ascii="Georgia" w:hAnsi="Georgia"/>
        </w:rPr>
      </w:pPr>
      <w:r w:rsidRPr="00280C69">
        <w:rPr>
          <w:rFonts w:ascii="Georgia" w:hAnsi="Georgia"/>
        </w:rPr>
        <w:t xml:space="preserve">These deliverables </w:t>
      </w:r>
      <w:r w:rsidR="008D365F">
        <w:rPr>
          <w:rFonts w:ascii="Georgia" w:hAnsi="Georgia"/>
        </w:rPr>
        <w:t>identify</w:t>
      </w:r>
      <w:r w:rsidRPr="00280C69">
        <w:rPr>
          <w:rFonts w:ascii="Georgia" w:hAnsi="Georgia"/>
        </w:rPr>
        <w:t xml:space="preserve"> funding resources to enhance th</w:t>
      </w:r>
      <w:r w:rsidR="00B1035C">
        <w:rPr>
          <w:rFonts w:ascii="Georgia" w:hAnsi="Georgia"/>
        </w:rPr>
        <w:t>e</w:t>
      </w:r>
      <w:r w:rsidRPr="00280C69">
        <w:rPr>
          <w:rFonts w:ascii="Georgia" w:hAnsi="Georgia"/>
        </w:rPr>
        <w:t xml:space="preserve"> P</w:t>
      </w:r>
      <w:r w:rsidR="008D365F">
        <w:rPr>
          <w:rFonts w:ascii="Georgia" w:hAnsi="Georgia"/>
        </w:rPr>
        <w:t xml:space="preserve">rescription </w:t>
      </w:r>
      <w:r w:rsidRPr="00280C69">
        <w:rPr>
          <w:rFonts w:ascii="Georgia" w:hAnsi="Georgia"/>
        </w:rPr>
        <w:t>D</w:t>
      </w:r>
      <w:r w:rsidR="008D365F">
        <w:rPr>
          <w:rFonts w:ascii="Georgia" w:hAnsi="Georgia"/>
        </w:rPr>
        <w:t xml:space="preserve">rug </w:t>
      </w:r>
      <w:r w:rsidRPr="00280C69">
        <w:rPr>
          <w:rFonts w:ascii="Georgia" w:hAnsi="Georgia"/>
        </w:rPr>
        <w:t>M</w:t>
      </w:r>
      <w:r w:rsidR="008D365F">
        <w:rPr>
          <w:rFonts w:ascii="Georgia" w:hAnsi="Georgia"/>
        </w:rPr>
        <w:t xml:space="preserve">onitoring </w:t>
      </w:r>
      <w:r w:rsidRPr="00280C69">
        <w:rPr>
          <w:rFonts w:ascii="Georgia" w:hAnsi="Georgia"/>
        </w:rPr>
        <w:t>P</w:t>
      </w:r>
      <w:r w:rsidR="008D365F">
        <w:rPr>
          <w:rFonts w:ascii="Georgia" w:hAnsi="Georgia"/>
        </w:rPr>
        <w:t>rogram (PDMP)</w:t>
      </w:r>
      <w:r w:rsidRPr="00280C69">
        <w:rPr>
          <w:rFonts w:ascii="Georgia" w:hAnsi="Georgia"/>
        </w:rPr>
        <w:t xml:space="preserve"> and further develop the Health IT infrastructure </w:t>
      </w:r>
      <w:r w:rsidR="008D365F">
        <w:rPr>
          <w:rFonts w:ascii="Georgia" w:hAnsi="Georgia"/>
        </w:rPr>
        <w:t>for</w:t>
      </w:r>
      <w:r w:rsidRPr="00280C69">
        <w:rPr>
          <w:rFonts w:ascii="Georgia" w:hAnsi="Georgia"/>
        </w:rPr>
        <w:t xml:space="preserve"> SUD care delivery.</w:t>
      </w:r>
    </w:p>
    <w:p w14:paraId="7345E6AE" w14:textId="77777777" w:rsidR="00F15110" w:rsidRPr="00280C69" w:rsidRDefault="00F15110" w:rsidP="00280C69">
      <w:pPr>
        <w:spacing w:line="276" w:lineRule="auto"/>
        <w:rPr>
          <w:rFonts w:ascii="Georgia" w:hAnsi="Georgia"/>
        </w:rPr>
      </w:pPr>
    </w:p>
    <w:p w14:paraId="5BAF9C51" w14:textId="292B6C15" w:rsidR="00285B1D" w:rsidRPr="00280C69" w:rsidRDefault="00A67AC4" w:rsidP="00A67AC4">
      <w:pPr>
        <w:spacing w:line="276" w:lineRule="auto"/>
        <w:rPr>
          <w:rFonts w:ascii="Georgia" w:hAnsi="Georgia"/>
        </w:rPr>
      </w:pPr>
      <w:r>
        <w:rPr>
          <w:rFonts w:ascii="Georgia" w:hAnsi="Georgia"/>
        </w:rPr>
        <w:t xml:space="preserve">By </w:t>
      </w:r>
      <w:r w:rsidR="00F15110" w:rsidRPr="00280C69">
        <w:rPr>
          <w:rFonts w:ascii="Georgia" w:hAnsi="Georgia"/>
        </w:rPr>
        <w:t xml:space="preserve">the end of </w:t>
      </w:r>
      <w:r w:rsidR="00B20E58" w:rsidRPr="00280C69">
        <w:rPr>
          <w:rFonts w:ascii="Georgia" w:hAnsi="Georgia"/>
        </w:rPr>
        <w:t>2018</w:t>
      </w:r>
      <w:r w:rsidR="00C24C25" w:rsidRPr="00280C69">
        <w:rPr>
          <w:rFonts w:ascii="Georgia" w:hAnsi="Georgia"/>
        </w:rPr>
        <w:t>, HCA</w:t>
      </w:r>
      <w:r>
        <w:rPr>
          <w:rFonts w:ascii="Georgia" w:hAnsi="Georgia"/>
        </w:rPr>
        <w:t xml:space="preserve"> had</w:t>
      </w:r>
      <w:r w:rsidR="00C24C25" w:rsidRPr="00280C69">
        <w:rPr>
          <w:rFonts w:ascii="Georgia" w:hAnsi="Georgia"/>
        </w:rPr>
        <w:t xml:space="preserve"> </w:t>
      </w:r>
      <w:r w:rsidR="00F15110" w:rsidRPr="00280C69">
        <w:rPr>
          <w:rFonts w:ascii="Georgia" w:hAnsi="Georgia"/>
        </w:rPr>
        <w:t xml:space="preserve">completed approximately </w:t>
      </w:r>
      <w:r w:rsidR="00B20E58" w:rsidRPr="00280C69">
        <w:rPr>
          <w:rFonts w:ascii="Georgia" w:hAnsi="Georgia"/>
        </w:rPr>
        <w:t>9</w:t>
      </w:r>
      <w:r w:rsidR="00AA1DB2" w:rsidRPr="00280C69">
        <w:rPr>
          <w:rFonts w:ascii="Georgia" w:hAnsi="Georgia"/>
        </w:rPr>
        <w:t>3</w:t>
      </w:r>
      <w:r w:rsidR="00F15110" w:rsidRPr="00280C69">
        <w:rPr>
          <w:rFonts w:ascii="Georgia" w:hAnsi="Georgia"/>
        </w:rPr>
        <w:t xml:space="preserve">% of all deliverables </w:t>
      </w:r>
      <w:r w:rsidR="00FD5EDA" w:rsidRPr="00280C69">
        <w:rPr>
          <w:rFonts w:ascii="Georgia" w:hAnsi="Georgia"/>
        </w:rPr>
        <w:t xml:space="preserve">due in </w:t>
      </w:r>
      <w:r w:rsidR="004C042D" w:rsidRPr="00280C69">
        <w:rPr>
          <w:rFonts w:ascii="Georgia" w:hAnsi="Georgia"/>
        </w:rPr>
        <w:t xml:space="preserve">this </w:t>
      </w:r>
      <w:r w:rsidR="00B20E58" w:rsidRPr="00280C69">
        <w:rPr>
          <w:rFonts w:ascii="Georgia" w:hAnsi="Georgia"/>
        </w:rPr>
        <w:t>year</w:t>
      </w:r>
      <w:r w:rsidR="00D77453" w:rsidRPr="00280C69">
        <w:rPr>
          <w:rFonts w:ascii="Georgia" w:hAnsi="Georgia"/>
        </w:rPr>
        <w:t>.</w:t>
      </w:r>
      <w:r w:rsidR="00AA1DB2" w:rsidRPr="00280C69">
        <w:rPr>
          <w:rFonts w:ascii="Georgia" w:hAnsi="Georgia"/>
        </w:rPr>
        <w:t xml:space="preserve"> </w:t>
      </w:r>
      <w:r w:rsidR="00094945">
        <w:rPr>
          <w:rFonts w:ascii="Georgia" w:hAnsi="Georgia"/>
        </w:rPr>
        <w:t>Three</w:t>
      </w:r>
      <w:r w:rsidR="00D77453" w:rsidRPr="00280C69">
        <w:rPr>
          <w:rFonts w:ascii="Georgia" w:hAnsi="Georgia"/>
        </w:rPr>
        <w:t xml:space="preserve"> deliverable</w:t>
      </w:r>
      <w:r w:rsidR="00B20E58" w:rsidRPr="00280C69">
        <w:rPr>
          <w:rFonts w:ascii="Georgia" w:hAnsi="Georgia"/>
        </w:rPr>
        <w:t>s</w:t>
      </w:r>
      <w:r w:rsidR="00481A26" w:rsidRPr="00280C69">
        <w:rPr>
          <w:rFonts w:ascii="Georgia" w:hAnsi="Georgia"/>
        </w:rPr>
        <w:t xml:space="preserve"> remain </w:t>
      </w:r>
      <w:r w:rsidR="00AA1DB2" w:rsidRPr="00280C69">
        <w:rPr>
          <w:rFonts w:ascii="Georgia" w:hAnsi="Georgia"/>
        </w:rPr>
        <w:t>at risk</w:t>
      </w:r>
      <w:r w:rsidR="00285B1D" w:rsidRPr="00280C69">
        <w:rPr>
          <w:rFonts w:ascii="Georgia" w:hAnsi="Georgia"/>
        </w:rPr>
        <w:t xml:space="preserve"> (</w:t>
      </w:r>
      <w:r w:rsidR="00094945">
        <w:rPr>
          <w:rFonts w:ascii="Georgia" w:hAnsi="Georgia"/>
        </w:rPr>
        <w:t>see</w:t>
      </w:r>
      <w:r w:rsidR="00285B1D" w:rsidRPr="00280C69">
        <w:rPr>
          <w:rFonts w:ascii="Georgia" w:hAnsi="Georgia"/>
        </w:rPr>
        <w:t xml:space="preserve"> the challenges section of this report</w:t>
      </w:r>
      <w:r w:rsidR="00641782" w:rsidRPr="00280C69">
        <w:rPr>
          <w:rFonts w:ascii="Georgia" w:hAnsi="Georgia"/>
        </w:rPr>
        <w:t>)</w:t>
      </w:r>
      <w:r w:rsidR="00680458" w:rsidRPr="00280C69">
        <w:rPr>
          <w:rFonts w:ascii="Georgia" w:hAnsi="Georgia"/>
        </w:rPr>
        <w:t xml:space="preserve"> and</w:t>
      </w:r>
      <w:r w:rsidR="004C042D" w:rsidRPr="00280C69">
        <w:rPr>
          <w:rFonts w:ascii="Georgia" w:hAnsi="Georgia"/>
        </w:rPr>
        <w:t xml:space="preserve"> </w:t>
      </w:r>
      <w:r w:rsidR="00B20E58" w:rsidRPr="00280C69">
        <w:rPr>
          <w:rFonts w:ascii="Georgia" w:hAnsi="Georgia"/>
        </w:rPr>
        <w:t>three</w:t>
      </w:r>
      <w:r w:rsidR="00802BA0" w:rsidRPr="00280C69">
        <w:rPr>
          <w:rFonts w:ascii="Georgia" w:hAnsi="Georgia"/>
        </w:rPr>
        <w:t xml:space="preserve"> </w:t>
      </w:r>
      <w:r w:rsidR="00680458" w:rsidRPr="00280C69">
        <w:rPr>
          <w:rFonts w:ascii="Georgia" w:hAnsi="Georgia"/>
        </w:rPr>
        <w:t>item</w:t>
      </w:r>
      <w:r w:rsidR="00B20E58" w:rsidRPr="00280C69">
        <w:rPr>
          <w:rFonts w:ascii="Georgia" w:hAnsi="Georgia"/>
        </w:rPr>
        <w:t>s</w:t>
      </w:r>
      <w:r w:rsidR="00680458" w:rsidRPr="00280C69">
        <w:rPr>
          <w:rFonts w:ascii="Georgia" w:hAnsi="Georgia"/>
        </w:rPr>
        <w:t xml:space="preserve"> </w:t>
      </w:r>
      <w:r>
        <w:rPr>
          <w:rFonts w:ascii="Georgia" w:hAnsi="Georgia"/>
        </w:rPr>
        <w:t>re-planned</w:t>
      </w:r>
      <w:r w:rsidR="00680458" w:rsidRPr="00A67AC4">
        <w:rPr>
          <w:rFonts w:ascii="Georgia" w:hAnsi="Georgia"/>
        </w:rPr>
        <w:t xml:space="preserve"> </w:t>
      </w:r>
      <w:r w:rsidR="00680458" w:rsidRPr="00280C69">
        <w:rPr>
          <w:rFonts w:ascii="Georgia" w:hAnsi="Georgia"/>
        </w:rPr>
        <w:t>to 2019.</w:t>
      </w:r>
      <w:r w:rsidR="007363D3" w:rsidRPr="00280C69">
        <w:rPr>
          <w:rFonts w:ascii="Georgia" w:hAnsi="Georgia"/>
        </w:rPr>
        <w:t xml:space="preserve"> The re-planned </w:t>
      </w:r>
      <w:r>
        <w:rPr>
          <w:rFonts w:ascii="Georgia" w:hAnsi="Georgia"/>
        </w:rPr>
        <w:t xml:space="preserve">items </w:t>
      </w:r>
      <w:r w:rsidR="007363D3" w:rsidRPr="00280C69">
        <w:rPr>
          <w:rFonts w:ascii="Georgia" w:hAnsi="Georgia"/>
        </w:rPr>
        <w:t xml:space="preserve">include tasks with deliverables required </w:t>
      </w:r>
      <w:r>
        <w:rPr>
          <w:rFonts w:ascii="Georgia" w:hAnsi="Georgia"/>
        </w:rPr>
        <w:t>in</w:t>
      </w:r>
      <w:r w:rsidRPr="00280C69">
        <w:rPr>
          <w:rFonts w:ascii="Georgia" w:hAnsi="Georgia"/>
        </w:rPr>
        <w:t xml:space="preserve"> </w:t>
      </w:r>
      <w:r w:rsidR="007363D3" w:rsidRPr="00280C69">
        <w:rPr>
          <w:rFonts w:ascii="Georgia" w:hAnsi="Georgia"/>
        </w:rPr>
        <w:t xml:space="preserve">all quarters in 2018. </w:t>
      </w:r>
    </w:p>
    <w:p w14:paraId="7B0CBA0C" w14:textId="77777777" w:rsidR="00F15110" w:rsidRPr="00A67E63" w:rsidRDefault="00F15110" w:rsidP="00285B1D"/>
    <w:p w14:paraId="324A4A68" w14:textId="77777777" w:rsidR="00F15110" w:rsidRPr="00A67E63" w:rsidRDefault="00F15110" w:rsidP="00F15110"/>
    <w:p w14:paraId="67154EEC" w14:textId="068E15DC" w:rsidR="00F15110" w:rsidRPr="00A67E63" w:rsidRDefault="00400F64" w:rsidP="00F15110">
      <w:r w:rsidRPr="00A67E63">
        <w:rPr>
          <w:noProof/>
        </w:rPr>
        <w:lastRenderedPageBreak/>
        <w:drawing>
          <wp:inline distT="0" distB="0" distL="0" distR="0" wp14:anchorId="0EABC820" wp14:editId="6F2923BA">
            <wp:extent cx="4597400" cy="2616200"/>
            <wp:effectExtent l="0" t="0" r="0" b="0"/>
            <wp:docPr id="27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5DE0DF2D-75EA-5C46-88A7-2E0E255D03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5DE0DF2D-75EA-5C46-88A7-2E0E255D03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19717" w14:textId="77777777" w:rsidR="00F15110" w:rsidRPr="00A67E63" w:rsidRDefault="00F15110" w:rsidP="00F15110"/>
    <w:p w14:paraId="018E21A7" w14:textId="77777777" w:rsidR="00F15110" w:rsidRPr="00A67E63" w:rsidRDefault="00F15110" w:rsidP="00F15110"/>
    <w:p w14:paraId="44ADC468" w14:textId="224464DC" w:rsidR="00F15110" w:rsidRPr="00280C69" w:rsidRDefault="00F15110" w:rsidP="00F15110">
      <w:pPr>
        <w:rPr>
          <w:rFonts w:ascii="Georgia" w:hAnsi="Georgia"/>
        </w:rPr>
      </w:pPr>
      <w:r w:rsidRPr="00280C69">
        <w:rPr>
          <w:rFonts w:ascii="Georgia" w:hAnsi="Georgia"/>
        </w:rPr>
        <w:t>Washington State continues to work on deliverables in all major categor</w:t>
      </w:r>
      <w:r w:rsidR="00F8366E" w:rsidRPr="00280C69">
        <w:rPr>
          <w:rFonts w:ascii="Georgia" w:hAnsi="Georgia"/>
        </w:rPr>
        <w:t>ies</w:t>
      </w:r>
      <w:r w:rsidRPr="00280C69">
        <w:rPr>
          <w:rFonts w:ascii="Georgia" w:hAnsi="Georgia"/>
        </w:rPr>
        <w:t>.</w:t>
      </w:r>
    </w:p>
    <w:p w14:paraId="5954A139" w14:textId="77777777" w:rsidR="00F15110" w:rsidRPr="00A67E63" w:rsidRDefault="00F15110" w:rsidP="00F15110"/>
    <w:p w14:paraId="1EB9EC0A" w14:textId="77777777" w:rsidR="00F15110" w:rsidRPr="00A67E63" w:rsidRDefault="00F15110" w:rsidP="00F15110"/>
    <w:p w14:paraId="5DA0F76D" w14:textId="536E7593" w:rsidR="00F15110" w:rsidRPr="00A67E63" w:rsidRDefault="00197905" w:rsidP="00F15110">
      <w:r w:rsidRPr="00A67E63">
        <w:rPr>
          <w:noProof/>
        </w:rPr>
        <w:drawing>
          <wp:inline distT="0" distB="0" distL="0" distR="0" wp14:anchorId="4FA16623" wp14:editId="7DD82F78">
            <wp:extent cx="4597400" cy="2616200"/>
            <wp:effectExtent l="0" t="0" r="0" b="0"/>
            <wp:docPr id="28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576E1A7C-F247-D046-BE4F-CF4DAB337E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576E1A7C-F247-D046-BE4F-CF4DAB337E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0E87E" w14:textId="77777777" w:rsidR="009A78D0" w:rsidRPr="00A67E63" w:rsidRDefault="00F15110" w:rsidP="009A78D0">
      <w:r w:rsidRPr="00A67E63">
        <w:t xml:space="preserve"> </w:t>
      </w:r>
    </w:p>
    <w:p w14:paraId="6C23DFB8" w14:textId="77777777" w:rsidR="009A78D0" w:rsidRPr="00A67E63" w:rsidRDefault="00F15110" w:rsidP="00F15110">
      <w:pPr>
        <w:pStyle w:val="Heading1"/>
      </w:pPr>
      <w:r w:rsidRPr="00A67E63">
        <w:t>Challenges</w:t>
      </w:r>
    </w:p>
    <w:p w14:paraId="374A8DA8" w14:textId="01DE2DAF" w:rsidR="00285B1D" w:rsidRPr="00280C69" w:rsidRDefault="00F15110" w:rsidP="00285B1D">
      <w:pPr>
        <w:rPr>
          <w:rFonts w:ascii="Georgia" w:hAnsi="Georgia"/>
        </w:rPr>
      </w:pPr>
      <w:r w:rsidRPr="00280C69">
        <w:rPr>
          <w:rFonts w:ascii="Georgia" w:hAnsi="Georgia"/>
        </w:rPr>
        <w:t>While substantial progress has been made</w:t>
      </w:r>
      <w:r w:rsidR="00A67AC4">
        <w:rPr>
          <w:rFonts w:ascii="Georgia" w:hAnsi="Georgia"/>
        </w:rPr>
        <w:t>,</w:t>
      </w:r>
      <w:r w:rsidRPr="00280C69">
        <w:rPr>
          <w:rFonts w:ascii="Georgia" w:hAnsi="Georgia"/>
        </w:rPr>
        <w:t xml:space="preserve"> there </w:t>
      </w:r>
      <w:r w:rsidR="00AA1DB2" w:rsidRPr="00280C69">
        <w:rPr>
          <w:rFonts w:ascii="Georgia" w:hAnsi="Georgia"/>
        </w:rPr>
        <w:t>are</w:t>
      </w:r>
      <w:r w:rsidRPr="00280C69">
        <w:rPr>
          <w:rFonts w:ascii="Georgia" w:hAnsi="Georgia"/>
        </w:rPr>
        <w:t xml:space="preserve"> </w:t>
      </w:r>
      <w:r w:rsidR="00A67E63" w:rsidRPr="00280C69">
        <w:rPr>
          <w:rFonts w:ascii="Georgia" w:hAnsi="Georgia"/>
        </w:rPr>
        <w:t xml:space="preserve">two </w:t>
      </w:r>
      <w:r w:rsidR="00D77453" w:rsidRPr="00280C69">
        <w:rPr>
          <w:rFonts w:ascii="Georgia" w:hAnsi="Georgia"/>
        </w:rPr>
        <w:t>deliverable</w:t>
      </w:r>
      <w:r w:rsidR="00B20E58" w:rsidRPr="00280C69">
        <w:rPr>
          <w:rFonts w:ascii="Georgia" w:hAnsi="Georgia"/>
        </w:rPr>
        <w:t>s</w:t>
      </w:r>
      <w:r w:rsidR="00285B1D" w:rsidRPr="00280C69">
        <w:rPr>
          <w:rFonts w:ascii="Georgia" w:hAnsi="Georgia"/>
        </w:rPr>
        <w:t xml:space="preserve"> that </w:t>
      </w:r>
      <w:r w:rsidR="00AA1DB2" w:rsidRPr="00280C69">
        <w:rPr>
          <w:rFonts w:ascii="Georgia" w:hAnsi="Georgia"/>
        </w:rPr>
        <w:t>are</w:t>
      </w:r>
      <w:r w:rsidR="00D77453" w:rsidRPr="00280C69">
        <w:rPr>
          <w:rFonts w:ascii="Georgia" w:hAnsi="Georgia"/>
        </w:rPr>
        <w:t xml:space="preserve"> </w:t>
      </w:r>
      <w:r w:rsidR="00AA1DB2" w:rsidRPr="00280C69">
        <w:rPr>
          <w:rFonts w:ascii="Georgia" w:hAnsi="Georgia"/>
        </w:rPr>
        <w:t>at-risk</w:t>
      </w:r>
      <w:r w:rsidR="00A67AC4">
        <w:rPr>
          <w:rFonts w:ascii="Georgia" w:hAnsi="Georgia"/>
        </w:rPr>
        <w:t>,</w:t>
      </w:r>
      <w:r w:rsidR="00A67E63" w:rsidRPr="00280C69">
        <w:rPr>
          <w:rFonts w:ascii="Georgia" w:hAnsi="Georgia"/>
        </w:rPr>
        <w:t xml:space="preserve"> and six that were re</w:t>
      </w:r>
      <w:r w:rsidR="00A67AC4">
        <w:rPr>
          <w:rFonts w:ascii="Georgia" w:hAnsi="Georgia"/>
        </w:rPr>
        <w:t>-</w:t>
      </w:r>
      <w:r w:rsidR="00A67E63" w:rsidRPr="00280C69">
        <w:rPr>
          <w:rFonts w:ascii="Georgia" w:hAnsi="Georgia"/>
        </w:rPr>
        <w:t>planned for 2019</w:t>
      </w:r>
      <w:r w:rsidR="00D77453" w:rsidRPr="00280C69">
        <w:rPr>
          <w:rFonts w:ascii="Georgia" w:hAnsi="Georgia"/>
        </w:rPr>
        <w:t>. Th</w:t>
      </w:r>
      <w:r w:rsidR="00AA1DB2" w:rsidRPr="00280C69">
        <w:rPr>
          <w:rFonts w:ascii="Georgia" w:hAnsi="Georgia"/>
        </w:rPr>
        <w:t>ese</w:t>
      </w:r>
      <w:r w:rsidR="00D77453" w:rsidRPr="00280C69">
        <w:rPr>
          <w:rFonts w:ascii="Georgia" w:hAnsi="Georgia"/>
        </w:rPr>
        <w:t xml:space="preserve"> </w:t>
      </w:r>
      <w:r w:rsidR="00285B1D" w:rsidRPr="00280C69">
        <w:rPr>
          <w:rFonts w:ascii="Georgia" w:hAnsi="Georgia"/>
        </w:rPr>
        <w:t>include the following</w:t>
      </w:r>
      <w:r w:rsidR="00A67E63" w:rsidRPr="00280C69">
        <w:rPr>
          <w:rFonts w:ascii="Georgia" w:hAnsi="Georgia"/>
        </w:rPr>
        <w:t xml:space="preserve"> at-risk deliverables</w:t>
      </w:r>
      <w:r w:rsidR="00285B1D" w:rsidRPr="00280C69">
        <w:rPr>
          <w:rFonts w:ascii="Georgia" w:hAnsi="Georgia"/>
        </w:rPr>
        <w:t>:</w:t>
      </w:r>
    </w:p>
    <w:p w14:paraId="42294185" w14:textId="77777777" w:rsidR="0076417E" w:rsidRPr="00A67E63" w:rsidRDefault="0076417E" w:rsidP="0076417E">
      <w:pPr>
        <w:shd w:val="clear" w:color="auto" w:fill="FFFFFF"/>
        <w:rPr>
          <w:rFonts w:ascii="Segoe UI" w:hAnsi="Segoe UI" w:cs="Segoe UI"/>
          <w:color w:val="212121"/>
          <w:sz w:val="23"/>
          <w:szCs w:val="23"/>
        </w:rPr>
      </w:pPr>
      <w:r w:rsidRPr="00A67E63">
        <w:rPr>
          <w:rFonts w:ascii="Calibri" w:hAnsi="Calibri" w:cs="Calibri"/>
          <w:color w:val="1F497D"/>
          <w:sz w:val="22"/>
          <w:szCs w:val="22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3137"/>
        <w:gridCol w:w="5220"/>
      </w:tblGrid>
      <w:tr w:rsidR="0076417E" w:rsidRPr="00A67E63" w14:paraId="21E6AEE0" w14:textId="77777777" w:rsidTr="00C24C25">
        <w:trPr>
          <w:trHeight w:val="143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C35CD7" w14:textId="07A06ECD" w:rsidR="0076417E" w:rsidRPr="00A67E63" w:rsidRDefault="0076417E" w:rsidP="00AB3B6E">
            <w:pPr>
              <w:rPr>
                <w:rFonts w:ascii="Times New Roman" w:hAnsi="Times New Roman" w:cs="Times New Roman"/>
              </w:rPr>
            </w:pPr>
            <w:r w:rsidRPr="00A67E63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Task Number </w:t>
            </w:r>
          </w:p>
        </w:tc>
        <w:tc>
          <w:tcPr>
            <w:tcW w:w="31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CD6F8F" w14:textId="77777777" w:rsidR="0076417E" w:rsidRPr="00A67E63" w:rsidRDefault="0076417E" w:rsidP="0076417E">
            <w:pPr>
              <w:rPr>
                <w:b/>
              </w:rPr>
            </w:pPr>
            <w:r w:rsidRPr="00A67E63">
              <w:rPr>
                <w:rFonts w:ascii="Calibri" w:hAnsi="Calibri" w:cs="Calibri"/>
                <w:b/>
                <w:sz w:val="22"/>
                <w:szCs w:val="22"/>
              </w:rPr>
              <w:t>Task</w:t>
            </w:r>
          </w:p>
        </w:tc>
        <w:tc>
          <w:tcPr>
            <w:tcW w:w="5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3D976B" w14:textId="77777777" w:rsidR="0076417E" w:rsidRPr="00A67E63" w:rsidRDefault="0076417E" w:rsidP="0076417E">
            <w:pPr>
              <w:rPr>
                <w:b/>
              </w:rPr>
            </w:pPr>
            <w:r w:rsidRPr="00A67E63">
              <w:rPr>
                <w:rFonts w:ascii="Calibri" w:hAnsi="Calibri" w:cs="Calibri"/>
                <w:b/>
                <w:sz w:val="22"/>
                <w:szCs w:val="22"/>
              </w:rPr>
              <w:t>Comment</w:t>
            </w:r>
          </w:p>
        </w:tc>
      </w:tr>
      <w:tr w:rsidR="0076417E" w:rsidRPr="00A67E63" w14:paraId="464D9284" w14:textId="77777777" w:rsidTr="00AA1DB2">
        <w:trPr>
          <w:trHeight w:val="2870"/>
        </w:trPr>
        <w:tc>
          <w:tcPr>
            <w:tcW w:w="9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18BAF5" w14:textId="3D6E4572" w:rsidR="0076417E" w:rsidRPr="00A67E63" w:rsidRDefault="00680458" w:rsidP="0076417E">
            <w:r w:rsidRPr="00A67E63">
              <w:rPr>
                <w:rFonts w:ascii="Calibri" w:hAnsi="Calibri" w:cs="Calibri"/>
                <w:b/>
                <w:bCs/>
                <w:sz w:val="22"/>
                <w:szCs w:val="22"/>
              </w:rPr>
              <w:lastRenderedPageBreak/>
              <w:t>0</w:t>
            </w:r>
            <w:r w:rsidR="00A67E63" w:rsidRPr="00A67E63">
              <w:rPr>
                <w:rFonts w:ascii="Calibri" w:hAnsi="Calibri" w:cs="Calibri"/>
                <w:b/>
                <w:bCs/>
                <w:sz w:val="22"/>
                <w:szCs w:val="22"/>
              </w:rPr>
              <w:t>2-006</w:t>
            </w:r>
          </w:p>
          <w:p w14:paraId="5CC92A69" w14:textId="1E127851" w:rsidR="0076417E" w:rsidRPr="00A67E63" w:rsidRDefault="0076417E" w:rsidP="0076417E"/>
        </w:tc>
        <w:tc>
          <w:tcPr>
            <w:tcW w:w="313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03A14F" w14:textId="2EF361C7" w:rsidR="0076417E" w:rsidRPr="00A67E63" w:rsidRDefault="00AA1DB2" w:rsidP="0076417E">
            <w:r w:rsidRPr="00A67E63">
              <w:rPr>
                <w:rFonts w:ascii="Calibri" w:hAnsi="Calibri" w:cs="Calibri"/>
                <w:sz w:val="20"/>
                <w:szCs w:val="20"/>
              </w:rPr>
              <w:t>SAMSHA-HCA will identify and streamline BH reporting requirements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27073C" w14:textId="4A6B020D" w:rsidR="0076417E" w:rsidRPr="00A67E63" w:rsidRDefault="00AA1DB2" w:rsidP="00475689">
            <w:r w:rsidRPr="00A67E63">
              <w:t>HCA is currently working to advance to advance BH reporting requirements and has contracted with project management support to advance this work.</w:t>
            </w:r>
            <w:r w:rsidR="00400F64" w:rsidRPr="00A67E63">
              <w:t xml:space="preserve">  </w:t>
            </w:r>
            <w:r w:rsidR="00475689" w:rsidRPr="00A67E63">
              <w:t xml:space="preserve">Work is underway and </w:t>
            </w:r>
            <w:r w:rsidR="00400F64" w:rsidRPr="00A67E63">
              <w:t>is scheduled to complete in April 2019.</w:t>
            </w:r>
          </w:p>
        </w:tc>
      </w:tr>
      <w:tr w:rsidR="00AA1DB2" w:rsidRPr="00A67E63" w14:paraId="524675FB" w14:textId="77777777" w:rsidTr="00AA1DB2">
        <w:trPr>
          <w:trHeight w:val="2870"/>
        </w:trPr>
        <w:tc>
          <w:tcPr>
            <w:tcW w:w="9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1F256E" w14:textId="639DA363" w:rsidR="00AA1DB2" w:rsidRPr="00A67E63" w:rsidRDefault="00AA1DB2" w:rsidP="0076417E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67E63">
              <w:rPr>
                <w:rFonts w:ascii="Calibri" w:hAnsi="Calibri" w:cs="Calibri"/>
                <w:b/>
                <w:bCs/>
                <w:sz w:val="22"/>
                <w:szCs w:val="22"/>
              </w:rPr>
              <w:t>03-003</w:t>
            </w:r>
          </w:p>
        </w:tc>
        <w:tc>
          <w:tcPr>
            <w:tcW w:w="313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EBCB98" w14:textId="2620E749" w:rsidR="00AA1DB2" w:rsidRPr="00A67E63" w:rsidRDefault="00AA1DB2" w:rsidP="0076417E">
            <w:pPr>
              <w:rPr>
                <w:rFonts w:ascii="Calibri" w:hAnsi="Calibri" w:cs="Calibri"/>
                <w:sz w:val="20"/>
                <w:szCs w:val="20"/>
              </w:rPr>
            </w:pPr>
            <w:r w:rsidRPr="00A67E63">
              <w:rPr>
                <w:rFonts w:ascii="Calibri" w:hAnsi="Calibri" w:cs="Calibri"/>
                <w:sz w:val="20"/>
                <w:szCs w:val="20"/>
              </w:rPr>
              <w:t>HCA will invest in data aggregation in support of payment model 4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EE6FDF" w14:textId="6E3C5B0C" w:rsidR="00AA1DB2" w:rsidRPr="00A67E63" w:rsidRDefault="00AA1DB2" w:rsidP="004C042D">
            <w:r w:rsidRPr="00A67E63">
              <w:t>HCA is currently evaluating the success of the Payment Model 4 test and it is unclear whether there will be a need to support data aggregation for this payment model going forward.</w:t>
            </w:r>
          </w:p>
        </w:tc>
      </w:tr>
      <w:tr w:rsidR="00AA1DB2" w:rsidRPr="00A67E63" w14:paraId="43E2758D" w14:textId="77777777" w:rsidTr="00AA1DB2">
        <w:trPr>
          <w:trHeight w:val="2870"/>
        </w:trPr>
        <w:tc>
          <w:tcPr>
            <w:tcW w:w="9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CDF5D4" w14:textId="77777777" w:rsidR="00AA1DB2" w:rsidRPr="00A67E63" w:rsidRDefault="00AA1DB2" w:rsidP="0076417E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313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5C9465" w14:textId="77777777" w:rsidR="00AA1DB2" w:rsidRPr="00A67E63" w:rsidRDefault="00AA1DB2" w:rsidP="0076417E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B59A05" w14:textId="77777777" w:rsidR="00AA1DB2" w:rsidRPr="00A67E63" w:rsidRDefault="00AA1DB2" w:rsidP="004C042D"/>
        </w:tc>
      </w:tr>
    </w:tbl>
    <w:p w14:paraId="074B6F5F" w14:textId="77777777" w:rsidR="0076417E" w:rsidRPr="00A67E63" w:rsidRDefault="0076417E" w:rsidP="0076417E">
      <w:pPr>
        <w:shd w:val="clear" w:color="auto" w:fill="F4F4F4"/>
        <w:rPr>
          <w:rFonts w:ascii="Segoe UI" w:hAnsi="Segoe UI" w:cs="Segoe UI"/>
          <w:color w:val="000000"/>
          <w:sz w:val="27"/>
          <w:szCs w:val="27"/>
        </w:rPr>
      </w:pPr>
      <w:r w:rsidRPr="00A67E63">
        <w:rPr>
          <w:rFonts w:ascii="Segoe UI" w:hAnsi="Segoe UI" w:cs="Segoe UI"/>
          <w:color w:val="000000"/>
          <w:sz w:val="27"/>
          <w:szCs w:val="27"/>
        </w:rPr>
        <w:br/>
      </w:r>
    </w:p>
    <w:p w14:paraId="6A4105D1" w14:textId="1F1E9A9B" w:rsidR="004C042D" w:rsidRPr="00A67E63" w:rsidRDefault="004C042D" w:rsidP="00E13A47">
      <w:pPr>
        <w:pStyle w:val="Heading1"/>
      </w:pPr>
    </w:p>
    <w:p w14:paraId="73FC3BDE" w14:textId="38748C8E" w:rsidR="00A910E7" w:rsidRPr="00A67E63" w:rsidRDefault="00A910E7" w:rsidP="00E13A47">
      <w:pPr>
        <w:pStyle w:val="Heading1"/>
      </w:pPr>
      <w:r w:rsidRPr="00A67E63">
        <w:t>Changes in Health IT Operational Plan</w:t>
      </w:r>
    </w:p>
    <w:p w14:paraId="2E91A1DF" w14:textId="430896A3" w:rsidR="009A78D0" w:rsidRPr="00280C69" w:rsidRDefault="00F42566" w:rsidP="009A78D0">
      <w:pPr>
        <w:rPr>
          <w:rFonts w:ascii="Georgia" w:hAnsi="Georgia"/>
        </w:rPr>
      </w:pPr>
      <w:r w:rsidRPr="00280C69">
        <w:rPr>
          <w:rFonts w:ascii="Georgia" w:hAnsi="Georgia"/>
        </w:rPr>
        <w:t xml:space="preserve">There were </w:t>
      </w:r>
      <w:r w:rsidR="000318EB" w:rsidRPr="00280C69">
        <w:rPr>
          <w:rFonts w:ascii="Georgia" w:hAnsi="Georgia"/>
        </w:rPr>
        <w:t xml:space="preserve">six </w:t>
      </w:r>
      <w:r w:rsidRPr="00280C69">
        <w:rPr>
          <w:rFonts w:ascii="Georgia" w:hAnsi="Georgia"/>
        </w:rPr>
        <w:t>items that were re</w:t>
      </w:r>
      <w:r w:rsidR="00752B9A" w:rsidRPr="00280C69">
        <w:rPr>
          <w:rFonts w:ascii="Georgia" w:hAnsi="Georgia"/>
        </w:rPr>
        <w:t>-</w:t>
      </w:r>
      <w:r w:rsidRPr="00280C69">
        <w:rPr>
          <w:rFonts w:ascii="Georgia" w:hAnsi="Georgia"/>
        </w:rPr>
        <w:t xml:space="preserve">planned for 2019 due to pending decisions and resource constraints. All </w:t>
      </w:r>
      <w:r w:rsidR="000318EB" w:rsidRPr="00280C69">
        <w:rPr>
          <w:rFonts w:ascii="Georgia" w:hAnsi="Georgia"/>
        </w:rPr>
        <w:t xml:space="preserve">six </w:t>
      </w:r>
      <w:r w:rsidR="00DE28C4">
        <w:rPr>
          <w:rFonts w:ascii="Georgia" w:hAnsi="Georgia"/>
        </w:rPr>
        <w:t>are due in</w:t>
      </w:r>
      <w:r w:rsidRPr="00280C69">
        <w:rPr>
          <w:rFonts w:ascii="Georgia" w:hAnsi="Georgia"/>
        </w:rPr>
        <w:t xml:space="preserve"> the first quarter of 2019:</w:t>
      </w:r>
    </w:p>
    <w:p w14:paraId="5324D3DE" w14:textId="77777777" w:rsidR="00AA1DB2" w:rsidRPr="00280C69" w:rsidRDefault="00AA1DB2" w:rsidP="008C34B4">
      <w:pPr>
        <w:rPr>
          <w:rFonts w:ascii="Georgia" w:hAnsi="Georgia"/>
        </w:rPr>
      </w:pPr>
    </w:p>
    <w:p w14:paraId="396F4DCA" w14:textId="3F02F615" w:rsidR="00AA1DB2" w:rsidRPr="00280C69" w:rsidRDefault="00AA1DB2" w:rsidP="008C34B4">
      <w:pPr>
        <w:rPr>
          <w:rFonts w:ascii="Georgia" w:hAnsi="Georgia"/>
        </w:rPr>
      </w:pPr>
      <w:r w:rsidRPr="00280C69">
        <w:rPr>
          <w:rFonts w:ascii="Georgia" w:hAnsi="Georgia"/>
        </w:rPr>
        <w:t xml:space="preserve">Task 02-008 </w:t>
      </w:r>
      <w:r w:rsidRPr="00280C69">
        <w:rPr>
          <w:rFonts w:ascii="Georgia" w:hAnsi="Georgia"/>
          <w:i/>
        </w:rPr>
        <w:t>(Develop patient/provider attribution approach)</w:t>
      </w:r>
      <w:r w:rsidRPr="00280C69">
        <w:rPr>
          <w:rFonts w:ascii="Georgia" w:hAnsi="Georgia"/>
        </w:rPr>
        <w:t xml:space="preserve">. HCA identified several different attribution approaches currently at use by state agencies and Medicaid Managed Care Organizations. HCA convened a workgroup to review these attribution methodologies and determine whether a single approach is appropriate. If so, this group will be tasked with recommending a singular attribution approach. </w:t>
      </w:r>
      <w:r w:rsidR="003C183D">
        <w:rPr>
          <w:rFonts w:ascii="Georgia" w:hAnsi="Georgia"/>
        </w:rPr>
        <w:t>This work will</w:t>
      </w:r>
      <w:r w:rsidRPr="00280C69">
        <w:rPr>
          <w:rFonts w:ascii="Georgia" w:hAnsi="Georgia"/>
        </w:rPr>
        <w:t xml:space="preserve"> continue throughout 2019.</w:t>
      </w:r>
    </w:p>
    <w:p w14:paraId="14713898" w14:textId="77777777" w:rsidR="00AA1DB2" w:rsidRPr="00280C69" w:rsidRDefault="00AA1DB2" w:rsidP="008C34B4">
      <w:pPr>
        <w:rPr>
          <w:rFonts w:ascii="Georgia" w:hAnsi="Georgia"/>
        </w:rPr>
      </w:pPr>
    </w:p>
    <w:p w14:paraId="67B039B3" w14:textId="77777777" w:rsidR="003C183D" w:rsidRDefault="00BB4332" w:rsidP="008C34B4">
      <w:pPr>
        <w:rPr>
          <w:rFonts w:ascii="Georgia" w:hAnsi="Georgia"/>
        </w:rPr>
      </w:pPr>
      <w:r w:rsidRPr="00280C69">
        <w:rPr>
          <w:rFonts w:ascii="Georgia" w:hAnsi="Georgia"/>
        </w:rPr>
        <w:t xml:space="preserve">Task 03-014 </w:t>
      </w:r>
      <w:r w:rsidRPr="00280C69">
        <w:rPr>
          <w:rFonts w:ascii="Georgia" w:hAnsi="Georgia"/>
          <w:i/>
        </w:rPr>
        <w:t>(HCA will identify components to pilot the exchange of consent management for 42 CFR part 2)</w:t>
      </w:r>
      <w:r w:rsidRPr="00280C69">
        <w:rPr>
          <w:rFonts w:ascii="Georgia" w:hAnsi="Georgia"/>
        </w:rPr>
        <w:t xml:space="preserve"> </w:t>
      </w:r>
    </w:p>
    <w:p w14:paraId="548619CF" w14:textId="24884DE1" w:rsidR="00ED31B0" w:rsidRPr="00280C69" w:rsidRDefault="003C183D" w:rsidP="008C34B4">
      <w:pPr>
        <w:rPr>
          <w:rFonts w:ascii="Georgia" w:hAnsi="Georgia"/>
        </w:rPr>
      </w:pPr>
      <w:r>
        <w:rPr>
          <w:rFonts w:ascii="Georgia" w:hAnsi="Georgia"/>
        </w:rPr>
        <w:t xml:space="preserve">This task </w:t>
      </w:r>
      <w:r w:rsidR="00BB4332" w:rsidRPr="00280C69">
        <w:rPr>
          <w:rFonts w:ascii="Georgia" w:hAnsi="Georgia"/>
        </w:rPr>
        <w:t>was removed from the 2018 Health IT Operational Plan due to resource constraints. In 2018, resources were used to develop needed educational materials and a</w:t>
      </w:r>
      <w:r>
        <w:rPr>
          <w:rFonts w:ascii="Georgia" w:hAnsi="Georgia"/>
        </w:rPr>
        <w:t>n exchange of information</w:t>
      </w:r>
      <w:r w:rsidR="00BB4332" w:rsidRPr="00280C69">
        <w:rPr>
          <w:rFonts w:ascii="Georgia" w:hAnsi="Georgia"/>
        </w:rPr>
        <w:t xml:space="preserve"> consent form</w:t>
      </w:r>
      <w:r w:rsidR="004C042D" w:rsidRPr="00280C69">
        <w:rPr>
          <w:rFonts w:ascii="Georgia" w:hAnsi="Georgia"/>
        </w:rPr>
        <w:t>,</w:t>
      </w:r>
      <w:r w:rsidR="00BB4332" w:rsidRPr="00280C69">
        <w:rPr>
          <w:rFonts w:ascii="Georgia" w:hAnsi="Georgia"/>
        </w:rPr>
        <w:t xml:space="preserve"> subject to 42 CFR Part 2. </w:t>
      </w:r>
      <w:r w:rsidR="00ED31B0" w:rsidRPr="00280C69">
        <w:rPr>
          <w:rFonts w:ascii="Georgia" w:hAnsi="Georgia"/>
        </w:rPr>
        <w:t xml:space="preserve">Educational materials and sample consent form </w:t>
      </w:r>
      <w:r>
        <w:rPr>
          <w:rFonts w:ascii="Georgia" w:hAnsi="Georgia"/>
        </w:rPr>
        <w:t>will</w:t>
      </w:r>
      <w:r w:rsidR="00ED31B0" w:rsidRPr="00280C69">
        <w:rPr>
          <w:rFonts w:ascii="Georgia" w:hAnsi="Georgia"/>
        </w:rPr>
        <w:t xml:space="preserve"> be disseminated by the end of March 2019.</w:t>
      </w:r>
    </w:p>
    <w:p w14:paraId="71A8B955" w14:textId="77777777" w:rsidR="00ED31B0" w:rsidRPr="00280C69" w:rsidRDefault="00ED31B0" w:rsidP="008C34B4">
      <w:pPr>
        <w:rPr>
          <w:rFonts w:ascii="Georgia" w:hAnsi="Georgia"/>
        </w:rPr>
      </w:pPr>
    </w:p>
    <w:p w14:paraId="63D8CBE2" w14:textId="320D4ADC" w:rsidR="00BB4332" w:rsidRPr="00280C69" w:rsidRDefault="00ED31B0" w:rsidP="008C34B4">
      <w:pPr>
        <w:rPr>
          <w:rFonts w:ascii="Georgia" w:hAnsi="Georgia"/>
        </w:rPr>
      </w:pPr>
      <w:r w:rsidRPr="00280C69">
        <w:rPr>
          <w:rFonts w:ascii="Georgia" w:hAnsi="Georgia"/>
        </w:rPr>
        <w:t>In addition</w:t>
      </w:r>
      <w:r w:rsidR="003C183D">
        <w:rPr>
          <w:rFonts w:ascii="Georgia" w:hAnsi="Georgia"/>
        </w:rPr>
        <w:t>, and if</w:t>
      </w:r>
      <w:r w:rsidR="003C183D" w:rsidRPr="00280C69">
        <w:rPr>
          <w:rFonts w:ascii="Georgia" w:hAnsi="Georgia"/>
        </w:rPr>
        <w:t xml:space="preserve"> </w:t>
      </w:r>
      <w:r w:rsidR="003C183D">
        <w:rPr>
          <w:rFonts w:ascii="Georgia" w:hAnsi="Georgia"/>
        </w:rPr>
        <w:t xml:space="preserve"> funds allow</w:t>
      </w:r>
      <w:r w:rsidR="004C042D" w:rsidRPr="00280C69">
        <w:rPr>
          <w:rFonts w:ascii="Georgia" w:hAnsi="Georgia"/>
        </w:rPr>
        <w:t>, t</w:t>
      </w:r>
      <w:r w:rsidR="00BB4332" w:rsidRPr="00280C69">
        <w:rPr>
          <w:rFonts w:ascii="Georgia" w:hAnsi="Georgia"/>
        </w:rPr>
        <w:t xml:space="preserve">he 2019 Health IT Operational Plan will include </w:t>
      </w:r>
      <w:r w:rsidR="003C183D">
        <w:rPr>
          <w:rFonts w:ascii="Georgia" w:hAnsi="Georgia"/>
        </w:rPr>
        <w:t>development of</w:t>
      </w:r>
      <w:r w:rsidR="00BB4332" w:rsidRPr="00280C69">
        <w:rPr>
          <w:rFonts w:ascii="Georgia" w:hAnsi="Georgia"/>
        </w:rPr>
        <w:t xml:space="preserve"> a technical solution </w:t>
      </w:r>
      <w:r w:rsidR="003C183D">
        <w:rPr>
          <w:rFonts w:ascii="Georgia" w:hAnsi="Georgia"/>
        </w:rPr>
        <w:t>for the</w:t>
      </w:r>
      <w:r w:rsidR="00BB4332" w:rsidRPr="00280C69">
        <w:rPr>
          <w:rFonts w:ascii="Georgia" w:hAnsi="Georgia"/>
        </w:rPr>
        <w:t xml:space="preserve"> electronic exchange (transmit, view, download) of SUD information through the</w:t>
      </w:r>
      <w:r w:rsidRPr="00280C69">
        <w:rPr>
          <w:rFonts w:ascii="Georgia" w:hAnsi="Georgia"/>
        </w:rPr>
        <w:t xml:space="preserve"> statewide</w:t>
      </w:r>
      <w:r w:rsidR="00BB4332" w:rsidRPr="00280C69">
        <w:rPr>
          <w:rFonts w:ascii="Georgia" w:hAnsi="Georgia"/>
        </w:rPr>
        <w:t xml:space="preserve"> </w:t>
      </w:r>
      <w:r w:rsidR="003C183D">
        <w:rPr>
          <w:rFonts w:ascii="Georgia" w:hAnsi="Georgia"/>
        </w:rPr>
        <w:t>HIE</w:t>
      </w:r>
      <w:r w:rsidR="00BB4332" w:rsidRPr="00280C69">
        <w:rPr>
          <w:rFonts w:ascii="Georgia" w:hAnsi="Georgia"/>
        </w:rPr>
        <w:t xml:space="preserve"> and the </w:t>
      </w:r>
      <w:r w:rsidR="003C183D">
        <w:rPr>
          <w:rFonts w:ascii="Georgia" w:hAnsi="Georgia"/>
        </w:rPr>
        <w:t>CDR</w:t>
      </w:r>
      <w:r w:rsidR="00BB4332" w:rsidRPr="00280C69">
        <w:rPr>
          <w:rFonts w:ascii="Georgia" w:hAnsi="Georgia"/>
        </w:rPr>
        <w:t>. If funding is approved, this work is expected to begin in July 2019.</w:t>
      </w:r>
    </w:p>
    <w:p w14:paraId="5549AC1D" w14:textId="77777777" w:rsidR="00BB4332" w:rsidRPr="00280C69" w:rsidRDefault="00BB4332" w:rsidP="008C34B4">
      <w:pPr>
        <w:rPr>
          <w:rFonts w:ascii="Georgia" w:hAnsi="Georgia"/>
        </w:rPr>
      </w:pPr>
    </w:p>
    <w:p w14:paraId="4FCF1125" w14:textId="77777777" w:rsidR="003C183D" w:rsidRDefault="002248C8" w:rsidP="008C34B4">
      <w:pPr>
        <w:rPr>
          <w:rFonts w:ascii="Georgia" w:hAnsi="Georgia"/>
        </w:rPr>
      </w:pPr>
      <w:r w:rsidRPr="00280C69">
        <w:rPr>
          <w:rFonts w:ascii="Georgia" w:hAnsi="Georgia"/>
        </w:rPr>
        <w:t xml:space="preserve">Task 05-020 </w:t>
      </w:r>
      <w:r w:rsidRPr="00280C69">
        <w:rPr>
          <w:rFonts w:ascii="Georgia" w:hAnsi="Georgia"/>
          <w:i/>
        </w:rPr>
        <w:t xml:space="preserve">(HCA will work with </w:t>
      </w:r>
      <w:r w:rsidR="00ED31B0" w:rsidRPr="00280C69">
        <w:rPr>
          <w:rFonts w:ascii="Georgia" w:hAnsi="Georgia"/>
          <w:i/>
        </w:rPr>
        <w:t>OneHealthPort (</w:t>
      </w:r>
      <w:r w:rsidRPr="00280C69">
        <w:rPr>
          <w:rFonts w:ascii="Georgia" w:hAnsi="Georgia"/>
          <w:i/>
        </w:rPr>
        <w:t>OHP</w:t>
      </w:r>
      <w:r w:rsidR="00ED31B0" w:rsidRPr="00280C69">
        <w:rPr>
          <w:rFonts w:ascii="Georgia" w:hAnsi="Georgia"/>
          <w:i/>
        </w:rPr>
        <w:t>)</w:t>
      </w:r>
      <w:r w:rsidRPr="00280C69">
        <w:rPr>
          <w:rFonts w:ascii="Georgia" w:hAnsi="Georgia"/>
          <w:i/>
        </w:rPr>
        <w:t xml:space="preserve"> to identify EHR tools that do not support ProviderOne IDs)</w:t>
      </w:r>
      <w:r w:rsidRPr="00280C69">
        <w:rPr>
          <w:rFonts w:ascii="Georgia" w:hAnsi="Georgia"/>
        </w:rPr>
        <w:t xml:space="preserve"> </w:t>
      </w:r>
    </w:p>
    <w:p w14:paraId="600B00E7" w14:textId="595406EE" w:rsidR="00752B9A" w:rsidRPr="00280C69" w:rsidRDefault="003C183D" w:rsidP="008C34B4">
      <w:pPr>
        <w:rPr>
          <w:rFonts w:ascii="Georgia" w:hAnsi="Georgia"/>
        </w:rPr>
      </w:pPr>
      <w:r>
        <w:rPr>
          <w:rFonts w:ascii="Georgia" w:hAnsi="Georgia"/>
        </w:rPr>
        <w:t xml:space="preserve">This task </w:t>
      </w:r>
      <w:r w:rsidR="008C34B4" w:rsidRPr="00280C69">
        <w:rPr>
          <w:rFonts w:ascii="Georgia" w:hAnsi="Georgia"/>
        </w:rPr>
        <w:t xml:space="preserve">was re-planned </w:t>
      </w:r>
      <w:r w:rsidR="004C042D" w:rsidRPr="00280C69">
        <w:rPr>
          <w:rFonts w:ascii="Georgia" w:hAnsi="Georgia"/>
        </w:rPr>
        <w:t xml:space="preserve">because </w:t>
      </w:r>
      <w:r w:rsidR="008C34B4" w:rsidRPr="00280C69">
        <w:rPr>
          <w:rFonts w:ascii="Georgia" w:hAnsi="Georgia"/>
        </w:rPr>
        <w:t>HCA asked O</w:t>
      </w:r>
      <w:r w:rsidR="00ED31B0" w:rsidRPr="00280C69">
        <w:rPr>
          <w:rFonts w:ascii="Georgia" w:hAnsi="Georgia"/>
        </w:rPr>
        <w:t>HP</w:t>
      </w:r>
      <w:r w:rsidR="008C34B4" w:rsidRPr="00280C69">
        <w:rPr>
          <w:rFonts w:ascii="Georgia" w:hAnsi="Georgia"/>
        </w:rPr>
        <w:t xml:space="preserve"> to focus on launching the CDR instead of focusing on this report.</w:t>
      </w:r>
    </w:p>
    <w:p w14:paraId="32EE4E85" w14:textId="33C2B02D" w:rsidR="00802BA0" w:rsidRPr="00280C69" w:rsidRDefault="00802BA0" w:rsidP="008C34B4">
      <w:pPr>
        <w:rPr>
          <w:rFonts w:ascii="Georgia" w:hAnsi="Georgia"/>
        </w:rPr>
      </w:pPr>
    </w:p>
    <w:p w14:paraId="4EED74EE" w14:textId="3664FA0F" w:rsidR="00400F64" w:rsidRPr="00280C69" w:rsidRDefault="00400F64" w:rsidP="008C34B4">
      <w:pPr>
        <w:rPr>
          <w:rFonts w:ascii="Georgia" w:hAnsi="Georgia"/>
        </w:rPr>
      </w:pPr>
      <w:r w:rsidRPr="00280C69">
        <w:rPr>
          <w:rFonts w:ascii="Georgia" w:hAnsi="Georgia"/>
        </w:rPr>
        <w:t xml:space="preserve">Task 05-029 </w:t>
      </w:r>
      <w:r w:rsidRPr="00280C69">
        <w:rPr>
          <w:rFonts w:ascii="Georgia" w:hAnsi="Georgia"/>
          <w:i/>
        </w:rPr>
        <w:t xml:space="preserve">(Contract of white paper describing best security practices for HIT/HIE) </w:t>
      </w:r>
      <w:r w:rsidRPr="00280C69">
        <w:rPr>
          <w:rFonts w:ascii="Georgia" w:hAnsi="Georgia"/>
        </w:rPr>
        <w:t>This work has been re</w:t>
      </w:r>
      <w:r w:rsidR="00DF2541">
        <w:rPr>
          <w:rFonts w:ascii="Georgia" w:hAnsi="Georgia"/>
        </w:rPr>
        <w:t>-</w:t>
      </w:r>
      <w:r w:rsidRPr="00280C69">
        <w:rPr>
          <w:rFonts w:ascii="Georgia" w:hAnsi="Georgia"/>
        </w:rPr>
        <w:t>planned to be completed by the end of Q2 2019.</w:t>
      </w:r>
    </w:p>
    <w:p w14:paraId="02FF9CAA" w14:textId="77777777" w:rsidR="00400F64" w:rsidRPr="00280C69" w:rsidRDefault="00400F64" w:rsidP="008C34B4">
      <w:pPr>
        <w:rPr>
          <w:rFonts w:ascii="Georgia" w:hAnsi="Georgia"/>
        </w:rPr>
      </w:pPr>
    </w:p>
    <w:p w14:paraId="06AD5822" w14:textId="42FDB46F" w:rsidR="003C183D" w:rsidRDefault="00802BA0" w:rsidP="008C34B4">
      <w:pPr>
        <w:rPr>
          <w:rFonts w:ascii="Georgia" w:hAnsi="Georgia"/>
        </w:rPr>
      </w:pPr>
      <w:r w:rsidRPr="00280C69">
        <w:rPr>
          <w:rFonts w:ascii="Georgia" w:hAnsi="Georgia"/>
        </w:rPr>
        <w:t xml:space="preserve">Task 05-030 </w:t>
      </w:r>
      <w:r w:rsidRPr="00280C69">
        <w:rPr>
          <w:rFonts w:ascii="Georgia" w:hAnsi="Georgia"/>
          <w:i/>
        </w:rPr>
        <w:t>(Disseminate security practices white paper)</w:t>
      </w:r>
      <w:r w:rsidRPr="00280C69">
        <w:rPr>
          <w:rFonts w:ascii="Georgia" w:hAnsi="Georgia"/>
        </w:rPr>
        <w:t xml:space="preserve"> </w:t>
      </w:r>
    </w:p>
    <w:p w14:paraId="6EA26123" w14:textId="44F9E83C" w:rsidR="00802BA0" w:rsidRPr="00280C69" w:rsidRDefault="00802BA0" w:rsidP="008C34B4">
      <w:pPr>
        <w:rPr>
          <w:rFonts w:ascii="Georgia" w:hAnsi="Georgia"/>
        </w:rPr>
      </w:pPr>
      <w:r w:rsidRPr="00280C69">
        <w:rPr>
          <w:rFonts w:ascii="Georgia" w:hAnsi="Georgia"/>
        </w:rPr>
        <w:t>HCA is working to identify the specific elements to feature in a security practices white paper. This paper is scheduled to be drafted in the first quarter of 2019</w:t>
      </w:r>
      <w:r w:rsidR="007054A9" w:rsidRPr="00280C69">
        <w:rPr>
          <w:rFonts w:ascii="Georgia" w:hAnsi="Georgia"/>
        </w:rPr>
        <w:t>.</w:t>
      </w:r>
      <w:r w:rsidR="007363D3" w:rsidRPr="00280C69">
        <w:rPr>
          <w:rFonts w:ascii="Georgia" w:hAnsi="Georgia"/>
        </w:rPr>
        <w:t xml:space="preserve"> </w:t>
      </w:r>
      <w:r w:rsidR="007054A9" w:rsidRPr="00280C69">
        <w:rPr>
          <w:rFonts w:ascii="Georgia" w:hAnsi="Georgia"/>
        </w:rPr>
        <w:t>W</w:t>
      </w:r>
      <w:r w:rsidR="007363D3" w:rsidRPr="00280C69">
        <w:rPr>
          <w:rFonts w:ascii="Georgia" w:hAnsi="Georgia"/>
        </w:rPr>
        <w:t xml:space="preserve">hen </w:t>
      </w:r>
      <w:r w:rsidR="003C183D">
        <w:rPr>
          <w:rFonts w:ascii="Georgia" w:hAnsi="Georgia"/>
        </w:rPr>
        <w:t>done</w:t>
      </w:r>
      <w:r w:rsidR="007054A9" w:rsidRPr="00280C69">
        <w:rPr>
          <w:rFonts w:ascii="Georgia" w:hAnsi="Georgia"/>
        </w:rPr>
        <w:t>, it</w:t>
      </w:r>
      <w:r w:rsidRPr="00280C69">
        <w:rPr>
          <w:rFonts w:ascii="Georgia" w:hAnsi="Georgia"/>
        </w:rPr>
        <w:t xml:space="preserve"> will be </w:t>
      </w:r>
      <w:r w:rsidR="003C183D">
        <w:rPr>
          <w:rFonts w:ascii="Georgia" w:hAnsi="Georgia"/>
        </w:rPr>
        <w:t>shared with</w:t>
      </w:r>
      <w:r w:rsidRPr="00280C69">
        <w:rPr>
          <w:rFonts w:ascii="Georgia" w:hAnsi="Georgia"/>
        </w:rPr>
        <w:t xml:space="preserve"> HCA partners.</w:t>
      </w:r>
    </w:p>
    <w:p w14:paraId="7025C263" w14:textId="144A7544" w:rsidR="00752B9A" w:rsidRPr="00280C69" w:rsidRDefault="00752B9A" w:rsidP="008C34B4">
      <w:pPr>
        <w:rPr>
          <w:rFonts w:ascii="Georgia" w:hAnsi="Georgia"/>
        </w:rPr>
      </w:pPr>
    </w:p>
    <w:p w14:paraId="3667E24F" w14:textId="6F60EEB0" w:rsidR="003C183D" w:rsidRDefault="001D461F" w:rsidP="008C34B4">
      <w:pPr>
        <w:rPr>
          <w:rFonts w:ascii="Georgia" w:eastAsia="Times New Roman" w:hAnsi="Georgia" w:cs="Calibri"/>
          <w:color w:val="000000"/>
          <w:shd w:val="clear" w:color="auto" w:fill="FFFFFF"/>
        </w:rPr>
      </w:pPr>
      <w:r w:rsidRPr="00280C69">
        <w:rPr>
          <w:rFonts w:ascii="Georgia" w:hAnsi="Georgia"/>
        </w:rPr>
        <w:t>Task 06-007</w:t>
      </w:r>
      <w:r w:rsidR="00697E81" w:rsidRPr="00280C69">
        <w:rPr>
          <w:rFonts w:ascii="Georgia" w:hAnsi="Georgia"/>
        </w:rPr>
        <w:t xml:space="preserve"> </w:t>
      </w:r>
      <w:r w:rsidR="00697E81" w:rsidRPr="00280C69">
        <w:rPr>
          <w:rFonts w:ascii="Georgia" w:hAnsi="Georgia"/>
          <w:i/>
        </w:rPr>
        <w:t>(</w:t>
      </w:r>
      <w:r w:rsidR="00802BA0" w:rsidRPr="00280C69">
        <w:rPr>
          <w:rFonts w:ascii="Georgia" w:eastAsia="Times New Roman" w:hAnsi="Georgia" w:cs="Calibri"/>
          <w:i/>
          <w:color w:val="000000"/>
          <w:shd w:val="clear" w:color="auto" w:fill="FFFFFF"/>
        </w:rPr>
        <w:t xml:space="preserve">HCA will procure Fraud Abuse Detection System Tools </w:t>
      </w:r>
      <w:r w:rsidR="003C183D">
        <w:rPr>
          <w:rFonts w:ascii="Georgia" w:eastAsia="Times New Roman" w:hAnsi="Georgia" w:cs="Calibri"/>
          <w:i/>
          <w:color w:val="000000"/>
          <w:shd w:val="clear" w:color="auto" w:fill="FFFFFF"/>
        </w:rPr>
        <w:t>for use</w:t>
      </w:r>
      <w:r w:rsidR="00802BA0" w:rsidRPr="00280C69">
        <w:rPr>
          <w:rFonts w:ascii="Georgia" w:eastAsia="Times New Roman" w:hAnsi="Georgia" w:cs="Calibri"/>
          <w:i/>
          <w:color w:val="000000"/>
          <w:shd w:val="clear" w:color="auto" w:fill="FFFFFF"/>
        </w:rPr>
        <w:t xml:space="preserve"> in the Enterprise Data Warehouse database)</w:t>
      </w:r>
    </w:p>
    <w:p w14:paraId="7D176B4D" w14:textId="603FAC15" w:rsidR="001D461F" w:rsidRPr="00280C69" w:rsidRDefault="00802BA0" w:rsidP="008C34B4">
      <w:pPr>
        <w:rPr>
          <w:rFonts w:ascii="Georgia" w:eastAsia="Times New Roman" w:hAnsi="Georgia" w:cs="Times New Roman"/>
        </w:rPr>
      </w:pPr>
      <w:r w:rsidRPr="00280C69">
        <w:rPr>
          <w:rFonts w:ascii="Georgia" w:eastAsia="Times New Roman" w:hAnsi="Georgia" w:cs="Calibri"/>
          <w:color w:val="000000"/>
          <w:shd w:val="clear" w:color="auto" w:fill="FFFFFF"/>
        </w:rPr>
        <w:t xml:space="preserve">HCA </w:t>
      </w:r>
      <w:r w:rsidR="008565D6">
        <w:rPr>
          <w:rFonts w:ascii="Georgia" w:eastAsia="Times New Roman" w:hAnsi="Georgia" w:cs="Calibri"/>
          <w:color w:val="000000"/>
          <w:shd w:val="clear" w:color="auto" w:fill="FFFFFF"/>
        </w:rPr>
        <w:t>is making progress in</w:t>
      </w:r>
      <w:r w:rsidRPr="00280C69">
        <w:rPr>
          <w:rFonts w:ascii="Georgia" w:eastAsia="Times New Roman" w:hAnsi="Georgia" w:cs="Calibri"/>
          <w:color w:val="000000"/>
          <w:shd w:val="clear" w:color="auto" w:fill="FFFFFF"/>
        </w:rPr>
        <w:t xml:space="preserve"> procuring a fraud abuse detection system to align with the enterprise data warehouse. </w:t>
      </w:r>
      <w:r w:rsidR="008565D6">
        <w:rPr>
          <w:rFonts w:ascii="Georgia" w:eastAsia="Times New Roman" w:hAnsi="Georgia" w:cs="Calibri"/>
          <w:color w:val="000000"/>
          <w:shd w:val="clear" w:color="auto" w:fill="FFFFFF"/>
        </w:rPr>
        <w:t>HCA has created a</w:t>
      </w:r>
      <w:r w:rsidRPr="00280C69">
        <w:rPr>
          <w:rFonts w:ascii="Georgia" w:eastAsia="Times New Roman" w:hAnsi="Georgia" w:cs="Calibri"/>
          <w:color w:val="000000"/>
          <w:shd w:val="clear" w:color="auto" w:fill="FFFFFF"/>
        </w:rPr>
        <w:t xml:space="preserve"> charter </w:t>
      </w:r>
      <w:r w:rsidR="008565D6">
        <w:rPr>
          <w:rFonts w:ascii="Georgia" w:eastAsia="Times New Roman" w:hAnsi="Georgia" w:cs="Calibri"/>
          <w:color w:val="000000"/>
          <w:shd w:val="clear" w:color="auto" w:fill="FFFFFF"/>
        </w:rPr>
        <w:t>for gathering</w:t>
      </w:r>
      <w:r w:rsidRPr="00280C69">
        <w:rPr>
          <w:rFonts w:ascii="Georgia" w:eastAsia="Times New Roman" w:hAnsi="Georgia" w:cs="Calibri"/>
          <w:color w:val="000000"/>
          <w:shd w:val="clear" w:color="auto" w:fill="FFFFFF"/>
        </w:rPr>
        <w:t xml:space="preserve"> requirement</w:t>
      </w:r>
      <w:r w:rsidR="007363D3" w:rsidRPr="00280C69">
        <w:rPr>
          <w:rFonts w:ascii="Georgia" w:eastAsia="Times New Roman" w:hAnsi="Georgia" w:cs="Calibri"/>
          <w:color w:val="000000"/>
          <w:shd w:val="clear" w:color="auto" w:fill="FFFFFF"/>
        </w:rPr>
        <w:t>s</w:t>
      </w:r>
      <w:r w:rsidR="008565D6">
        <w:rPr>
          <w:rFonts w:ascii="Georgia" w:eastAsia="Times New Roman" w:hAnsi="Georgia" w:cs="Calibri"/>
          <w:color w:val="000000"/>
          <w:shd w:val="clear" w:color="auto" w:fill="FFFFFF"/>
        </w:rPr>
        <w:t>,</w:t>
      </w:r>
      <w:r w:rsidRPr="00280C69">
        <w:rPr>
          <w:rFonts w:ascii="Georgia" w:eastAsia="Times New Roman" w:hAnsi="Georgia" w:cs="Calibri"/>
          <w:color w:val="000000"/>
          <w:shd w:val="clear" w:color="auto" w:fill="FFFFFF"/>
        </w:rPr>
        <w:t xml:space="preserve"> and </w:t>
      </w:r>
      <w:r w:rsidR="000318EB" w:rsidRPr="00280C69">
        <w:rPr>
          <w:rFonts w:ascii="Georgia" w:eastAsia="Times New Roman" w:hAnsi="Georgia" w:cs="Calibri"/>
          <w:color w:val="000000"/>
          <w:shd w:val="clear" w:color="auto" w:fill="FFFFFF"/>
        </w:rPr>
        <w:t>initial meetings have occurred.</w:t>
      </w:r>
    </w:p>
    <w:p w14:paraId="13A0A426" w14:textId="77777777" w:rsidR="00FD3CD9" w:rsidRPr="00A67E63" w:rsidRDefault="00FD3CD9" w:rsidP="00FD3CD9">
      <w:pPr>
        <w:pStyle w:val="Heading1"/>
      </w:pPr>
      <w:r w:rsidRPr="00A67E63">
        <w:t>Next Steps</w:t>
      </w:r>
    </w:p>
    <w:p w14:paraId="02BB0C78" w14:textId="7EEE3C62" w:rsidR="00FD3CD9" w:rsidRPr="00280C69" w:rsidRDefault="00400F64" w:rsidP="00FD3CD9">
      <w:pPr>
        <w:rPr>
          <w:rFonts w:ascii="Georgia" w:hAnsi="Georgia"/>
        </w:rPr>
        <w:sectPr w:rsidR="00FD3CD9" w:rsidRPr="00280C69" w:rsidSect="00830E5C">
          <w:footerReference w:type="default" r:id="rId12"/>
          <w:footerReference w:type="first" r:id="rId13"/>
          <w:pgSz w:w="12240" w:h="15840"/>
          <w:pgMar w:top="1440" w:right="1440" w:bottom="720" w:left="1440" w:header="720" w:footer="720" w:gutter="0"/>
          <w:cols w:space="720"/>
          <w:titlePg/>
          <w:docGrid w:linePitch="360"/>
        </w:sectPr>
      </w:pPr>
      <w:r w:rsidRPr="00280C69">
        <w:rPr>
          <w:rFonts w:ascii="Georgia" w:hAnsi="Georgia"/>
        </w:rPr>
        <w:t xml:space="preserve">HCA </w:t>
      </w:r>
      <w:r w:rsidR="00A81F3E" w:rsidRPr="00280C69">
        <w:rPr>
          <w:rFonts w:ascii="Georgia" w:hAnsi="Georgia"/>
        </w:rPr>
        <w:t xml:space="preserve">is implementing </w:t>
      </w:r>
      <w:r w:rsidRPr="00280C69">
        <w:rPr>
          <w:rFonts w:ascii="Georgia" w:hAnsi="Georgia"/>
        </w:rPr>
        <w:t xml:space="preserve">the 2019 Health IT Operational Plan. </w:t>
      </w:r>
      <w:r w:rsidR="00A81F3E" w:rsidRPr="00280C69">
        <w:rPr>
          <w:rFonts w:ascii="Georgia" w:hAnsi="Georgia"/>
        </w:rPr>
        <w:t>As noted, implementation of several tasks is contingent on funding decisions.</w:t>
      </w:r>
      <w:r w:rsidRPr="00280C69">
        <w:rPr>
          <w:rFonts w:ascii="Georgia" w:hAnsi="Georgia"/>
        </w:rPr>
        <w:t xml:space="preserve"> We are continuing to align the Health IT Operational </w:t>
      </w:r>
      <w:r w:rsidR="00A81F3E" w:rsidRPr="00280C69">
        <w:rPr>
          <w:rFonts w:ascii="Georgia" w:hAnsi="Georgia"/>
        </w:rPr>
        <w:t>P</w:t>
      </w:r>
      <w:r w:rsidRPr="00280C69">
        <w:rPr>
          <w:rFonts w:ascii="Georgia" w:hAnsi="Georgia"/>
        </w:rPr>
        <w:t xml:space="preserve">lan with the State Medicaid Health IT Plan </w:t>
      </w:r>
      <w:r w:rsidR="00A81F3E" w:rsidRPr="00280C69">
        <w:rPr>
          <w:rFonts w:ascii="Georgia" w:hAnsi="Georgia"/>
        </w:rPr>
        <w:t xml:space="preserve">(SMHP) </w:t>
      </w:r>
      <w:r w:rsidRPr="00280C69">
        <w:rPr>
          <w:rFonts w:ascii="Georgia" w:hAnsi="Georgia"/>
        </w:rPr>
        <w:t>and other state technology plans</w:t>
      </w:r>
      <w:r w:rsidR="00A81F3E" w:rsidRPr="00280C69">
        <w:rPr>
          <w:rFonts w:ascii="Georgia" w:hAnsi="Georgia"/>
        </w:rPr>
        <w:t xml:space="preserve">. We </w:t>
      </w:r>
      <w:r w:rsidR="008565D6">
        <w:rPr>
          <w:rFonts w:ascii="Georgia" w:hAnsi="Georgia"/>
        </w:rPr>
        <w:t xml:space="preserve">plan to complete </w:t>
      </w:r>
      <w:r w:rsidR="00A81F3E" w:rsidRPr="00280C69">
        <w:rPr>
          <w:rFonts w:ascii="Georgia" w:hAnsi="Georgia"/>
        </w:rPr>
        <w:t>align</w:t>
      </w:r>
      <w:r w:rsidR="008565D6">
        <w:rPr>
          <w:rFonts w:ascii="Georgia" w:hAnsi="Georgia"/>
        </w:rPr>
        <w:t>ing</w:t>
      </w:r>
      <w:r w:rsidR="00A81F3E" w:rsidRPr="00280C69">
        <w:rPr>
          <w:rFonts w:ascii="Georgia" w:hAnsi="Georgia"/>
        </w:rPr>
        <w:t xml:space="preserve"> the SMHP with the Health IT Operational Plan</w:t>
      </w:r>
      <w:r w:rsidR="00DF2541">
        <w:rPr>
          <w:rFonts w:ascii="Georgia" w:hAnsi="Georgia"/>
        </w:rPr>
        <w:t xml:space="preserve"> </w:t>
      </w:r>
      <w:r w:rsidR="00A81F3E" w:rsidRPr="00280C69">
        <w:rPr>
          <w:rFonts w:ascii="Georgia" w:hAnsi="Georgia"/>
        </w:rPr>
        <w:t>and</w:t>
      </w:r>
      <w:r w:rsidR="008565D6">
        <w:rPr>
          <w:rFonts w:ascii="Georgia" w:hAnsi="Georgia"/>
        </w:rPr>
        <w:t xml:space="preserve"> </w:t>
      </w:r>
      <w:r w:rsidR="00A81F3E" w:rsidRPr="00280C69">
        <w:rPr>
          <w:rFonts w:ascii="Georgia" w:hAnsi="Georgia"/>
        </w:rPr>
        <w:t xml:space="preserve">other state technology plans by the end of April </w:t>
      </w:r>
      <w:r w:rsidR="00D77453" w:rsidRPr="00280C69">
        <w:rPr>
          <w:rFonts w:ascii="Georgia" w:hAnsi="Georgia"/>
        </w:rPr>
        <w:t>201</w:t>
      </w:r>
      <w:r w:rsidRPr="00280C69">
        <w:rPr>
          <w:rFonts w:ascii="Georgia" w:hAnsi="Georgia"/>
        </w:rPr>
        <w:t>9</w:t>
      </w:r>
      <w:r w:rsidR="00BB4332" w:rsidRPr="00280C69">
        <w:rPr>
          <w:rFonts w:ascii="Georgia" w:hAnsi="Georgia"/>
        </w:rPr>
        <w:t>.</w:t>
      </w:r>
      <w:r w:rsidR="00D77453" w:rsidRPr="00280C69">
        <w:rPr>
          <w:rFonts w:ascii="Georgia" w:hAnsi="Georgia"/>
        </w:rPr>
        <w:t xml:space="preserve"> </w:t>
      </w:r>
    </w:p>
    <w:p w14:paraId="0151E12B" w14:textId="77777777" w:rsidR="001170CF" w:rsidRPr="00A67E63" w:rsidRDefault="001170CF" w:rsidP="001170CF">
      <w:pPr>
        <w:jc w:val="center"/>
        <w:rPr>
          <w14:textOutline w14:w="9525" w14:cap="rnd" w14:cmpd="sng" w14:algn="ctr">
            <w14:solidFill>
              <w14:schemeClr w14:val="tx1">
                <w14:alpha w14:val="31000"/>
              </w14:schemeClr>
            </w14:solidFill>
            <w14:prstDash w14:val="solid"/>
            <w14:bevel/>
          </w14:textOutline>
        </w:rPr>
      </w:pPr>
      <w:r w:rsidRPr="00A67E63">
        <w:rPr>
          <w:noProof/>
        </w:rPr>
        <w:lastRenderedPageBreak/>
        <w:drawing>
          <wp:inline distT="0" distB="0" distL="0" distR="0" wp14:anchorId="04BB2095" wp14:editId="19DDA3CA">
            <wp:extent cx="2894275" cy="1642110"/>
            <wp:effectExtent l="0" t="0" r="1905" b="15240"/>
            <wp:docPr id="1" name="Chart 1" title="Coun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Pr="00A67E63">
        <w:rPr>
          <w:noProof/>
        </w:rPr>
        <w:drawing>
          <wp:inline distT="0" distB="0" distL="0" distR="0" wp14:anchorId="66E12912" wp14:editId="66F18A4F">
            <wp:extent cx="2838615" cy="1649095"/>
            <wp:effectExtent l="0" t="0" r="0" b="8255"/>
            <wp:docPr id="4" name="Chart 4" title="Coun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Pr="00A67E63">
        <w:rPr>
          <w:noProof/>
        </w:rPr>
        <w:drawing>
          <wp:inline distT="0" distB="0" distL="0" distR="0" wp14:anchorId="5B53E4E5" wp14:editId="3C810A1F">
            <wp:extent cx="2894275" cy="1645285"/>
            <wp:effectExtent l="0" t="0" r="1905" b="12065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Pr="00A67E63">
        <w:rPr>
          <w:noProof/>
        </w:rPr>
        <w:drawing>
          <wp:inline distT="0" distB="0" distL="0" distR="0" wp14:anchorId="3D6E1470" wp14:editId="4312E9F9">
            <wp:extent cx="2846070" cy="1642110"/>
            <wp:effectExtent l="0" t="0" r="11430" b="1524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3D37EE03" w14:textId="77777777" w:rsidR="001170CF" w:rsidRPr="00A67E63" w:rsidRDefault="001170CF" w:rsidP="001170CF">
      <w:pPr>
        <w:jc w:val="center"/>
        <w:rPr>
          <w14:textOutline w14:w="9525" w14:cap="rnd" w14:cmpd="sng" w14:algn="ctr">
            <w14:solidFill>
              <w14:schemeClr w14:val="tx1">
                <w14:alpha w14:val="31000"/>
              </w14:schemeClr>
            </w14:solidFill>
            <w14:prstDash w14:val="solid"/>
            <w14:bevel/>
          </w14:textOutline>
        </w:rPr>
      </w:pPr>
      <w:r w:rsidRPr="00A67E63">
        <w:rPr>
          <w:noProof/>
        </w:rPr>
        <w:drawing>
          <wp:inline distT="0" distB="0" distL="0" distR="0" wp14:anchorId="47A6D4C4" wp14:editId="663D3ED7">
            <wp:extent cx="2893695" cy="1642836"/>
            <wp:effectExtent l="0" t="0" r="1905" b="14605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Pr="00A67E63">
        <w:rPr>
          <w:noProof/>
        </w:rPr>
        <w:drawing>
          <wp:inline distT="0" distB="0" distL="0" distR="0" wp14:anchorId="56A09D90" wp14:editId="6AC986E2">
            <wp:extent cx="2846070" cy="1642110"/>
            <wp:effectExtent l="0" t="0" r="11430" b="15240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5B2B632" w14:textId="77777777" w:rsidR="001170CF" w:rsidRPr="00A67E63" w:rsidRDefault="001170CF" w:rsidP="001170CF">
      <w:pPr>
        <w:jc w:val="center"/>
        <w:rPr>
          <w14:textOutline w14:w="9525" w14:cap="rnd" w14:cmpd="sng" w14:algn="ctr">
            <w14:solidFill>
              <w14:schemeClr w14:val="tx1">
                <w14:alpha w14:val="31000"/>
              </w14:schemeClr>
            </w14:solidFill>
            <w14:prstDash w14:val="solid"/>
            <w14:bevel/>
          </w14:textOutline>
        </w:rPr>
      </w:pPr>
    </w:p>
    <w:p w14:paraId="54045795" w14:textId="77777777" w:rsidR="001170CF" w:rsidRPr="00A67E63" w:rsidRDefault="001170CF" w:rsidP="001170CF">
      <w:pPr>
        <w:spacing w:after="60"/>
        <w:jc w:val="center"/>
        <w:rPr>
          <w14:textOutline w14:w="9525" w14:cap="rnd" w14:cmpd="sng" w14:algn="ctr">
            <w14:solidFill>
              <w14:schemeClr w14:val="tx1">
                <w14:alpha w14:val="31000"/>
              </w14:schemeClr>
            </w14:solidFill>
            <w14:prstDash w14:val="solid"/>
            <w14:bevel/>
          </w14:textOutline>
        </w:rPr>
      </w:pPr>
      <w:r w:rsidRPr="00A67E63">
        <w:rPr>
          <w:u w:val="single"/>
        </w:rPr>
        <w:t>Top 20 Organizations by total successful CCD submissions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09"/>
        <w:gridCol w:w="2806"/>
        <w:gridCol w:w="1155"/>
        <w:gridCol w:w="609"/>
        <w:gridCol w:w="2736"/>
        <w:gridCol w:w="1170"/>
      </w:tblGrid>
      <w:tr w:rsidR="001170CF" w:rsidRPr="00A67E63" w14:paraId="3D5BEBB5" w14:textId="77777777" w:rsidTr="00400F64">
        <w:trPr>
          <w:jc w:val="center"/>
        </w:trPr>
        <w:tc>
          <w:tcPr>
            <w:tcW w:w="609" w:type="dxa"/>
          </w:tcPr>
          <w:p w14:paraId="45A0CA8B" w14:textId="77777777" w:rsidR="001170CF" w:rsidRPr="00A67E63" w:rsidRDefault="001170CF" w:rsidP="00400F64">
            <w:pPr>
              <w:jc w:val="center"/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</w:pPr>
            <w:r w:rsidRPr="00A67E63"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  <w:t>Rank</w:t>
            </w:r>
          </w:p>
        </w:tc>
        <w:tc>
          <w:tcPr>
            <w:tcW w:w="2806" w:type="dxa"/>
          </w:tcPr>
          <w:p w14:paraId="4487010D" w14:textId="77777777" w:rsidR="001170CF" w:rsidRPr="00A67E63" w:rsidRDefault="001170CF" w:rsidP="00400F64">
            <w:pPr>
              <w:jc w:val="center"/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</w:pPr>
            <w:r w:rsidRPr="00A67E63"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  <w:t>Org Name</w:t>
            </w:r>
          </w:p>
        </w:tc>
        <w:tc>
          <w:tcPr>
            <w:tcW w:w="1155" w:type="dxa"/>
          </w:tcPr>
          <w:p w14:paraId="0A401F4D" w14:textId="77777777" w:rsidR="001170CF" w:rsidRPr="00A67E63" w:rsidRDefault="001170CF" w:rsidP="00400F64">
            <w:pPr>
              <w:jc w:val="center"/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</w:pPr>
            <w:r w:rsidRPr="00A67E63"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  <w:t>CCD Count</w:t>
            </w:r>
          </w:p>
        </w:tc>
        <w:tc>
          <w:tcPr>
            <w:tcW w:w="609" w:type="dxa"/>
          </w:tcPr>
          <w:p w14:paraId="58FD7CB3" w14:textId="77777777" w:rsidR="001170CF" w:rsidRPr="00A67E63" w:rsidRDefault="001170CF" w:rsidP="00400F64">
            <w:pPr>
              <w:jc w:val="center"/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</w:pPr>
            <w:r w:rsidRPr="00A67E63"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  <w:t>Rank</w:t>
            </w:r>
          </w:p>
        </w:tc>
        <w:tc>
          <w:tcPr>
            <w:tcW w:w="2736" w:type="dxa"/>
          </w:tcPr>
          <w:p w14:paraId="0FA5D3EB" w14:textId="77777777" w:rsidR="001170CF" w:rsidRPr="00A67E63" w:rsidRDefault="001170CF" w:rsidP="00400F64">
            <w:pPr>
              <w:jc w:val="center"/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</w:pPr>
            <w:r w:rsidRPr="00A67E63"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  <w:t>Org Name</w:t>
            </w:r>
          </w:p>
        </w:tc>
        <w:tc>
          <w:tcPr>
            <w:tcW w:w="1170" w:type="dxa"/>
          </w:tcPr>
          <w:p w14:paraId="67BF9FA2" w14:textId="77777777" w:rsidR="001170CF" w:rsidRPr="00A67E63" w:rsidRDefault="001170CF" w:rsidP="00400F64">
            <w:pPr>
              <w:jc w:val="center"/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</w:pPr>
            <w:r w:rsidRPr="00A67E63"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  <w:t>CCD Count</w:t>
            </w:r>
          </w:p>
        </w:tc>
      </w:tr>
      <w:tr w:rsidR="001170CF" w:rsidRPr="00A67E63" w14:paraId="4ECAC0B2" w14:textId="77777777" w:rsidTr="00400F64">
        <w:trPr>
          <w:jc w:val="center"/>
        </w:trPr>
        <w:tc>
          <w:tcPr>
            <w:tcW w:w="609" w:type="dxa"/>
          </w:tcPr>
          <w:p w14:paraId="0A6E6123" w14:textId="77777777" w:rsidR="001170CF" w:rsidRPr="00A67E63" w:rsidRDefault="001170CF" w:rsidP="00400F64">
            <w:pPr>
              <w:jc w:val="center"/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</w:pPr>
            <w:r w:rsidRPr="00A67E63"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  <w:t>1.</w:t>
            </w:r>
          </w:p>
        </w:tc>
        <w:tc>
          <w:tcPr>
            <w:tcW w:w="2806" w:type="dxa"/>
          </w:tcPr>
          <w:p w14:paraId="47914226" w14:textId="77777777" w:rsidR="001170CF" w:rsidRPr="00A67E63" w:rsidRDefault="001170CF" w:rsidP="00400F64">
            <w:pPr>
              <w:jc w:val="center"/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</w:pPr>
            <w:r w:rsidRPr="00A67E63"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  <w:t>University of Washington</w:t>
            </w:r>
          </w:p>
        </w:tc>
        <w:tc>
          <w:tcPr>
            <w:tcW w:w="1155" w:type="dxa"/>
          </w:tcPr>
          <w:p w14:paraId="2AA37BC1" w14:textId="77777777" w:rsidR="001170CF" w:rsidRPr="00A67E63" w:rsidRDefault="001170CF" w:rsidP="00400F64">
            <w:pPr>
              <w:jc w:val="center"/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</w:pPr>
            <w:r w:rsidRPr="00A67E63"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  <w:t>77,318</w:t>
            </w:r>
          </w:p>
        </w:tc>
        <w:tc>
          <w:tcPr>
            <w:tcW w:w="609" w:type="dxa"/>
          </w:tcPr>
          <w:p w14:paraId="5CCF6DAF" w14:textId="77777777" w:rsidR="001170CF" w:rsidRPr="00A67E63" w:rsidRDefault="001170CF" w:rsidP="00400F64">
            <w:pPr>
              <w:jc w:val="center"/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</w:pPr>
            <w:r w:rsidRPr="00A67E63"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  <w:t>11.</w:t>
            </w:r>
          </w:p>
        </w:tc>
        <w:tc>
          <w:tcPr>
            <w:tcW w:w="2736" w:type="dxa"/>
          </w:tcPr>
          <w:p w14:paraId="1CAFB2DC" w14:textId="77777777" w:rsidR="001170CF" w:rsidRPr="00A67E63" w:rsidRDefault="001170CF" w:rsidP="00400F64">
            <w:pPr>
              <w:jc w:val="center"/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</w:pPr>
            <w:r w:rsidRPr="00A67E63"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  <w:t>Seattle Childrens</w:t>
            </w:r>
          </w:p>
        </w:tc>
        <w:tc>
          <w:tcPr>
            <w:tcW w:w="1170" w:type="dxa"/>
          </w:tcPr>
          <w:p w14:paraId="1B6D650F" w14:textId="77777777" w:rsidR="001170CF" w:rsidRPr="00A67E63" w:rsidRDefault="001170CF" w:rsidP="00400F64">
            <w:pPr>
              <w:jc w:val="center"/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</w:pPr>
            <w:r w:rsidRPr="00A67E63"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  <w:t>13,975</w:t>
            </w:r>
          </w:p>
        </w:tc>
      </w:tr>
      <w:tr w:rsidR="001170CF" w:rsidRPr="00A67E63" w14:paraId="5C292551" w14:textId="77777777" w:rsidTr="00400F64">
        <w:trPr>
          <w:jc w:val="center"/>
        </w:trPr>
        <w:tc>
          <w:tcPr>
            <w:tcW w:w="609" w:type="dxa"/>
          </w:tcPr>
          <w:p w14:paraId="534F5B1C" w14:textId="77777777" w:rsidR="001170CF" w:rsidRPr="00A67E63" w:rsidRDefault="001170CF" w:rsidP="00400F64">
            <w:pPr>
              <w:jc w:val="center"/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</w:pPr>
            <w:r w:rsidRPr="00A67E63"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  <w:t>2.</w:t>
            </w:r>
          </w:p>
        </w:tc>
        <w:tc>
          <w:tcPr>
            <w:tcW w:w="2806" w:type="dxa"/>
          </w:tcPr>
          <w:p w14:paraId="266710F9" w14:textId="77777777" w:rsidR="001170CF" w:rsidRPr="00A67E63" w:rsidRDefault="001170CF" w:rsidP="00400F64">
            <w:pPr>
              <w:jc w:val="center"/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</w:pPr>
            <w:r w:rsidRPr="00A67E63"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  <w:t>MultiCare</w:t>
            </w:r>
          </w:p>
        </w:tc>
        <w:tc>
          <w:tcPr>
            <w:tcW w:w="1155" w:type="dxa"/>
          </w:tcPr>
          <w:p w14:paraId="5B02E517" w14:textId="77777777" w:rsidR="001170CF" w:rsidRPr="00A67E63" w:rsidRDefault="001170CF" w:rsidP="00400F64">
            <w:pPr>
              <w:jc w:val="center"/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</w:pPr>
            <w:r w:rsidRPr="00A67E63"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  <w:t>67,344</w:t>
            </w:r>
          </w:p>
        </w:tc>
        <w:tc>
          <w:tcPr>
            <w:tcW w:w="609" w:type="dxa"/>
          </w:tcPr>
          <w:p w14:paraId="191B8BE2" w14:textId="77777777" w:rsidR="001170CF" w:rsidRPr="00A67E63" w:rsidRDefault="001170CF" w:rsidP="00400F64">
            <w:pPr>
              <w:jc w:val="center"/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</w:pPr>
            <w:r w:rsidRPr="00A67E63"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  <w:t>12.</w:t>
            </w:r>
          </w:p>
        </w:tc>
        <w:tc>
          <w:tcPr>
            <w:tcW w:w="2736" w:type="dxa"/>
          </w:tcPr>
          <w:p w14:paraId="50D21F7D" w14:textId="77777777" w:rsidR="001170CF" w:rsidRPr="00A67E63" w:rsidRDefault="001170CF" w:rsidP="00400F64">
            <w:pPr>
              <w:jc w:val="center"/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</w:pPr>
            <w:r w:rsidRPr="00A67E63"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  <w:t>The Vancouver Clinic</w:t>
            </w:r>
          </w:p>
        </w:tc>
        <w:tc>
          <w:tcPr>
            <w:tcW w:w="1170" w:type="dxa"/>
          </w:tcPr>
          <w:p w14:paraId="280ED5B4" w14:textId="77777777" w:rsidR="001170CF" w:rsidRPr="00A67E63" w:rsidRDefault="001170CF" w:rsidP="00400F64">
            <w:pPr>
              <w:jc w:val="center"/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</w:pPr>
            <w:r w:rsidRPr="00A67E63"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  <w:t>11,902</w:t>
            </w:r>
          </w:p>
        </w:tc>
      </w:tr>
      <w:tr w:rsidR="001170CF" w:rsidRPr="00A67E63" w14:paraId="57C31F6B" w14:textId="77777777" w:rsidTr="00400F64">
        <w:trPr>
          <w:jc w:val="center"/>
        </w:trPr>
        <w:tc>
          <w:tcPr>
            <w:tcW w:w="609" w:type="dxa"/>
          </w:tcPr>
          <w:p w14:paraId="318986D8" w14:textId="77777777" w:rsidR="001170CF" w:rsidRPr="00A67E63" w:rsidRDefault="001170CF" w:rsidP="00400F64">
            <w:pPr>
              <w:jc w:val="center"/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</w:pPr>
            <w:r w:rsidRPr="00A67E63"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  <w:t>3.</w:t>
            </w:r>
          </w:p>
        </w:tc>
        <w:tc>
          <w:tcPr>
            <w:tcW w:w="2806" w:type="dxa"/>
          </w:tcPr>
          <w:p w14:paraId="0406CDF6" w14:textId="77777777" w:rsidR="001170CF" w:rsidRPr="00A67E63" w:rsidRDefault="001170CF" w:rsidP="00400F64">
            <w:pPr>
              <w:jc w:val="center"/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</w:pPr>
            <w:r w:rsidRPr="00A67E63"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  <w:t>Providence Health &amp; Services</w:t>
            </w:r>
          </w:p>
        </w:tc>
        <w:tc>
          <w:tcPr>
            <w:tcW w:w="1155" w:type="dxa"/>
          </w:tcPr>
          <w:p w14:paraId="14180068" w14:textId="77777777" w:rsidR="001170CF" w:rsidRPr="00A67E63" w:rsidRDefault="001170CF" w:rsidP="00400F64">
            <w:pPr>
              <w:jc w:val="center"/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</w:pPr>
            <w:r w:rsidRPr="00A67E63"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  <w:t>64,923</w:t>
            </w:r>
          </w:p>
        </w:tc>
        <w:tc>
          <w:tcPr>
            <w:tcW w:w="609" w:type="dxa"/>
          </w:tcPr>
          <w:p w14:paraId="77D4456F" w14:textId="77777777" w:rsidR="001170CF" w:rsidRPr="00A67E63" w:rsidRDefault="001170CF" w:rsidP="00400F64">
            <w:pPr>
              <w:jc w:val="center"/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</w:pPr>
            <w:r w:rsidRPr="00A67E63"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  <w:t>13.</w:t>
            </w:r>
          </w:p>
        </w:tc>
        <w:tc>
          <w:tcPr>
            <w:tcW w:w="2736" w:type="dxa"/>
          </w:tcPr>
          <w:p w14:paraId="2578A13F" w14:textId="77777777" w:rsidR="001170CF" w:rsidRPr="00A67E63" w:rsidRDefault="001170CF" w:rsidP="00400F64">
            <w:pPr>
              <w:jc w:val="center"/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</w:pPr>
            <w:r w:rsidRPr="00A67E63"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  <w:t>Community Health Care</w:t>
            </w:r>
          </w:p>
        </w:tc>
        <w:tc>
          <w:tcPr>
            <w:tcW w:w="1170" w:type="dxa"/>
          </w:tcPr>
          <w:p w14:paraId="1FCEB359" w14:textId="77777777" w:rsidR="001170CF" w:rsidRPr="00A67E63" w:rsidRDefault="001170CF" w:rsidP="00400F64">
            <w:pPr>
              <w:jc w:val="center"/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</w:pPr>
            <w:r w:rsidRPr="00A67E63"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  <w:t>11,465</w:t>
            </w:r>
          </w:p>
        </w:tc>
      </w:tr>
      <w:tr w:rsidR="001170CF" w:rsidRPr="00A67E63" w14:paraId="7A912763" w14:textId="77777777" w:rsidTr="00400F64">
        <w:trPr>
          <w:jc w:val="center"/>
        </w:trPr>
        <w:tc>
          <w:tcPr>
            <w:tcW w:w="609" w:type="dxa"/>
          </w:tcPr>
          <w:p w14:paraId="73992DA6" w14:textId="77777777" w:rsidR="001170CF" w:rsidRPr="00A67E63" w:rsidRDefault="001170CF" w:rsidP="00400F64">
            <w:pPr>
              <w:jc w:val="center"/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</w:pPr>
            <w:r w:rsidRPr="00A67E63"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  <w:t>4.</w:t>
            </w:r>
          </w:p>
        </w:tc>
        <w:tc>
          <w:tcPr>
            <w:tcW w:w="2806" w:type="dxa"/>
          </w:tcPr>
          <w:p w14:paraId="56793B14" w14:textId="77777777" w:rsidR="001170CF" w:rsidRPr="00A67E63" w:rsidRDefault="001170CF" w:rsidP="00400F64">
            <w:pPr>
              <w:jc w:val="center"/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</w:pPr>
            <w:r w:rsidRPr="00A67E63"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  <w:t>Swedish First Hill</w:t>
            </w:r>
          </w:p>
        </w:tc>
        <w:tc>
          <w:tcPr>
            <w:tcW w:w="1155" w:type="dxa"/>
          </w:tcPr>
          <w:p w14:paraId="03DC5F30" w14:textId="77777777" w:rsidR="001170CF" w:rsidRPr="00A67E63" w:rsidRDefault="001170CF" w:rsidP="00400F64">
            <w:pPr>
              <w:jc w:val="center"/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</w:pPr>
            <w:r w:rsidRPr="00A67E63"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  <w:t>41,375</w:t>
            </w:r>
          </w:p>
        </w:tc>
        <w:tc>
          <w:tcPr>
            <w:tcW w:w="609" w:type="dxa"/>
          </w:tcPr>
          <w:p w14:paraId="383C5DA6" w14:textId="77777777" w:rsidR="001170CF" w:rsidRPr="00A67E63" w:rsidRDefault="001170CF" w:rsidP="00400F64">
            <w:pPr>
              <w:jc w:val="center"/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</w:pPr>
            <w:r w:rsidRPr="00A67E63"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  <w:t>14.</w:t>
            </w:r>
          </w:p>
        </w:tc>
        <w:tc>
          <w:tcPr>
            <w:tcW w:w="2736" w:type="dxa"/>
          </w:tcPr>
          <w:p w14:paraId="7EE17F65" w14:textId="77777777" w:rsidR="001170CF" w:rsidRPr="00A67E63" w:rsidRDefault="001170CF" w:rsidP="00400F64">
            <w:pPr>
              <w:jc w:val="center"/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</w:pPr>
            <w:r w:rsidRPr="00A67E63"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  <w:t>Confluence Health</w:t>
            </w:r>
          </w:p>
        </w:tc>
        <w:tc>
          <w:tcPr>
            <w:tcW w:w="1170" w:type="dxa"/>
          </w:tcPr>
          <w:p w14:paraId="2BE13A95" w14:textId="77777777" w:rsidR="001170CF" w:rsidRPr="00A67E63" w:rsidRDefault="001170CF" w:rsidP="00400F64">
            <w:pPr>
              <w:jc w:val="center"/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</w:pPr>
            <w:r w:rsidRPr="00A67E63"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  <w:t>10,681</w:t>
            </w:r>
          </w:p>
        </w:tc>
      </w:tr>
      <w:tr w:rsidR="001170CF" w:rsidRPr="00A67E63" w14:paraId="534EEBC9" w14:textId="77777777" w:rsidTr="00400F64">
        <w:trPr>
          <w:jc w:val="center"/>
        </w:trPr>
        <w:tc>
          <w:tcPr>
            <w:tcW w:w="609" w:type="dxa"/>
          </w:tcPr>
          <w:p w14:paraId="2DA10930" w14:textId="77777777" w:rsidR="001170CF" w:rsidRPr="00A67E63" w:rsidRDefault="001170CF" w:rsidP="00400F64">
            <w:pPr>
              <w:jc w:val="center"/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</w:pPr>
            <w:r w:rsidRPr="00A67E63"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  <w:t>5.</w:t>
            </w:r>
          </w:p>
        </w:tc>
        <w:tc>
          <w:tcPr>
            <w:tcW w:w="2806" w:type="dxa"/>
          </w:tcPr>
          <w:p w14:paraId="15EA329C" w14:textId="77777777" w:rsidR="001170CF" w:rsidRPr="00A67E63" w:rsidRDefault="001170CF" w:rsidP="00400F64">
            <w:pPr>
              <w:jc w:val="center"/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</w:pPr>
            <w:r w:rsidRPr="00A67E63"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  <w:t>Tri-Cities Community Health</w:t>
            </w:r>
          </w:p>
        </w:tc>
        <w:tc>
          <w:tcPr>
            <w:tcW w:w="1155" w:type="dxa"/>
          </w:tcPr>
          <w:p w14:paraId="54A438AD" w14:textId="77777777" w:rsidR="001170CF" w:rsidRPr="00A67E63" w:rsidRDefault="001170CF" w:rsidP="00400F64">
            <w:pPr>
              <w:jc w:val="center"/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</w:pPr>
            <w:r w:rsidRPr="00A67E63"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  <w:t>37,394</w:t>
            </w:r>
          </w:p>
        </w:tc>
        <w:tc>
          <w:tcPr>
            <w:tcW w:w="609" w:type="dxa"/>
          </w:tcPr>
          <w:p w14:paraId="3B1F32EB" w14:textId="77777777" w:rsidR="001170CF" w:rsidRPr="00A67E63" w:rsidRDefault="001170CF" w:rsidP="00400F64">
            <w:pPr>
              <w:jc w:val="center"/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</w:pPr>
            <w:r w:rsidRPr="00A67E63"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  <w:t>15.</w:t>
            </w:r>
          </w:p>
        </w:tc>
        <w:tc>
          <w:tcPr>
            <w:tcW w:w="2736" w:type="dxa"/>
          </w:tcPr>
          <w:p w14:paraId="36F134B1" w14:textId="77777777" w:rsidR="001170CF" w:rsidRPr="00A67E63" w:rsidRDefault="001170CF" w:rsidP="00400F64">
            <w:pPr>
              <w:jc w:val="center"/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</w:pPr>
            <w:r w:rsidRPr="00A67E63"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  <w:t>Valley Medical Center</w:t>
            </w:r>
          </w:p>
        </w:tc>
        <w:tc>
          <w:tcPr>
            <w:tcW w:w="1170" w:type="dxa"/>
          </w:tcPr>
          <w:p w14:paraId="5E7F438A" w14:textId="77777777" w:rsidR="001170CF" w:rsidRPr="00A67E63" w:rsidRDefault="001170CF" w:rsidP="00400F64">
            <w:pPr>
              <w:jc w:val="center"/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</w:pPr>
            <w:r w:rsidRPr="00A67E63"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  <w:t>6,851</w:t>
            </w:r>
          </w:p>
        </w:tc>
      </w:tr>
      <w:tr w:rsidR="001170CF" w:rsidRPr="00A67E63" w14:paraId="072FDC30" w14:textId="77777777" w:rsidTr="00400F64">
        <w:trPr>
          <w:jc w:val="center"/>
        </w:trPr>
        <w:tc>
          <w:tcPr>
            <w:tcW w:w="609" w:type="dxa"/>
          </w:tcPr>
          <w:p w14:paraId="15B85204" w14:textId="77777777" w:rsidR="001170CF" w:rsidRPr="00A67E63" w:rsidRDefault="001170CF" w:rsidP="00400F64">
            <w:pPr>
              <w:jc w:val="center"/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</w:pPr>
            <w:r w:rsidRPr="00A67E63"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  <w:t>6.</w:t>
            </w:r>
          </w:p>
        </w:tc>
        <w:tc>
          <w:tcPr>
            <w:tcW w:w="2806" w:type="dxa"/>
          </w:tcPr>
          <w:p w14:paraId="5B2F2EAE" w14:textId="77777777" w:rsidR="001170CF" w:rsidRPr="00A67E63" w:rsidRDefault="001170CF" w:rsidP="00400F64">
            <w:pPr>
              <w:jc w:val="center"/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</w:pPr>
            <w:r w:rsidRPr="00A67E63"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  <w:t>Health Point CHC</w:t>
            </w:r>
          </w:p>
        </w:tc>
        <w:tc>
          <w:tcPr>
            <w:tcW w:w="1155" w:type="dxa"/>
          </w:tcPr>
          <w:p w14:paraId="3C1EB123" w14:textId="77777777" w:rsidR="001170CF" w:rsidRPr="00A67E63" w:rsidRDefault="001170CF" w:rsidP="00400F64">
            <w:pPr>
              <w:jc w:val="center"/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</w:pPr>
            <w:r w:rsidRPr="00A67E63"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  <w:t>32,478</w:t>
            </w:r>
          </w:p>
        </w:tc>
        <w:tc>
          <w:tcPr>
            <w:tcW w:w="609" w:type="dxa"/>
          </w:tcPr>
          <w:p w14:paraId="007E6316" w14:textId="77777777" w:rsidR="001170CF" w:rsidRPr="00A67E63" w:rsidRDefault="001170CF" w:rsidP="00400F64">
            <w:pPr>
              <w:jc w:val="center"/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</w:pPr>
            <w:r w:rsidRPr="00A67E63"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  <w:t>16.</w:t>
            </w:r>
          </w:p>
        </w:tc>
        <w:tc>
          <w:tcPr>
            <w:tcW w:w="2736" w:type="dxa"/>
          </w:tcPr>
          <w:p w14:paraId="0BABEE87" w14:textId="77777777" w:rsidR="001170CF" w:rsidRPr="00A67E63" w:rsidRDefault="001170CF" w:rsidP="00400F64">
            <w:pPr>
              <w:jc w:val="center"/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</w:pPr>
            <w:r w:rsidRPr="00A67E63"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  <w:t>The Everett Clinic</w:t>
            </w:r>
          </w:p>
        </w:tc>
        <w:tc>
          <w:tcPr>
            <w:tcW w:w="1170" w:type="dxa"/>
          </w:tcPr>
          <w:p w14:paraId="5DEA78F9" w14:textId="77777777" w:rsidR="001170CF" w:rsidRPr="00A67E63" w:rsidRDefault="001170CF" w:rsidP="00400F64">
            <w:pPr>
              <w:jc w:val="center"/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</w:pPr>
            <w:r w:rsidRPr="00A67E63"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  <w:t>5,376</w:t>
            </w:r>
          </w:p>
        </w:tc>
      </w:tr>
      <w:tr w:rsidR="001170CF" w:rsidRPr="00A67E63" w14:paraId="4B089264" w14:textId="77777777" w:rsidTr="00400F64">
        <w:trPr>
          <w:jc w:val="center"/>
        </w:trPr>
        <w:tc>
          <w:tcPr>
            <w:tcW w:w="609" w:type="dxa"/>
          </w:tcPr>
          <w:p w14:paraId="521ED2A3" w14:textId="77777777" w:rsidR="001170CF" w:rsidRPr="00A67E63" w:rsidRDefault="001170CF" w:rsidP="00400F64">
            <w:pPr>
              <w:jc w:val="center"/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</w:pPr>
            <w:r w:rsidRPr="00A67E63"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  <w:t>7.</w:t>
            </w:r>
          </w:p>
        </w:tc>
        <w:tc>
          <w:tcPr>
            <w:tcW w:w="2806" w:type="dxa"/>
          </w:tcPr>
          <w:p w14:paraId="03838FB6" w14:textId="77777777" w:rsidR="001170CF" w:rsidRPr="00A67E63" w:rsidRDefault="001170CF" w:rsidP="00400F64">
            <w:pPr>
              <w:jc w:val="center"/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</w:pPr>
            <w:r w:rsidRPr="00A67E63"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  <w:t>Neighborcare Health</w:t>
            </w:r>
          </w:p>
        </w:tc>
        <w:tc>
          <w:tcPr>
            <w:tcW w:w="1155" w:type="dxa"/>
          </w:tcPr>
          <w:p w14:paraId="692CDA15" w14:textId="77777777" w:rsidR="001170CF" w:rsidRPr="00A67E63" w:rsidRDefault="001170CF" w:rsidP="00400F64">
            <w:pPr>
              <w:jc w:val="center"/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</w:pPr>
            <w:r w:rsidRPr="00A67E63"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  <w:t>23,895</w:t>
            </w:r>
          </w:p>
        </w:tc>
        <w:tc>
          <w:tcPr>
            <w:tcW w:w="609" w:type="dxa"/>
          </w:tcPr>
          <w:p w14:paraId="78B754D5" w14:textId="77777777" w:rsidR="001170CF" w:rsidRPr="00A67E63" w:rsidRDefault="001170CF" w:rsidP="00400F64">
            <w:pPr>
              <w:jc w:val="center"/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</w:pPr>
            <w:r w:rsidRPr="00A67E63"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  <w:t>17.</w:t>
            </w:r>
          </w:p>
        </w:tc>
        <w:tc>
          <w:tcPr>
            <w:tcW w:w="2736" w:type="dxa"/>
          </w:tcPr>
          <w:p w14:paraId="2C3E5D3A" w14:textId="77777777" w:rsidR="001170CF" w:rsidRPr="00A67E63" w:rsidRDefault="001170CF" w:rsidP="00400F64">
            <w:pPr>
              <w:jc w:val="center"/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</w:pPr>
            <w:r w:rsidRPr="00A67E63"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  <w:t>Country Doctor</w:t>
            </w:r>
          </w:p>
        </w:tc>
        <w:tc>
          <w:tcPr>
            <w:tcW w:w="1170" w:type="dxa"/>
          </w:tcPr>
          <w:p w14:paraId="6F8B38A2" w14:textId="77777777" w:rsidR="001170CF" w:rsidRPr="00A67E63" w:rsidRDefault="001170CF" w:rsidP="00400F64">
            <w:pPr>
              <w:jc w:val="center"/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</w:pPr>
            <w:r w:rsidRPr="00A67E63"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  <w:t>5,116</w:t>
            </w:r>
          </w:p>
        </w:tc>
      </w:tr>
      <w:tr w:rsidR="001170CF" w:rsidRPr="00A67E63" w14:paraId="588AE3DC" w14:textId="77777777" w:rsidTr="00400F64">
        <w:trPr>
          <w:jc w:val="center"/>
        </w:trPr>
        <w:tc>
          <w:tcPr>
            <w:tcW w:w="609" w:type="dxa"/>
          </w:tcPr>
          <w:p w14:paraId="22E4E3C4" w14:textId="77777777" w:rsidR="001170CF" w:rsidRPr="00A67E63" w:rsidRDefault="001170CF" w:rsidP="00400F64">
            <w:pPr>
              <w:jc w:val="center"/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</w:pPr>
            <w:r w:rsidRPr="00A67E63"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  <w:t>8.</w:t>
            </w:r>
          </w:p>
        </w:tc>
        <w:tc>
          <w:tcPr>
            <w:tcW w:w="2806" w:type="dxa"/>
          </w:tcPr>
          <w:p w14:paraId="42029D16" w14:textId="77777777" w:rsidR="001170CF" w:rsidRPr="00A67E63" w:rsidRDefault="001170CF" w:rsidP="00400F64">
            <w:pPr>
              <w:jc w:val="center"/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</w:pPr>
            <w:r w:rsidRPr="00A67E63"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  <w:t>Kadlec Regional Medical Center</w:t>
            </w:r>
          </w:p>
        </w:tc>
        <w:tc>
          <w:tcPr>
            <w:tcW w:w="1155" w:type="dxa"/>
          </w:tcPr>
          <w:p w14:paraId="79512862" w14:textId="77777777" w:rsidR="001170CF" w:rsidRPr="00A67E63" w:rsidRDefault="001170CF" w:rsidP="00400F64">
            <w:pPr>
              <w:jc w:val="center"/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</w:pPr>
            <w:r w:rsidRPr="00A67E63"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  <w:t>21,365</w:t>
            </w:r>
          </w:p>
        </w:tc>
        <w:tc>
          <w:tcPr>
            <w:tcW w:w="609" w:type="dxa"/>
          </w:tcPr>
          <w:p w14:paraId="39873E2C" w14:textId="77777777" w:rsidR="001170CF" w:rsidRPr="00A67E63" w:rsidRDefault="001170CF" w:rsidP="00400F64">
            <w:pPr>
              <w:jc w:val="center"/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</w:pPr>
            <w:r w:rsidRPr="00A67E63"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  <w:t>18.</w:t>
            </w:r>
          </w:p>
        </w:tc>
        <w:tc>
          <w:tcPr>
            <w:tcW w:w="2736" w:type="dxa"/>
          </w:tcPr>
          <w:p w14:paraId="14690085" w14:textId="77777777" w:rsidR="001170CF" w:rsidRPr="00A67E63" w:rsidRDefault="001170CF" w:rsidP="00400F64">
            <w:pPr>
              <w:jc w:val="center"/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</w:pPr>
            <w:r w:rsidRPr="00A67E63"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  <w:t>Pacific Medical Center</w:t>
            </w:r>
          </w:p>
        </w:tc>
        <w:tc>
          <w:tcPr>
            <w:tcW w:w="1170" w:type="dxa"/>
          </w:tcPr>
          <w:p w14:paraId="1B459C53" w14:textId="77777777" w:rsidR="001170CF" w:rsidRPr="00A67E63" w:rsidRDefault="001170CF" w:rsidP="00400F64">
            <w:pPr>
              <w:jc w:val="center"/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</w:pPr>
            <w:r w:rsidRPr="00A67E63"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  <w:t>4,587</w:t>
            </w:r>
          </w:p>
        </w:tc>
      </w:tr>
      <w:tr w:rsidR="001170CF" w:rsidRPr="00A67E63" w14:paraId="376E45DA" w14:textId="77777777" w:rsidTr="00400F64">
        <w:trPr>
          <w:jc w:val="center"/>
        </w:trPr>
        <w:tc>
          <w:tcPr>
            <w:tcW w:w="609" w:type="dxa"/>
          </w:tcPr>
          <w:p w14:paraId="6354423E" w14:textId="77777777" w:rsidR="001170CF" w:rsidRPr="00A67E63" w:rsidRDefault="001170CF" w:rsidP="00400F64">
            <w:pPr>
              <w:jc w:val="center"/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</w:pPr>
            <w:r w:rsidRPr="00A67E63"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  <w:t>9.</w:t>
            </w:r>
          </w:p>
        </w:tc>
        <w:tc>
          <w:tcPr>
            <w:tcW w:w="2806" w:type="dxa"/>
          </w:tcPr>
          <w:p w14:paraId="327E1DC4" w14:textId="77777777" w:rsidR="001170CF" w:rsidRPr="00A67E63" w:rsidRDefault="001170CF" w:rsidP="00400F64">
            <w:pPr>
              <w:jc w:val="center"/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</w:pPr>
            <w:r w:rsidRPr="00A67E63"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  <w:t>Yakima Neighborhood Health</w:t>
            </w:r>
          </w:p>
        </w:tc>
        <w:tc>
          <w:tcPr>
            <w:tcW w:w="1155" w:type="dxa"/>
          </w:tcPr>
          <w:p w14:paraId="2B48A87E" w14:textId="77777777" w:rsidR="001170CF" w:rsidRPr="00A67E63" w:rsidRDefault="001170CF" w:rsidP="00400F64">
            <w:pPr>
              <w:jc w:val="center"/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</w:pPr>
            <w:r w:rsidRPr="00A67E63"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  <w:t>15,250</w:t>
            </w:r>
          </w:p>
        </w:tc>
        <w:tc>
          <w:tcPr>
            <w:tcW w:w="609" w:type="dxa"/>
          </w:tcPr>
          <w:p w14:paraId="1D74BDC5" w14:textId="77777777" w:rsidR="001170CF" w:rsidRPr="00A67E63" w:rsidRDefault="001170CF" w:rsidP="00400F64">
            <w:pPr>
              <w:jc w:val="center"/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</w:pPr>
            <w:r w:rsidRPr="00A67E63"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  <w:t>19.</w:t>
            </w:r>
          </w:p>
        </w:tc>
        <w:tc>
          <w:tcPr>
            <w:tcW w:w="2736" w:type="dxa"/>
          </w:tcPr>
          <w:p w14:paraId="22A0F9CC" w14:textId="77777777" w:rsidR="001170CF" w:rsidRPr="00A67E63" w:rsidRDefault="001170CF" w:rsidP="00400F64">
            <w:pPr>
              <w:jc w:val="center"/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</w:pPr>
            <w:r w:rsidRPr="00A67E63"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  <w:t>Valley View Health Center</w:t>
            </w:r>
          </w:p>
        </w:tc>
        <w:tc>
          <w:tcPr>
            <w:tcW w:w="1170" w:type="dxa"/>
          </w:tcPr>
          <w:p w14:paraId="149BC8AD" w14:textId="77777777" w:rsidR="001170CF" w:rsidRPr="00A67E63" w:rsidRDefault="001170CF" w:rsidP="00400F64">
            <w:pPr>
              <w:jc w:val="center"/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</w:pPr>
            <w:r w:rsidRPr="00A67E63"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  <w:t>4,537</w:t>
            </w:r>
          </w:p>
        </w:tc>
      </w:tr>
      <w:tr w:rsidR="001170CF" w:rsidRPr="00A67E63" w14:paraId="35C86EC1" w14:textId="77777777" w:rsidTr="00400F64">
        <w:trPr>
          <w:jc w:val="center"/>
        </w:trPr>
        <w:tc>
          <w:tcPr>
            <w:tcW w:w="609" w:type="dxa"/>
          </w:tcPr>
          <w:p w14:paraId="1C7A8E18" w14:textId="77777777" w:rsidR="001170CF" w:rsidRPr="00A67E63" w:rsidRDefault="001170CF" w:rsidP="00400F64">
            <w:pPr>
              <w:jc w:val="center"/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</w:pPr>
            <w:r w:rsidRPr="00A67E63"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  <w:t>10.</w:t>
            </w:r>
          </w:p>
        </w:tc>
        <w:tc>
          <w:tcPr>
            <w:tcW w:w="2806" w:type="dxa"/>
          </w:tcPr>
          <w:p w14:paraId="24A9F6A7" w14:textId="77777777" w:rsidR="001170CF" w:rsidRPr="00A67E63" w:rsidRDefault="001170CF" w:rsidP="00400F64">
            <w:pPr>
              <w:jc w:val="center"/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</w:pPr>
            <w:r w:rsidRPr="00A67E63"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  <w:t>PeaceHealth</w:t>
            </w:r>
          </w:p>
        </w:tc>
        <w:tc>
          <w:tcPr>
            <w:tcW w:w="1155" w:type="dxa"/>
          </w:tcPr>
          <w:p w14:paraId="27682688" w14:textId="77777777" w:rsidR="001170CF" w:rsidRPr="00A67E63" w:rsidRDefault="001170CF" w:rsidP="00400F64">
            <w:pPr>
              <w:jc w:val="center"/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</w:pPr>
            <w:r w:rsidRPr="00A67E63"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  <w:t>14,919</w:t>
            </w:r>
          </w:p>
        </w:tc>
        <w:tc>
          <w:tcPr>
            <w:tcW w:w="609" w:type="dxa"/>
          </w:tcPr>
          <w:p w14:paraId="619AFC48" w14:textId="77777777" w:rsidR="001170CF" w:rsidRPr="00A67E63" w:rsidRDefault="001170CF" w:rsidP="00400F64">
            <w:pPr>
              <w:jc w:val="center"/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</w:pPr>
            <w:r w:rsidRPr="00A67E63"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  <w:t>20.</w:t>
            </w:r>
          </w:p>
        </w:tc>
        <w:tc>
          <w:tcPr>
            <w:tcW w:w="2736" w:type="dxa"/>
          </w:tcPr>
          <w:p w14:paraId="11CD3DEF" w14:textId="77777777" w:rsidR="001170CF" w:rsidRPr="00A67E63" w:rsidRDefault="001170CF" w:rsidP="00400F64">
            <w:pPr>
              <w:jc w:val="center"/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</w:pPr>
            <w:r w:rsidRPr="00A67E63"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  <w:t>Moses Lake Community Health</w:t>
            </w:r>
          </w:p>
        </w:tc>
        <w:tc>
          <w:tcPr>
            <w:tcW w:w="1170" w:type="dxa"/>
          </w:tcPr>
          <w:p w14:paraId="09CDC342" w14:textId="77777777" w:rsidR="001170CF" w:rsidRPr="00A67E63" w:rsidRDefault="001170CF" w:rsidP="00400F64">
            <w:pPr>
              <w:jc w:val="center"/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</w:pPr>
            <w:r w:rsidRPr="00A67E63">
              <w:rPr>
                <w:rFonts w:asciiTheme="majorHAnsi" w:hAnsiTheme="majorHAnsi" w:cstheme="majorHAnsi"/>
                <w:sz w:val="16"/>
                <w:szCs w:val="16"/>
                <w14:textOutline w14:w="9525" w14:cap="rnd" w14:cmpd="sng" w14:algn="ctr">
                  <w14:solidFill>
                    <w14:schemeClr w14:val="tx1">
                      <w14:alpha w14:val="31000"/>
                    </w14:schemeClr>
                  </w14:solidFill>
                  <w14:prstDash w14:val="solid"/>
                  <w14:bevel/>
                </w14:textOutline>
              </w:rPr>
              <w:t>4,356</w:t>
            </w:r>
          </w:p>
        </w:tc>
      </w:tr>
    </w:tbl>
    <w:p w14:paraId="654DA94B" w14:textId="77777777" w:rsidR="001170CF" w:rsidRPr="00A67E63" w:rsidRDefault="001170CF" w:rsidP="001170CF">
      <w:pPr>
        <w:jc w:val="center"/>
        <w:rPr>
          <w14:textOutline w14:w="9525" w14:cap="rnd" w14:cmpd="sng" w14:algn="ctr">
            <w14:solidFill>
              <w14:schemeClr w14:val="tx1">
                <w14:alpha w14:val="31000"/>
              </w14:schemeClr>
            </w14:solidFill>
            <w14:prstDash w14:val="solid"/>
            <w14:bevel/>
          </w14:textOutline>
        </w:rPr>
      </w:pPr>
    </w:p>
    <w:p w14:paraId="6F649183" w14:textId="77777777" w:rsidR="001170CF" w:rsidRPr="00A67E63" w:rsidRDefault="001170CF" w:rsidP="001170CF">
      <w:pPr>
        <w:jc w:val="center"/>
      </w:pPr>
      <w:r w:rsidRPr="00A67E63">
        <w:t>Number of Provider Organizations in UAT in last month: 6</w:t>
      </w:r>
    </w:p>
    <w:p w14:paraId="002F44AE" w14:textId="77777777" w:rsidR="001170CF" w:rsidRPr="00A67E63" w:rsidRDefault="001170CF" w:rsidP="001170CF">
      <w:pPr>
        <w:jc w:val="center"/>
      </w:pPr>
      <w:r w:rsidRPr="00A67E63">
        <w:t>CDR Tickets at HCA:3   and CDR Tickets at OHP: 9</w:t>
      </w:r>
    </w:p>
    <w:p w14:paraId="65AD3D3C" w14:textId="77777777" w:rsidR="001170CF" w:rsidRPr="00A67E63" w:rsidRDefault="001170CF" w:rsidP="001170CF">
      <w:pPr>
        <w:jc w:val="center"/>
        <w:sectPr w:rsidR="001170CF" w:rsidRPr="00A67E63" w:rsidSect="001170CF">
          <w:headerReference w:type="default" r:id="rId2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06A84E1" w14:textId="1D6C7ABC" w:rsidR="001170CF" w:rsidRPr="00A67E63" w:rsidRDefault="001170CF" w:rsidP="001170CF">
      <w:pPr>
        <w:jc w:val="center"/>
      </w:pPr>
    </w:p>
    <w:p w14:paraId="323A70A7" w14:textId="4CB66D07" w:rsidR="001170CF" w:rsidRPr="00A67E63" w:rsidRDefault="008565D6" w:rsidP="001170CF">
      <w:r>
        <w:t>Map showing c</w:t>
      </w:r>
      <w:r w:rsidR="001170CF" w:rsidRPr="00A67E63">
        <w:t xml:space="preserve">lients by </w:t>
      </w:r>
      <w:r>
        <w:t>c</w:t>
      </w:r>
      <w:r w:rsidR="001170CF" w:rsidRPr="00A67E63">
        <w:t xml:space="preserve">ounty </w:t>
      </w:r>
      <w:r w:rsidR="001170CF" w:rsidRPr="00A67E63">
        <w:rPr>
          <w:noProof/>
        </w:rPr>
        <w:drawing>
          <wp:inline distT="0" distB="0" distL="0" distR="0" wp14:anchorId="60A8AB58" wp14:editId="60752D63">
            <wp:extent cx="8402050" cy="5448633"/>
            <wp:effectExtent l="0" t="0" r="571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450896" cy="5480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092D5" w14:textId="4BE89821" w:rsidR="001170CF" w:rsidRPr="00A67E63" w:rsidRDefault="008565D6" w:rsidP="001170CF">
      <w:r>
        <w:lastRenderedPageBreak/>
        <w:t>Map showing c</w:t>
      </w:r>
      <w:r w:rsidRPr="00A67E63">
        <w:t xml:space="preserve">lients </w:t>
      </w:r>
      <w:r w:rsidR="001170CF" w:rsidRPr="00A67E63">
        <w:t xml:space="preserve">by ACH </w:t>
      </w:r>
      <w:r w:rsidR="001170CF" w:rsidRPr="00A67E63">
        <w:rPr>
          <w:noProof/>
        </w:rPr>
        <w:drawing>
          <wp:inline distT="0" distB="0" distL="0" distR="0" wp14:anchorId="519E739E" wp14:editId="28314B6E">
            <wp:extent cx="8274124" cy="538681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331535" cy="5424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DB8E4" w14:textId="3C1E8700" w:rsidR="001170CF" w:rsidRPr="00A67E63" w:rsidRDefault="008565D6" w:rsidP="001170CF">
      <w:r>
        <w:lastRenderedPageBreak/>
        <w:t>Map showing c</w:t>
      </w:r>
      <w:r w:rsidR="001170CF" w:rsidRPr="00A67E63">
        <w:t xml:space="preserve">lients with </w:t>
      </w:r>
      <w:r>
        <w:t>c</w:t>
      </w:r>
      <w:r w:rsidR="001170CF" w:rsidRPr="00A67E63">
        <w:t xml:space="preserve">laims by </w:t>
      </w:r>
      <w:r>
        <w:t>c</w:t>
      </w:r>
      <w:r w:rsidR="001170CF" w:rsidRPr="00A67E63">
        <w:t xml:space="preserve">ounty </w:t>
      </w:r>
      <w:r w:rsidR="001170CF" w:rsidRPr="00A67E63">
        <w:rPr>
          <w:noProof/>
        </w:rPr>
        <w:drawing>
          <wp:inline distT="0" distB="0" distL="0" distR="0" wp14:anchorId="44660149" wp14:editId="57AE2413">
            <wp:extent cx="8413627" cy="5452084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460436" cy="548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F0688" w14:textId="77777777" w:rsidR="001170CF" w:rsidRPr="00A67E63" w:rsidRDefault="001170CF" w:rsidP="001170CF"/>
    <w:p w14:paraId="757ACF8D" w14:textId="606989D3" w:rsidR="001170CF" w:rsidRPr="00A67E63" w:rsidRDefault="008565D6" w:rsidP="001170CF">
      <w:r>
        <w:lastRenderedPageBreak/>
        <w:t>Map showing c</w:t>
      </w:r>
      <w:r w:rsidRPr="00A67E63">
        <w:t xml:space="preserve">lients </w:t>
      </w:r>
      <w:r w:rsidR="001170CF" w:rsidRPr="00A67E63">
        <w:t xml:space="preserve">with </w:t>
      </w:r>
      <w:r>
        <w:t>c</w:t>
      </w:r>
      <w:r w:rsidR="001170CF" w:rsidRPr="00A67E63">
        <w:t xml:space="preserve">laims by ACH </w:t>
      </w:r>
    </w:p>
    <w:p w14:paraId="0379546E" w14:textId="77777777" w:rsidR="001170CF" w:rsidRPr="00A67E63" w:rsidRDefault="001170CF" w:rsidP="001170CF">
      <w:r w:rsidRPr="00A67E63">
        <w:rPr>
          <w:noProof/>
        </w:rPr>
        <w:drawing>
          <wp:inline distT="0" distB="0" distL="0" distR="0" wp14:anchorId="3A867D81" wp14:editId="5215A87C">
            <wp:extent cx="8485741" cy="5503067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516896" cy="552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99B4F" w14:textId="76E839BD" w:rsidR="00F42566" w:rsidRPr="00A67E63" w:rsidRDefault="00F42566" w:rsidP="009A78D0">
      <w:pPr>
        <w:sectPr w:rsidR="00F42566" w:rsidRPr="00A67E63" w:rsidSect="00200F6B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Style w:val="TableGrid"/>
        <w:tblW w:w="14413" w:type="dxa"/>
        <w:tblLayout w:type="fixed"/>
        <w:tblLook w:val="04A0" w:firstRow="1" w:lastRow="0" w:firstColumn="1" w:lastColumn="0" w:noHBand="0" w:noVBand="1"/>
      </w:tblPr>
      <w:tblGrid>
        <w:gridCol w:w="1184"/>
        <w:gridCol w:w="1163"/>
        <w:gridCol w:w="1055"/>
        <w:gridCol w:w="1112"/>
        <w:gridCol w:w="5741"/>
        <w:gridCol w:w="1170"/>
        <w:gridCol w:w="1427"/>
        <w:gridCol w:w="1561"/>
      </w:tblGrid>
      <w:tr w:rsidR="00400F64" w:rsidRPr="00A67E63" w14:paraId="795D668E" w14:textId="77777777" w:rsidTr="00400F64">
        <w:trPr>
          <w:trHeight w:val="300"/>
          <w:tblHeader/>
        </w:trPr>
        <w:tc>
          <w:tcPr>
            <w:tcW w:w="1184" w:type="dxa"/>
            <w:shd w:val="clear" w:color="auto" w:fill="ACD762"/>
            <w:noWrap/>
            <w:vAlign w:val="bottom"/>
            <w:hideMark/>
          </w:tcPr>
          <w:p w14:paraId="2217ECE2" w14:textId="77777777" w:rsidR="007A3BC9" w:rsidRPr="00A67E63" w:rsidRDefault="007A3BC9" w:rsidP="007A3BC9">
            <w:pPr>
              <w:rPr>
                <w:rFonts w:eastAsia="Times New Roman" w:cstheme="minorHAnsi"/>
                <w:b/>
                <w:sz w:val="20"/>
                <w:szCs w:val="20"/>
              </w:rPr>
            </w:pPr>
            <w:r w:rsidRPr="00A67E63">
              <w:rPr>
                <w:rFonts w:ascii="Calibri" w:hAnsi="Calibri" w:cs="Calibri"/>
                <w:b/>
                <w:bCs/>
                <w:color w:val="336699"/>
                <w:sz w:val="20"/>
                <w:szCs w:val="20"/>
              </w:rPr>
              <w:lastRenderedPageBreak/>
              <w:t>Init.</w:t>
            </w:r>
          </w:p>
        </w:tc>
        <w:tc>
          <w:tcPr>
            <w:tcW w:w="1163" w:type="dxa"/>
            <w:shd w:val="clear" w:color="auto" w:fill="ACD762"/>
            <w:noWrap/>
            <w:vAlign w:val="bottom"/>
            <w:hideMark/>
          </w:tcPr>
          <w:p w14:paraId="0AE76303" w14:textId="77777777" w:rsidR="007A3BC9" w:rsidRPr="00A67E63" w:rsidRDefault="007A3BC9" w:rsidP="007A3BC9">
            <w:pPr>
              <w:rPr>
                <w:rFonts w:eastAsia="Times New Roman" w:cstheme="minorHAnsi"/>
                <w:b/>
                <w:sz w:val="20"/>
                <w:szCs w:val="20"/>
              </w:rPr>
            </w:pPr>
            <w:r w:rsidRPr="00A67E63">
              <w:rPr>
                <w:rFonts w:ascii="Calibri" w:hAnsi="Calibri" w:cs="Calibri"/>
                <w:b/>
                <w:bCs/>
                <w:color w:val="336699"/>
                <w:sz w:val="20"/>
                <w:szCs w:val="20"/>
              </w:rPr>
              <w:t>% Complete</w:t>
            </w:r>
          </w:p>
        </w:tc>
        <w:tc>
          <w:tcPr>
            <w:tcW w:w="1055" w:type="dxa"/>
            <w:shd w:val="clear" w:color="auto" w:fill="ACD762"/>
            <w:noWrap/>
            <w:vAlign w:val="bottom"/>
            <w:hideMark/>
          </w:tcPr>
          <w:p w14:paraId="69CE1373" w14:textId="77777777" w:rsidR="007A3BC9" w:rsidRPr="00A67E63" w:rsidRDefault="007A3BC9" w:rsidP="007A3BC9">
            <w:pPr>
              <w:rPr>
                <w:rFonts w:eastAsia="Times New Roman" w:cstheme="minorHAnsi"/>
                <w:b/>
                <w:sz w:val="20"/>
                <w:szCs w:val="20"/>
              </w:rPr>
            </w:pPr>
            <w:r w:rsidRPr="00A67E63">
              <w:rPr>
                <w:rFonts w:ascii="Calibri" w:hAnsi="Calibri" w:cs="Calibri"/>
                <w:b/>
                <w:bCs/>
                <w:color w:val="336699"/>
                <w:sz w:val="20"/>
                <w:szCs w:val="20"/>
              </w:rPr>
              <w:t>Start</w:t>
            </w:r>
          </w:p>
        </w:tc>
        <w:tc>
          <w:tcPr>
            <w:tcW w:w="1112" w:type="dxa"/>
            <w:shd w:val="clear" w:color="auto" w:fill="ACD762"/>
            <w:noWrap/>
            <w:vAlign w:val="bottom"/>
            <w:hideMark/>
          </w:tcPr>
          <w:p w14:paraId="21CD06CF" w14:textId="77777777" w:rsidR="007A3BC9" w:rsidRPr="00A67E63" w:rsidRDefault="007A3BC9" w:rsidP="007A3BC9">
            <w:pPr>
              <w:rPr>
                <w:rFonts w:eastAsia="Times New Roman" w:cstheme="minorHAnsi"/>
                <w:b/>
                <w:sz w:val="20"/>
                <w:szCs w:val="20"/>
              </w:rPr>
            </w:pPr>
            <w:r w:rsidRPr="00A67E63">
              <w:rPr>
                <w:rFonts w:ascii="Calibri" w:hAnsi="Calibri" w:cs="Calibri"/>
                <w:b/>
                <w:bCs/>
                <w:color w:val="336699"/>
                <w:sz w:val="20"/>
                <w:szCs w:val="20"/>
              </w:rPr>
              <w:t>End</w:t>
            </w:r>
          </w:p>
        </w:tc>
        <w:tc>
          <w:tcPr>
            <w:tcW w:w="5741" w:type="dxa"/>
            <w:shd w:val="clear" w:color="auto" w:fill="ACD762"/>
            <w:noWrap/>
            <w:vAlign w:val="bottom"/>
            <w:hideMark/>
          </w:tcPr>
          <w:p w14:paraId="518AF97B" w14:textId="77777777" w:rsidR="007A3BC9" w:rsidRPr="00A67E63" w:rsidRDefault="007A3BC9" w:rsidP="007A3BC9">
            <w:pPr>
              <w:rPr>
                <w:rFonts w:eastAsia="Times New Roman" w:cstheme="minorHAnsi"/>
                <w:b/>
                <w:sz w:val="20"/>
                <w:szCs w:val="20"/>
              </w:rPr>
            </w:pPr>
            <w:r w:rsidRPr="00A67E63">
              <w:rPr>
                <w:rFonts w:ascii="Calibri" w:hAnsi="Calibri" w:cs="Calibri"/>
                <w:b/>
                <w:bCs/>
                <w:color w:val="336699"/>
                <w:sz w:val="20"/>
                <w:szCs w:val="20"/>
              </w:rPr>
              <w:t>Deliverable Description</w:t>
            </w:r>
          </w:p>
        </w:tc>
        <w:tc>
          <w:tcPr>
            <w:tcW w:w="1170" w:type="dxa"/>
            <w:shd w:val="clear" w:color="auto" w:fill="ACD762"/>
            <w:noWrap/>
            <w:vAlign w:val="bottom"/>
            <w:hideMark/>
          </w:tcPr>
          <w:p w14:paraId="5B91CC0F" w14:textId="77777777" w:rsidR="007A3BC9" w:rsidRPr="00A67E63" w:rsidRDefault="007A3BC9" w:rsidP="007A3BC9">
            <w:pPr>
              <w:rPr>
                <w:rFonts w:eastAsia="Times New Roman" w:cstheme="minorHAnsi"/>
                <w:b/>
                <w:sz w:val="20"/>
                <w:szCs w:val="20"/>
              </w:rPr>
            </w:pPr>
            <w:r w:rsidRPr="00A67E63">
              <w:rPr>
                <w:rFonts w:ascii="Calibri" w:hAnsi="Calibri" w:cs="Calibri"/>
                <w:b/>
                <w:bCs/>
                <w:color w:val="336699"/>
                <w:sz w:val="20"/>
                <w:szCs w:val="20"/>
              </w:rPr>
              <w:t>Qtr</w:t>
            </w:r>
          </w:p>
        </w:tc>
        <w:tc>
          <w:tcPr>
            <w:tcW w:w="1427" w:type="dxa"/>
            <w:shd w:val="clear" w:color="auto" w:fill="ACD762"/>
            <w:noWrap/>
            <w:vAlign w:val="bottom"/>
            <w:hideMark/>
          </w:tcPr>
          <w:p w14:paraId="034E3644" w14:textId="77777777" w:rsidR="007A3BC9" w:rsidRPr="00A67E63" w:rsidRDefault="007A3BC9" w:rsidP="007A3BC9">
            <w:pPr>
              <w:rPr>
                <w:rFonts w:eastAsia="Times New Roman" w:cstheme="minorHAnsi"/>
                <w:b/>
                <w:sz w:val="20"/>
                <w:szCs w:val="20"/>
              </w:rPr>
            </w:pPr>
            <w:r w:rsidRPr="00A67E63">
              <w:rPr>
                <w:rFonts w:ascii="Calibri" w:hAnsi="Calibri" w:cs="Calibri"/>
                <w:b/>
                <w:bCs/>
                <w:color w:val="366092"/>
                <w:sz w:val="20"/>
                <w:szCs w:val="20"/>
              </w:rPr>
              <w:t>Status</w:t>
            </w:r>
          </w:p>
        </w:tc>
        <w:tc>
          <w:tcPr>
            <w:tcW w:w="1561" w:type="dxa"/>
            <w:shd w:val="clear" w:color="auto" w:fill="ACD762"/>
            <w:noWrap/>
            <w:vAlign w:val="bottom"/>
            <w:hideMark/>
          </w:tcPr>
          <w:p w14:paraId="6A8487DF" w14:textId="77777777" w:rsidR="007A3BC9" w:rsidRPr="00A67E63" w:rsidRDefault="007A3BC9" w:rsidP="007A3BC9">
            <w:pPr>
              <w:rPr>
                <w:rFonts w:eastAsia="Times New Roman" w:cstheme="minorHAnsi"/>
                <w:sz w:val="20"/>
                <w:szCs w:val="20"/>
              </w:rPr>
            </w:pPr>
            <w:r w:rsidRPr="00A67E63">
              <w:rPr>
                <w:rFonts w:ascii="Calibri" w:hAnsi="Calibri" w:cs="Calibri"/>
                <w:b/>
                <w:bCs/>
                <w:color w:val="366092"/>
                <w:sz w:val="20"/>
                <w:szCs w:val="20"/>
              </w:rPr>
              <w:t>Category</w:t>
            </w:r>
          </w:p>
        </w:tc>
      </w:tr>
      <w:tr w:rsidR="00400F64" w:rsidRPr="00A67E63" w14:paraId="1CC91486" w14:textId="77777777" w:rsidTr="00400F64">
        <w:trPr>
          <w:trHeight w:val="300"/>
        </w:trPr>
        <w:tc>
          <w:tcPr>
            <w:tcW w:w="1184" w:type="dxa"/>
            <w:noWrap/>
            <w:vAlign w:val="center"/>
            <w:hideMark/>
          </w:tcPr>
          <w:p w14:paraId="3878CBED" w14:textId="093244F3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01-001</w:t>
            </w:r>
          </w:p>
        </w:tc>
        <w:tc>
          <w:tcPr>
            <w:tcW w:w="1163" w:type="dxa"/>
            <w:noWrap/>
            <w:vAlign w:val="bottom"/>
            <w:hideMark/>
          </w:tcPr>
          <w:p w14:paraId="0D341D64" w14:textId="594DC702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center"/>
            <w:hideMark/>
          </w:tcPr>
          <w:p w14:paraId="23583416" w14:textId="66361196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02/01/18</w:t>
            </w:r>
          </w:p>
        </w:tc>
        <w:tc>
          <w:tcPr>
            <w:tcW w:w="1112" w:type="dxa"/>
            <w:noWrap/>
            <w:vAlign w:val="center"/>
            <w:hideMark/>
          </w:tcPr>
          <w:p w14:paraId="09D2F0A9" w14:textId="1286879A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12/31/18</w:t>
            </w:r>
          </w:p>
        </w:tc>
        <w:tc>
          <w:tcPr>
            <w:tcW w:w="5741" w:type="dxa"/>
            <w:noWrap/>
            <w:vAlign w:val="center"/>
            <w:hideMark/>
          </w:tcPr>
          <w:p w14:paraId="7C672D80" w14:textId="5DA942A1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HIT Operational Plan monthly meetings</w:t>
            </w:r>
          </w:p>
        </w:tc>
        <w:tc>
          <w:tcPr>
            <w:tcW w:w="1170" w:type="dxa"/>
            <w:noWrap/>
            <w:vAlign w:val="bottom"/>
            <w:hideMark/>
          </w:tcPr>
          <w:p w14:paraId="1D498ADA" w14:textId="32E9C4B0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Q4</w:t>
            </w:r>
          </w:p>
        </w:tc>
        <w:tc>
          <w:tcPr>
            <w:tcW w:w="1427" w:type="dxa"/>
            <w:noWrap/>
            <w:vAlign w:val="center"/>
            <w:hideMark/>
          </w:tcPr>
          <w:p w14:paraId="296090B5" w14:textId="14BACD01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789C3C7A" w14:textId="7BD7FF57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Monthly Meetings</w:t>
            </w:r>
          </w:p>
        </w:tc>
      </w:tr>
      <w:tr w:rsidR="00400F64" w:rsidRPr="00A67E63" w14:paraId="5868202E" w14:textId="77777777" w:rsidTr="00400F64">
        <w:trPr>
          <w:trHeight w:val="300"/>
        </w:trPr>
        <w:tc>
          <w:tcPr>
            <w:tcW w:w="1184" w:type="dxa"/>
            <w:noWrap/>
            <w:vAlign w:val="center"/>
            <w:hideMark/>
          </w:tcPr>
          <w:p w14:paraId="69252A6D" w14:textId="45E851E9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02-002</w:t>
            </w:r>
          </w:p>
        </w:tc>
        <w:tc>
          <w:tcPr>
            <w:tcW w:w="1163" w:type="dxa"/>
            <w:noWrap/>
            <w:vAlign w:val="bottom"/>
            <w:hideMark/>
          </w:tcPr>
          <w:p w14:paraId="51D977F4" w14:textId="6A8F3F27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center"/>
            <w:hideMark/>
          </w:tcPr>
          <w:p w14:paraId="1EDBBC1C" w14:textId="297AC322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10/02/17</w:t>
            </w:r>
          </w:p>
        </w:tc>
        <w:tc>
          <w:tcPr>
            <w:tcW w:w="1112" w:type="dxa"/>
            <w:noWrap/>
            <w:vAlign w:val="center"/>
            <w:hideMark/>
          </w:tcPr>
          <w:p w14:paraId="6ECC4A4C" w14:textId="4A77B321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12/31/18</w:t>
            </w:r>
          </w:p>
        </w:tc>
        <w:tc>
          <w:tcPr>
            <w:tcW w:w="5741" w:type="dxa"/>
            <w:noWrap/>
            <w:vAlign w:val="center"/>
            <w:hideMark/>
          </w:tcPr>
          <w:p w14:paraId="2E4B346E" w14:textId="78132A41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Create a list of data sources needed for project implementation</w:t>
            </w:r>
          </w:p>
        </w:tc>
        <w:tc>
          <w:tcPr>
            <w:tcW w:w="1170" w:type="dxa"/>
            <w:noWrap/>
            <w:vAlign w:val="bottom"/>
            <w:hideMark/>
          </w:tcPr>
          <w:p w14:paraId="16272C51" w14:textId="152ECAD0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Q4</w:t>
            </w:r>
          </w:p>
        </w:tc>
        <w:tc>
          <w:tcPr>
            <w:tcW w:w="1427" w:type="dxa"/>
            <w:noWrap/>
            <w:vAlign w:val="center"/>
            <w:hideMark/>
          </w:tcPr>
          <w:p w14:paraId="77DBD66C" w14:textId="6374E615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47BDD383" w14:textId="51B4BFDB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Data</w:t>
            </w:r>
          </w:p>
        </w:tc>
      </w:tr>
      <w:tr w:rsidR="00400F64" w:rsidRPr="00A67E63" w14:paraId="44E07E20" w14:textId="77777777" w:rsidTr="00400F64">
        <w:trPr>
          <w:trHeight w:val="300"/>
        </w:trPr>
        <w:tc>
          <w:tcPr>
            <w:tcW w:w="1184" w:type="dxa"/>
            <w:noWrap/>
            <w:vAlign w:val="center"/>
            <w:hideMark/>
          </w:tcPr>
          <w:p w14:paraId="2DA76B84" w14:textId="5B7DCB2A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02-003</w:t>
            </w:r>
          </w:p>
        </w:tc>
        <w:tc>
          <w:tcPr>
            <w:tcW w:w="1163" w:type="dxa"/>
            <w:noWrap/>
            <w:vAlign w:val="bottom"/>
            <w:hideMark/>
          </w:tcPr>
          <w:p w14:paraId="0AD46286" w14:textId="7445AC4F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center"/>
            <w:hideMark/>
          </w:tcPr>
          <w:p w14:paraId="10D471AB" w14:textId="2FDA6E90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10/02/17</w:t>
            </w:r>
          </w:p>
        </w:tc>
        <w:tc>
          <w:tcPr>
            <w:tcW w:w="1112" w:type="dxa"/>
            <w:noWrap/>
            <w:vAlign w:val="center"/>
            <w:hideMark/>
          </w:tcPr>
          <w:p w14:paraId="41196F6F" w14:textId="7896B53F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12/31/18</w:t>
            </w:r>
          </w:p>
        </w:tc>
        <w:tc>
          <w:tcPr>
            <w:tcW w:w="5741" w:type="dxa"/>
            <w:noWrap/>
            <w:vAlign w:val="center"/>
            <w:hideMark/>
          </w:tcPr>
          <w:p w14:paraId="07D4C5A7" w14:textId="40ADF3A9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Ensure data inventory will include comprehensive data list</w:t>
            </w:r>
          </w:p>
        </w:tc>
        <w:tc>
          <w:tcPr>
            <w:tcW w:w="1170" w:type="dxa"/>
            <w:noWrap/>
            <w:vAlign w:val="bottom"/>
            <w:hideMark/>
          </w:tcPr>
          <w:p w14:paraId="08AF405C" w14:textId="260A030C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Q4</w:t>
            </w:r>
          </w:p>
        </w:tc>
        <w:tc>
          <w:tcPr>
            <w:tcW w:w="1427" w:type="dxa"/>
            <w:noWrap/>
            <w:vAlign w:val="center"/>
            <w:hideMark/>
          </w:tcPr>
          <w:p w14:paraId="4644AEBC" w14:textId="175E0A66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53F04DAB" w14:textId="572821DF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Data</w:t>
            </w:r>
          </w:p>
        </w:tc>
      </w:tr>
      <w:tr w:rsidR="00400F64" w:rsidRPr="00A67E63" w14:paraId="5B6E5A24" w14:textId="77777777" w:rsidTr="00400F64">
        <w:trPr>
          <w:trHeight w:val="300"/>
        </w:trPr>
        <w:tc>
          <w:tcPr>
            <w:tcW w:w="1184" w:type="dxa"/>
            <w:noWrap/>
            <w:vAlign w:val="center"/>
            <w:hideMark/>
          </w:tcPr>
          <w:p w14:paraId="735365C4" w14:textId="08A24679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02-004</w:t>
            </w:r>
          </w:p>
        </w:tc>
        <w:tc>
          <w:tcPr>
            <w:tcW w:w="1163" w:type="dxa"/>
            <w:noWrap/>
            <w:vAlign w:val="bottom"/>
            <w:hideMark/>
          </w:tcPr>
          <w:p w14:paraId="61740FBB" w14:textId="574DD346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center"/>
            <w:hideMark/>
          </w:tcPr>
          <w:p w14:paraId="3C8C58C4" w14:textId="569437CA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01/01/18</w:t>
            </w:r>
          </w:p>
        </w:tc>
        <w:tc>
          <w:tcPr>
            <w:tcW w:w="1112" w:type="dxa"/>
            <w:noWrap/>
            <w:vAlign w:val="center"/>
            <w:hideMark/>
          </w:tcPr>
          <w:p w14:paraId="6F363D41" w14:textId="533F2CC1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07/31/18</w:t>
            </w:r>
          </w:p>
        </w:tc>
        <w:tc>
          <w:tcPr>
            <w:tcW w:w="5741" w:type="dxa"/>
            <w:noWrap/>
            <w:vAlign w:val="center"/>
            <w:hideMark/>
          </w:tcPr>
          <w:p w14:paraId="0ED8CF97" w14:textId="0107BB70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Propose recommended policies, governance and infrastructure changes</w:t>
            </w:r>
          </w:p>
        </w:tc>
        <w:tc>
          <w:tcPr>
            <w:tcW w:w="1170" w:type="dxa"/>
            <w:noWrap/>
            <w:vAlign w:val="bottom"/>
            <w:hideMark/>
          </w:tcPr>
          <w:p w14:paraId="2EA099C4" w14:textId="5CF90B73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Q3</w:t>
            </w:r>
          </w:p>
        </w:tc>
        <w:tc>
          <w:tcPr>
            <w:tcW w:w="1427" w:type="dxa"/>
            <w:noWrap/>
            <w:vAlign w:val="center"/>
            <w:hideMark/>
          </w:tcPr>
          <w:p w14:paraId="6237B9BC" w14:textId="7EDFC745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0EDD50B8" w14:textId="3789F243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Data</w:t>
            </w:r>
          </w:p>
        </w:tc>
      </w:tr>
      <w:tr w:rsidR="00400F64" w:rsidRPr="00A67E63" w14:paraId="19E0495B" w14:textId="77777777" w:rsidTr="00400F64">
        <w:trPr>
          <w:trHeight w:val="300"/>
        </w:trPr>
        <w:tc>
          <w:tcPr>
            <w:tcW w:w="1184" w:type="dxa"/>
            <w:noWrap/>
            <w:vAlign w:val="center"/>
            <w:hideMark/>
          </w:tcPr>
          <w:p w14:paraId="3384F2DE" w14:textId="55DFD2CB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02-005</w:t>
            </w:r>
          </w:p>
        </w:tc>
        <w:tc>
          <w:tcPr>
            <w:tcW w:w="1163" w:type="dxa"/>
            <w:noWrap/>
            <w:vAlign w:val="bottom"/>
            <w:hideMark/>
          </w:tcPr>
          <w:p w14:paraId="0E65F5AF" w14:textId="3E412647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center"/>
            <w:hideMark/>
          </w:tcPr>
          <w:p w14:paraId="788EF58A" w14:textId="42D7FE61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04/02/18</w:t>
            </w:r>
          </w:p>
        </w:tc>
        <w:tc>
          <w:tcPr>
            <w:tcW w:w="1112" w:type="dxa"/>
            <w:noWrap/>
            <w:vAlign w:val="center"/>
            <w:hideMark/>
          </w:tcPr>
          <w:p w14:paraId="1F6EAD77" w14:textId="76FCAB04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12/31/18</w:t>
            </w:r>
          </w:p>
        </w:tc>
        <w:tc>
          <w:tcPr>
            <w:tcW w:w="5741" w:type="dxa"/>
            <w:noWrap/>
            <w:vAlign w:val="center"/>
            <w:hideMark/>
          </w:tcPr>
          <w:p w14:paraId="74016B4B" w14:textId="7C8DF7E2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HCA will review P1 project artifacts related to whether HCBS providers are HIPAA covered entities</w:t>
            </w:r>
          </w:p>
        </w:tc>
        <w:tc>
          <w:tcPr>
            <w:tcW w:w="1170" w:type="dxa"/>
            <w:noWrap/>
            <w:vAlign w:val="bottom"/>
            <w:hideMark/>
          </w:tcPr>
          <w:p w14:paraId="757E1DDE" w14:textId="51FF4D03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Q4</w:t>
            </w:r>
          </w:p>
        </w:tc>
        <w:tc>
          <w:tcPr>
            <w:tcW w:w="1427" w:type="dxa"/>
            <w:noWrap/>
            <w:vAlign w:val="center"/>
            <w:hideMark/>
          </w:tcPr>
          <w:p w14:paraId="024CD725" w14:textId="3B84EB82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58E665E8" w14:textId="749DFDF7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Data</w:t>
            </w:r>
          </w:p>
        </w:tc>
      </w:tr>
      <w:tr w:rsidR="00400F64" w:rsidRPr="00A67E63" w14:paraId="0BBB9913" w14:textId="77777777" w:rsidTr="00400F64">
        <w:trPr>
          <w:trHeight w:val="300"/>
        </w:trPr>
        <w:tc>
          <w:tcPr>
            <w:tcW w:w="1184" w:type="dxa"/>
            <w:noWrap/>
            <w:vAlign w:val="center"/>
            <w:hideMark/>
          </w:tcPr>
          <w:p w14:paraId="4C6AEAE5" w14:textId="5E496E17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02-006</w:t>
            </w:r>
          </w:p>
        </w:tc>
        <w:tc>
          <w:tcPr>
            <w:tcW w:w="1163" w:type="dxa"/>
            <w:noWrap/>
            <w:vAlign w:val="bottom"/>
            <w:hideMark/>
          </w:tcPr>
          <w:p w14:paraId="3CC22DEE" w14:textId="2B8145B3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83</w:t>
            </w:r>
          </w:p>
        </w:tc>
        <w:tc>
          <w:tcPr>
            <w:tcW w:w="1055" w:type="dxa"/>
            <w:noWrap/>
            <w:vAlign w:val="center"/>
            <w:hideMark/>
          </w:tcPr>
          <w:p w14:paraId="0068DC08" w14:textId="6CFA9D10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04/02/18</w:t>
            </w:r>
          </w:p>
        </w:tc>
        <w:tc>
          <w:tcPr>
            <w:tcW w:w="1112" w:type="dxa"/>
            <w:noWrap/>
            <w:vAlign w:val="center"/>
            <w:hideMark/>
          </w:tcPr>
          <w:p w14:paraId="51CDC6D8" w14:textId="70B7525F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12/31/18</w:t>
            </w:r>
          </w:p>
        </w:tc>
        <w:tc>
          <w:tcPr>
            <w:tcW w:w="5741" w:type="dxa"/>
            <w:noWrap/>
            <w:vAlign w:val="center"/>
            <w:hideMark/>
          </w:tcPr>
          <w:p w14:paraId="5E521F31" w14:textId="04041117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SAMSHA-HCA will identify and streamline BH reporting requirements</w:t>
            </w:r>
          </w:p>
        </w:tc>
        <w:tc>
          <w:tcPr>
            <w:tcW w:w="1170" w:type="dxa"/>
            <w:noWrap/>
            <w:vAlign w:val="bottom"/>
            <w:hideMark/>
          </w:tcPr>
          <w:p w14:paraId="0F83710C" w14:textId="2E269174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Q4</w:t>
            </w:r>
          </w:p>
        </w:tc>
        <w:tc>
          <w:tcPr>
            <w:tcW w:w="1427" w:type="dxa"/>
            <w:noWrap/>
            <w:vAlign w:val="center"/>
            <w:hideMark/>
          </w:tcPr>
          <w:p w14:paraId="40948F75" w14:textId="568C939F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At Risk</w:t>
            </w:r>
          </w:p>
        </w:tc>
        <w:tc>
          <w:tcPr>
            <w:tcW w:w="1561" w:type="dxa"/>
            <w:noWrap/>
            <w:vAlign w:val="bottom"/>
            <w:hideMark/>
          </w:tcPr>
          <w:p w14:paraId="1E505AE4" w14:textId="54C8B592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Data</w:t>
            </w:r>
          </w:p>
        </w:tc>
      </w:tr>
      <w:tr w:rsidR="00400F64" w:rsidRPr="00A67E63" w14:paraId="523D622A" w14:textId="77777777" w:rsidTr="00400F64">
        <w:trPr>
          <w:trHeight w:val="300"/>
        </w:trPr>
        <w:tc>
          <w:tcPr>
            <w:tcW w:w="1184" w:type="dxa"/>
            <w:noWrap/>
            <w:vAlign w:val="center"/>
            <w:hideMark/>
          </w:tcPr>
          <w:p w14:paraId="36EC22E1" w14:textId="6A908209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02-008</w:t>
            </w:r>
          </w:p>
        </w:tc>
        <w:tc>
          <w:tcPr>
            <w:tcW w:w="1163" w:type="dxa"/>
            <w:noWrap/>
            <w:vAlign w:val="bottom"/>
            <w:hideMark/>
          </w:tcPr>
          <w:p w14:paraId="1C02D553" w14:textId="668EA212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94</w:t>
            </w:r>
          </w:p>
        </w:tc>
        <w:tc>
          <w:tcPr>
            <w:tcW w:w="1055" w:type="dxa"/>
            <w:noWrap/>
            <w:vAlign w:val="center"/>
            <w:hideMark/>
          </w:tcPr>
          <w:p w14:paraId="33BEA4D9" w14:textId="7473171E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10/02/17</w:t>
            </w:r>
          </w:p>
        </w:tc>
        <w:tc>
          <w:tcPr>
            <w:tcW w:w="1112" w:type="dxa"/>
            <w:noWrap/>
            <w:vAlign w:val="center"/>
            <w:hideMark/>
          </w:tcPr>
          <w:p w14:paraId="33C6EE8D" w14:textId="167EA1B6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12/31/18</w:t>
            </w:r>
          </w:p>
        </w:tc>
        <w:tc>
          <w:tcPr>
            <w:tcW w:w="5741" w:type="dxa"/>
            <w:noWrap/>
            <w:vAlign w:val="center"/>
            <w:hideMark/>
          </w:tcPr>
          <w:p w14:paraId="71BA6944" w14:textId="30AE4B70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Develop patient/provider attribution approach</w:t>
            </w:r>
          </w:p>
        </w:tc>
        <w:tc>
          <w:tcPr>
            <w:tcW w:w="1170" w:type="dxa"/>
            <w:noWrap/>
            <w:vAlign w:val="bottom"/>
            <w:hideMark/>
          </w:tcPr>
          <w:p w14:paraId="176551F0" w14:textId="358D90B3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Q4</w:t>
            </w:r>
          </w:p>
        </w:tc>
        <w:tc>
          <w:tcPr>
            <w:tcW w:w="1427" w:type="dxa"/>
            <w:noWrap/>
            <w:vAlign w:val="center"/>
            <w:hideMark/>
          </w:tcPr>
          <w:p w14:paraId="25051DF6" w14:textId="5A5F3049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Replanned</w:t>
            </w:r>
          </w:p>
        </w:tc>
        <w:tc>
          <w:tcPr>
            <w:tcW w:w="1561" w:type="dxa"/>
            <w:noWrap/>
            <w:vAlign w:val="bottom"/>
            <w:hideMark/>
          </w:tcPr>
          <w:p w14:paraId="505B1B91" w14:textId="094BC60A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Data</w:t>
            </w:r>
          </w:p>
        </w:tc>
      </w:tr>
      <w:tr w:rsidR="00400F64" w:rsidRPr="00A67E63" w14:paraId="1165EB93" w14:textId="77777777" w:rsidTr="00400F64">
        <w:trPr>
          <w:trHeight w:val="300"/>
        </w:trPr>
        <w:tc>
          <w:tcPr>
            <w:tcW w:w="1184" w:type="dxa"/>
            <w:noWrap/>
            <w:vAlign w:val="center"/>
            <w:hideMark/>
          </w:tcPr>
          <w:p w14:paraId="17EBD2F5" w14:textId="059CDCA3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03-001</w:t>
            </w:r>
          </w:p>
        </w:tc>
        <w:tc>
          <w:tcPr>
            <w:tcW w:w="1163" w:type="dxa"/>
            <w:noWrap/>
            <w:vAlign w:val="bottom"/>
            <w:hideMark/>
          </w:tcPr>
          <w:p w14:paraId="4D08B17B" w14:textId="547479EC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center"/>
            <w:hideMark/>
          </w:tcPr>
          <w:p w14:paraId="618DA987" w14:textId="373159BB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10/02/17</w:t>
            </w:r>
          </w:p>
        </w:tc>
        <w:tc>
          <w:tcPr>
            <w:tcW w:w="1112" w:type="dxa"/>
            <w:noWrap/>
            <w:vAlign w:val="center"/>
            <w:hideMark/>
          </w:tcPr>
          <w:p w14:paraId="12AD84D3" w14:textId="34BCAB2C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09/28/18</w:t>
            </w:r>
          </w:p>
        </w:tc>
        <w:tc>
          <w:tcPr>
            <w:tcW w:w="5741" w:type="dxa"/>
            <w:noWrap/>
            <w:vAlign w:val="center"/>
            <w:hideMark/>
          </w:tcPr>
          <w:p w14:paraId="25CD51E5" w14:textId="1B07C477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HCA will define data aggregation and present options</w:t>
            </w:r>
          </w:p>
        </w:tc>
        <w:tc>
          <w:tcPr>
            <w:tcW w:w="1170" w:type="dxa"/>
            <w:noWrap/>
            <w:vAlign w:val="bottom"/>
            <w:hideMark/>
          </w:tcPr>
          <w:p w14:paraId="50CB7D5B" w14:textId="30AEE13C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Q3</w:t>
            </w:r>
          </w:p>
        </w:tc>
        <w:tc>
          <w:tcPr>
            <w:tcW w:w="1427" w:type="dxa"/>
            <w:noWrap/>
            <w:vAlign w:val="center"/>
            <w:hideMark/>
          </w:tcPr>
          <w:p w14:paraId="2994EA9F" w14:textId="61F19F56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50F99214" w14:textId="33228E2D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Data Governance</w:t>
            </w:r>
          </w:p>
        </w:tc>
      </w:tr>
      <w:tr w:rsidR="00400F64" w:rsidRPr="00A67E63" w14:paraId="75B4363B" w14:textId="77777777" w:rsidTr="00400F64">
        <w:trPr>
          <w:trHeight w:val="300"/>
        </w:trPr>
        <w:tc>
          <w:tcPr>
            <w:tcW w:w="1184" w:type="dxa"/>
            <w:noWrap/>
            <w:vAlign w:val="center"/>
            <w:hideMark/>
          </w:tcPr>
          <w:p w14:paraId="0E0B25DF" w14:textId="73BCC47D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03-002</w:t>
            </w:r>
          </w:p>
        </w:tc>
        <w:tc>
          <w:tcPr>
            <w:tcW w:w="1163" w:type="dxa"/>
            <w:noWrap/>
            <w:vAlign w:val="bottom"/>
            <w:hideMark/>
          </w:tcPr>
          <w:p w14:paraId="5CB889B7" w14:textId="202110C5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center"/>
            <w:hideMark/>
          </w:tcPr>
          <w:p w14:paraId="2E882A0B" w14:textId="55C26191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04/02/18</w:t>
            </w:r>
          </w:p>
        </w:tc>
        <w:tc>
          <w:tcPr>
            <w:tcW w:w="1112" w:type="dxa"/>
            <w:noWrap/>
            <w:vAlign w:val="center"/>
            <w:hideMark/>
          </w:tcPr>
          <w:p w14:paraId="38C1A570" w14:textId="4E4B2D7B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12/31/18</w:t>
            </w:r>
          </w:p>
        </w:tc>
        <w:tc>
          <w:tcPr>
            <w:tcW w:w="5741" w:type="dxa"/>
            <w:noWrap/>
            <w:vAlign w:val="center"/>
            <w:hideMark/>
          </w:tcPr>
          <w:p w14:paraId="77F4916D" w14:textId="2498D86F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HCA will support and monitor progress of APCD</w:t>
            </w:r>
          </w:p>
        </w:tc>
        <w:tc>
          <w:tcPr>
            <w:tcW w:w="1170" w:type="dxa"/>
            <w:noWrap/>
            <w:vAlign w:val="bottom"/>
            <w:hideMark/>
          </w:tcPr>
          <w:p w14:paraId="7C7BF755" w14:textId="0DC8022B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Q4</w:t>
            </w:r>
          </w:p>
        </w:tc>
        <w:tc>
          <w:tcPr>
            <w:tcW w:w="1427" w:type="dxa"/>
            <w:noWrap/>
            <w:vAlign w:val="center"/>
            <w:hideMark/>
          </w:tcPr>
          <w:p w14:paraId="3ACC7815" w14:textId="45734C4F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51278F60" w14:textId="7926ACEE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Data Governance</w:t>
            </w:r>
          </w:p>
        </w:tc>
      </w:tr>
      <w:tr w:rsidR="00400F64" w:rsidRPr="00A67E63" w14:paraId="39EE4AAF" w14:textId="77777777" w:rsidTr="00400F64">
        <w:trPr>
          <w:trHeight w:val="300"/>
        </w:trPr>
        <w:tc>
          <w:tcPr>
            <w:tcW w:w="1184" w:type="dxa"/>
            <w:noWrap/>
            <w:vAlign w:val="center"/>
            <w:hideMark/>
          </w:tcPr>
          <w:p w14:paraId="1D9165E7" w14:textId="3352718F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03-003</w:t>
            </w:r>
          </w:p>
        </w:tc>
        <w:tc>
          <w:tcPr>
            <w:tcW w:w="1163" w:type="dxa"/>
            <w:noWrap/>
            <w:vAlign w:val="bottom"/>
            <w:hideMark/>
          </w:tcPr>
          <w:p w14:paraId="6DFF1B1E" w14:textId="062DF11A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75</w:t>
            </w:r>
          </w:p>
        </w:tc>
        <w:tc>
          <w:tcPr>
            <w:tcW w:w="1055" w:type="dxa"/>
            <w:noWrap/>
            <w:vAlign w:val="center"/>
            <w:hideMark/>
          </w:tcPr>
          <w:p w14:paraId="6EC043AF" w14:textId="7928B307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04/02/18</w:t>
            </w:r>
          </w:p>
        </w:tc>
        <w:tc>
          <w:tcPr>
            <w:tcW w:w="1112" w:type="dxa"/>
            <w:noWrap/>
            <w:vAlign w:val="center"/>
            <w:hideMark/>
          </w:tcPr>
          <w:p w14:paraId="60F17F17" w14:textId="3C083C16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12/31/18</w:t>
            </w:r>
          </w:p>
        </w:tc>
        <w:tc>
          <w:tcPr>
            <w:tcW w:w="5741" w:type="dxa"/>
            <w:noWrap/>
            <w:vAlign w:val="center"/>
            <w:hideMark/>
          </w:tcPr>
          <w:p w14:paraId="2BA59290" w14:textId="507C27DA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HCA will invest in data aggregation in support of payment model 4</w:t>
            </w:r>
          </w:p>
        </w:tc>
        <w:tc>
          <w:tcPr>
            <w:tcW w:w="1170" w:type="dxa"/>
            <w:noWrap/>
            <w:vAlign w:val="bottom"/>
            <w:hideMark/>
          </w:tcPr>
          <w:p w14:paraId="09F465CC" w14:textId="3089B035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Q4</w:t>
            </w:r>
          </w:p>
        </w:tc>
        <w:tc>
          <w:tcPr>
            <w:tcW w:w="1427" w:type="dxa"/>
            <w:noWrap/>
            <w:vAlign w:val="center"/>
            <w:hideMark/>
          </w:tcPr>
          <w:p w14:paraId="7FF20185" w14:textId="1B35B49C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At Risk</w:t>
            </w:r>
          </w:p>
        </w:tc>
        <w:tc>
          <w:tcPr>
            <w:tcW w:w="1561" w:type="dxa"/>
            <w:noWrap/>
            <w:vAlign w:val="bottom"/>
            <w:hideMark/>
          </w:tcPr>
          <w:p w14:paraId="02315749" w14:textId="21483A93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Data Governance</w:t>
            </w:r>
          </w:p>
        </w:tc>
      </w:tr>
      <w:tr w:rsidR="00400F64" w:rsidRPr="00A67E63" w14:paraId="130E277C" w14:textId="77777777" w:rsidTr="00400F64">
        <w:trPr>
          <w:trHeight w:val="300"/>
        </w:trPr>
        <w:tc>
          <w:tcPr>
            <w:tcW w:w="1184" w:type="dxa"/>
            <w:noWrap/>
            <w:vAlign w:val="center"/>
            <w:hideMark/>
          </w:tcPr>
          <w:p w14:paraId="05B3FA24" w14:textId="5A4E55A2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03-004</w:t>
            </w:r>
          </w:p>
        </w:tc>
        <w:tc>
          <w:tcPr>
            <w:tcW w:w="1163" w:type="dxa"/>
            <w:noWrap/>
            <w:vAlign w:val="bottom"/>
            <w:hideMark/>
          </w:tcPr>
          <w:p w14:paraId="648FE408" w14:textId="20F93CBC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center"/>
            <w:hideMark/>
          </w:tcPr>
          <w:p w14:paraId="7F2C0681" w14:textId="3597BFE4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01/01/18</w:t>
            </w:r>
          </w:p>
        </w:tc>
        <w:tc>
          <w:tcPr>
            <w:tcW w:w="1112" w:type="dxa"/>
            <w:noWrap/>
            <w:vAlign w:val="center"/>
            <w:hideMark/>
          </w:tcPr>
          <w:p w14:paraId="57028FE1" w14:textId="13C9D37C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12/31/18</w:t>
            </w:r>
          </w:p>
        </w:tc>
        <w:tc>
          <w:tcPr>
            <w:tcW w:w="5741" w:type="dxa"/>
            <w:noWrap/>
            <w:vAlign w:val="center"/>
            <w:hideMark/>
          </w:tcPr>
          <w:p w14:paraId="18567EE3" w14:textId="12E1688B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HCA will support Master Data management</w:t>
            </w:r>
          </w:p>
        </w:tc>
        <w:tc>
          <w:tcPr>
            <w:tcW w:w="1170" w:type="dxa"/>
            <w:noWrap/>
            <w:vAlign w:val="bottom"/>
            <w:hideMark/>
          </w:tcPr>
          <w:p w14:paraId="494E7D44" w14:textId="454F5394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Q4</w:t>
            </w:r>
          </w:p>
        </w:tc>
        <w:tc>
          <w:tcPr>
            <w:tcW w:w="1427" w:type="dxa"/>
            <w:noWrap/>
            <w:vAlign w:val="center"/>
            <w:hideMark/>
          </w:tcPr>
          <w:p w14:paraId="63287962" w14:textId="10C1D5A4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22C5A315" w14:textId="2F669DCF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Data Governance</w:t>
            </w:r>
          </w:p>
        </w:tc>
      </w:tr>
      <w:tr w:rsidR="00400F64" w:rsidRPr="00A67E63" w14:paraId="51D66E30" w14:textId="77777777" w:rsidTr="00400F64">
        <w:trPr>
          <w:trHeight w:val="300"/>
        </w:trPr>
        <w:tc>
          <w:tcPr>
            <w:tcW w:w="1184" w:type="dxa"/>
            <w:noWrap/>
            <w:vAlign w:val="center"/>
            <w:hideMark/>
          </w:tcPr>
          <w:p w14:paraId="210D8522" w14:textId="173134B9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03-005</w:t>
            </w:r>
          </w:p>
        </w:tc>
        <w:tc>
          <w:tcPr>
            <w:tcW w:w="1163" w:type="dxa"/>
            <w:noWrap/>
            <w:vAlign w:val="bottom"/>
            <w:hideMark/>
          </w:tcPr>
          <w:p w14:paraId="1EB92EF6" w14:textId="524528CF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center"/>
            <w:hideMark/>
          </w:tcPr>
          <w:p w14:paraId="414B6364" w14:textId="7C76B618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01/01/18</w:t>
            </w:r>
          </w:p>
        </w:tc>
        <w:tc>
          <w:tcPr>
            <w:tcW w:w="1112" w:type="dxa"/>
            <w:noWrap/>
            <w:vAlign w:val="center"/>
            <w:hideMark/>
          </w:tcPr>
          <w:p w14:paraId="0430CCDF" w14:textId="0D63189B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12/31/18</w:t>
            </w:r>
          </w:p>
        </w:tc>
        <w:tc>
          <w:tcPr>
            <w:tcW w:w="5741" w:type="dxa"/>
            <w:noWrap/>
            <w:vAlign w:val="center"/>
            <w:hideMark/>
          </w:tcPr>
          <w:p w14:paraId="5F303CCF" w14:textId="62478688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HCA will support Truven/IBM data model-phase 2</w:t>
            </w:r>
          </w:p>
        </w:tc>
        <w:tc>
          <w:tcPr>
            <w:tcW w:w="1170" w:type="dxa"/>
            <w:noWrap/>
            <w:vAlign w:val="bottom"/>
            <w:hideMark/>
          </w:tcPr>
          <w:p w14:paraId="5899BB12" w14:textId="59794B1B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Q4</w:t>
            </w:r>
          </w:p>
        </w:tc>
        <w:tc>
          <w:tcPr>
            <w:tcW w:w="1427" w:type="dxa"/>
            <w:noWrap/>
            <w:vAlign w:val="center"/>
            <w:hideMark/>
          </w:tcPr>
          <w:p w14:paraId="1CAA94A2" w14:textId="35F2AE2E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5714BE54" w14:textId="38CA4827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Data Governance</w:t>
            </w:r>
          </w:p>
        </w:tc>
      </w:tr>
      <w:tr w:rsidR="00400F64" w:rsidRPr="00A67E63" w14:paraId="52AF174A" w14:textId="77777777" w:rsidTr="00400F64">
        <w:trPr>
          <w:trHeight w:val="300"/>
        </w:trPr>
        <w:tc>
          <w:tcPr>
            <w:tcW w:w="1184" w:type="dxa"/>
            <w:noWrap/>
            <w:vAlign w:val="center"/>
            <w:hideMark/>
          </w:tcPr>
          <w:p w14:paraId="2A4E00D4" w14:textId="5BC2E178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03-006</w:t>
            </w:r>
          </w:p>
        </w:tc>
        <w:tc>
          <w:tcPr>
            <w:tcW w:w="1163" w:type="dxa"/>
            <w:noWrap/>
            <w:vAlign w:val="bottom"/>
            <w:hideMark/>
          </w:tcPr>
          <w:p w14:paraId="0D82933F" w14:textId="5505B2E0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center"/>
            <w:hideMark/>
          </w:tcPr>
          <w:p w14:paraId="65577D46" w14:textId="2146C135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08/01/17</w:t>
            </w:r>
          </w:p>
        </w:tc>
        <w:tc>
          <w:tcPr>
            <w:tcW w:w="1112" w:type="dxa"/>
            <w:noWrap/>
            <w:vAlign w:val="center"/>
            <w:hideMark/>
          </w:tcPr>
          <w:p w14:paraId="686DD8C5" w14:textId="624983B8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03/30/18</w:t>
            </w:r>
          </w:p>
        </w:tc>
        <w:tc>
          <w:tcPr>
            <w:tcW w:w="5741" w:type="dxa"/>
            <w:noWrap/>
            <w:vAlign w:val="center"/>
            <w:hideMark/>
          </w:tcPr>
          <w:p w14:paraId="5921DE73" w14:textId="298088E6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Payment Model 2 analytic support from AIM/RDA</w:t>
            </w:r>
          </w:p>
        </w:tc>
        <w:tc>
          <w:tcPr>
            <w:tcW w:w="1170" w:type="dxa"/>
            <w:noWrap/>
            <w:vAlign w:val="bottom"/>
            <w:hideMark/>
          </w:tcPr>
          <w:p w14:paraId="035FB64D" w14:textId="73436DC2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Q1</w:t>
            </w:r>
          </w:p>
        </w:tc>
        <w:tc>
          <w:tcPr>
            <w:tcW w:w="1427" w:type="dxa"/>
            <w:noWrap/>
            <w:vAlign w:val="center"/>
            <w:hideMark/>
          </w:tcPr>
          <w:p w14:paraId="09E15742" w14:textId="50741BC1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24DD23B2" w14:textId="34582A74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Data Governance</w:t>
            </w:r>
          </w:p>
        </w:tc>
      </w:tr>
      <w:tr w:rsidR="00400F64" w:rsidRPr="00A67E63" w14:paraId="16E40419" w14:textId="77777777" w:rsidTr="00400F64">
        <w:trPr>
          <w:trHeight w:val="300"/>
        </w:trPr>
        <w:tc>
          <w:tcPr>
            <w:tcW w:w="1184" w:type="dxa"/>
            <w:noWrap/>
            <w:vAlign w:val="center"/>
            <w:hideMark/>
          </w:tcPr>
          <w:p w14:paraId="221D517E" w14:textId="74DDBDE0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03-007</w:t>
            </w:r>
          </w:p>
        </w:tc>
        <w:tc>
          <w:tcPr>
            <w:tcW w:w="1163" w:type="dxa"/>
            <w:noWrap/>
            <w:vAlign w:val="bottom"/>
            <w:hideMark/>
          </w:tcPr>
          <w:p w14:paraId="59CC1FEB" w14:textId="5BBDADF6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center"/>
            <w:hideMark/>
          </w:tcPr>
          <w:p w14:paraId="06F16FB6" w14:textId="05945DA6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04/02/18</w:t>
            </w:r>
          </w:p>
        </w:tc>
        <w:tc>
          <w:tcPr>
            <w:tcW w:w="1112" w:type="dxa"/>
            <w:noWrap/>
            <w:vAlign w:val="center"/>
            <w:hideMark/>
          </w:tcPr>
          <w:p w14:paraId="77575DD3" w14:textId="573C882D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04/06/18</w:t>
            </w:r>
          </w:p>
        </w:tc>
        <w:tc>
          <w:tcPr>
            <w:tcW w:w="5741" w:type="dxa"/>
            <w:noWrap/>
            <w:vAlign w:val="center"/>
            <w:hideMark/>
          </w:tcPr>
          <w:p w14:paraId="6DB75725" w14:textId="7F9D0F85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HCA will explore Provider One updates to support FQHC/RHC APM4</w:t>
            </w:r>
          </w:p>
        </w:tc>
        <w:tc>
          <w:tcPr>
            <w:tcW w:w="1170" w:type="dxa"/>
            <w:noWrap/>
            <w:vAlign w:val="bottom"/>
            <w:hideMark/>
          </w:tcPr>
          <w:p w14:paraId="2D970B12" w14:textId="3289A926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Q2</w:t>
            </w:r>
          </w:p>
        </w:tc>
        <w:tc>
          <w:tcPr>
            <w:tcW w:w="1427" w:type="dxa"/>
            <w:noWrap/>
            <w:vAlign w:val="center"/>
            <w:hideMark/>
          </w:tcPr>
          <w:p w14:paraId="16908948" w14:textId="1639B451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41EF5D88" w14:textId="7F140017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Data Governance</w:t>
            </w:r>
          </w:p>
        </w:tc>
      </w:tr>
      <w:tr w:rsidR="00400F64" w:rsidRPr="00A67E63" w14:paraId="5B37367C" w14:textId="77777777" w:rsidTr="00400F64">
        <w:trPr>
          <w:trHeight w:val="300"/>
        </w:trPr>
        <w:tc>
          <w:tcPr>
            <w:tcW w:w="1184" w:type="dxa"/>
            <w:noWrap/>
            <w:vAlign w:val="center"/>
            <w:hideMark/>
          </w:tcPr>
          <w:p w14:paraId="447DF6D1" w14:textId="6CAFFEA0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03-008</w:t>
            </w:r>
          </w:p>
        </w:tc>
        <w:tc>
          <w:tcPr>
            <w:tcW w:w="1163" w:type="dxa"/>
            <w:noWrap/>
            <w:vAlign w:val="bottom"/>
            <w:hideMark/>
          </w:tcPr>
          <w:p w14:paraId="2F72918F" w14:textId="3A86D1C7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center"/>
            <w:hideMark/>
          </w:tcPr>
          <w:p w14:paraId="5946E86D" w14:textId="3B5E1239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01/01/18</w:t>
            </w:r>
          </w:p>
        </w:tc>
        <w:tc>
          <w:tcPr>
            <w:tcW w:w="1112" w:type="dxa"/>
            <w:noWrap/>
            <w:vAlign w:val="center"/>
            <w:hideMark/>
          </w:tcPr>
          <w:p w14:paraId="104F7066" w14:textId="192DCD57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12/31/18</w:t>
            </w:r>
          </w:p>
        </w:tc>
        <w:tc>
          <w:tcPr>
            <w:tcW w:w="5741" w:type="dxa"/>
            <w:noWrap/>
            <w:vAlign w:val="center"/>
            <w:hideMark/>
          </w:tcPr>
          <w:p w14:paraId="5297A184" w14:textId="50E89138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HCA will develop and disseminate data governance guidelines</w:t>
            </w:r>
          </w:p>
        </w:tc>
        <w:tc>
          <w:tcPr>
            <w:tcW w:w="1170" w:type="dxa"/>
            <w:noWrap/>
            <w:vAlign w:val="bottom"/>
            <w:hideMark/>
          </w:tcPr>
          <w:p w14:paraId="1E1C2217" w14:textId="01C01A96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Q4</w:t>
            </w:r>
          </w:p>
        </w:tc>
        <w:tc>
          <w:tcPr>
            <w:tcW w:w="1427" w:type="dxa"/>
            <w:noWrap/>
            <w:vAlign w:val="center"/>
            <w:hideMark/>
          </w:tcPr>
          <w:p w14:paraId="38549DBA" w14:textId="48CD5D58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2133CC74" w14:textId="7D3405F8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Data Governance</w:t>
            </w:r>
          </w:p>
        </w:tc>
      </w:tr>
      <w:tr w:rsidR="00400F64" w:rsidRPr="00A67E63" w14:paraId="14C9CA0A" w14:textId="77777777" w:rsidTr="00400F64">
        <w:trPr>
          <w:trHeight w:val="300"/>
        </w:trPr>
        <w:tc>
          <w:tcPr>
            <w:tcW w:w="1184" w:type="dxa"/>
            <w:noWrap/>
            <w:vAlign w:val="center"/>
            <w:hideMark/>
          </w:tcPr>
          <w:p w14:paraId="703223A9" w14:textId="5D0B3BE4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03-009</w:t>
            </w:r>
          </w:p>
        </w:tc>
        <w:tc>
          <w:tcPr>
            <w:tcW w:w="1163" w:type="dxa"/>
            <w:noWrap/>
            <w:vAlign w:val="bottom"/>
            <w:hideMark/>
          </w:tcPr>
          <w:p w14:paraId="4E8F0AD2" w14:textId="5757E912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center"/>
            <w:hideMark/>
          </w:tcPr>
          <w:p w14:paraId="609F0104" w14:textId="1296B0C4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01/01/18</w:t>
            </w:r>
          </w:p>
        </w:tc>
        <w:tc>
          <w:tcPr>
            <w:tcW w:w="1112" w:type="dxa"/>
            <w:noWrap/>
            <w:vAlign w:val="center"/>
            <w:hideMark/>
          </w:tcPr>
          <w:p w14:paraId="4EF6D16A" w14:textId="5EFA0ECA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12/31/18</w:t>
            </w:r>
          </w:p>
        </w:tc>
        <w:tc>
          <w:tcPr>
            <w:tcW w:w="5741" w:type="dxa"/>
            <w:noWrap/>
            <w:vAlign w:val="center"/>
            <w:hideMark/>
          </w:tcPr>
          <w:p w14:paraId="6DCCBCFA" w14:textId="022CB010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HCA will support ACHs in adhering to HCA data governance guidelines</w:t>
            </w:r>
          </w:p>
        </w:tc>
        <w:tc>
          <w:tcPr>
            <w:tcW w:w="1170" w:type="dxa"/>
            <w:noWrap/>
            <w:vAlign w:val="bottom"/>
            <w:hideMark/>
          </w:tcPr>
          <w:p w14:paraId="627AAB1E" w14:textId="2FE0129A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Q4</w:t>
            </w:r>
          </w:p>
        </w:tc>
        <w:tc>
          <w:tcPr>
            <w:tcW w:w="1427" w:type="dxa"/>
            <w:noWrap/>
            <w:vAlign w:val="center"/>
            <w:hideMark/>
          </w:tcPr>
          <w:p w14:paraId="1703981C" w14:textId="3D561E76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7FEF2776" w14:textId="1AE2968F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Data Governance</w:t>
            </w:r>
          </w:p>
        </w:tc>
      </w:tr>
      <w:tr w:rsidR="00400F64" w:rsidRPr="00A67E63" w14:paraId="3B0E77AD" w14:textId="77777777" w:rsidTr="00400F64">
        <w:trPr>
          <w:trHeight w:val="300"/>
        </w:trPr>
        <w:tc>
          <w:tcPr>
            <w:tcW w:w="1184" w:type="dxa"/>
            <w:noWrap/>
            <w:vAlign w:val="center"/>
            <w:hideMark/>
          </w:tcPr>
          <w:p w14:paraId="1C5891F7" w14:textId="59422569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03-010</w:t>
            </w:r>
          </w:p>
        </w:tc>
        <w:tc>
          <w:tcPr>
            <w:tcW w:w="1163" w:type="dxa"/>
            <w:noWrap/>
            <w:vAlign w:val="bottom"/>
            <w:hideMark/>
          </w:tcPr>
          <w:p w14:paraId="0CE46A47" w14:textId="3A17E185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center"/>
            <w:hideMark/>
          </w:tcPr>
          <w:p w14:paraId="31CDEC74" w14:textId="71E111AE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10/02/17</w:t>
            </w:r>
          </w:p>
        </w:tc>
        <w:tc>
          <w:tcPr>
            <w:tcW w:w="1112" w:type="dxa"/>
            <w:noWrap/>
            <w:vAlign w:val="center"/>
            <w:hideMark/>
          </w:tcPr>
          <w:p w14:paraId="43F4DCA2" w14:textId="07F3ADCB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03/30/18</w:t>
            </w:r>
          </w:p>
        </w:tc>
        <w:tc>
          <w:tcPr>
            <w:tcW w:w="5741" w:type="dxa"/>
            <w:noWrap/>
            <w:vAlign w:val="center"/>
            <w:hideMark/>
          </w:tcPr>
          <w:p w14:paraId="23C0F910" w14:textId="173D61B4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HCA and DSHS will consult with SAMHSA on 42 CFR Part 2</w:t>
            </w:r>
          </w:p>
        </w:tc>
        <w:tc>
          <w:tcPr>
            <w:tcW w:w="1170" w:type="dxa"/>
            <w:noWrap/>
            <w:vAlign w:val="bottom"/>
            <w:hideMark/>
          </w:tcPr>
          <w:p w14:paraId="3D1F95DB" w14:textId="4B3B57D4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Q1</w:t>
            </w:r>
          </w:p>
        </w:tc>
        <w:tc>
          <w:tcPr>
            <w:tcW w:w="1427" w:type="dxa"/>
            <w:noWrap/>
            <w:vAlign w:val="center"/>
            <w:hideMark/>
          </w:tcPr>
          <w:p w14:paraId="7FC4D17D" w14:textId="642AB269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3CA5ADEF" w14:textId="2C858E01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Data Governance</w:t>
            </w:r>
          </w:p>
        </w:tc>
      </w:tr>
      <w:tr w:rsidR="00400F64" w:rsidRPr="00A67E63" w14:paraId="7ACFC29D" w14:textId="77777777" w:rsidTr="00400F64">
        <w:trPr>
          <w:trHeight w:val="300"/>
        </w:trPr>
        <w:tc>
          <w:tcPr>
            <w:tcW w:w="1184" w:type="dxa"/>
            <w:noWrap/>
            <w:vAlign w:val="center"/>
            <w:hideMark/>
          </w:tcPr>
          <w:p w14:paraId="3511F71F" w14:textId="5AA31B8A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03-011</w:t>
            </w:r>
          </w:p>
        </w:tc>
        <w:tc>
          <w:tcPr>
            <w:tcW w:w="1163" w:type="dxa"/>
            <w:noWrap/>
            <w:vAlign w:val="bottom"/>
            <w:hideMark/>
          </w:tcPr>
          <w:p w14:paraId="0D4240D9" w14:textId="2C99E6E9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center"/>
            <w:hideMark/>
          </w:tcPr>
          <w:p w14:paraId="41BE7D7A" w14:textId="50718E01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10/02/17</w:t>
            </w:r>
          </w:p>
        </w:tc>
        <w:tc>
          <w:tcPr>
            <w:tcW w:w="1112" w:type="dxa"/>
            <w:noWrap/>
            <w:vAlign w:val="center"/>
            <w:hideMark/>
          </w:tcPr>
          <w:p w14:paraId="43E09773" w14:textId="4C424C48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03/30/18</w:t>
            </w:r>
          </w:p>
        </w:tc>
        <w:tc>
          <w:tcPr>
            <w:tcW w:w="5741" w:type="dxa"/>
            <w:noWrap/>
            <w:vAlign w:val="center"/>
            <w:hideMark/>
          </w:tcPr>
          <w:p w14:paraId="1A1EE05C" w14:textId="7972DED5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HCA will collaborate with ONC on state collaborative for SUD and other sensitive information</w:t>
            </w:r>
          </w:p>
        </w:tc>
        <w:tc>
          <w:tcPr>
            <w:tcW w:w="1170" w:type="dxa"/>
            <w:noWrap/>
            <w:vAlign w:val="bottom"/>
            <w:hideMark/>
          </w:tcPr>
          <w:p w14:paraId="2D91EB23" w14:textId="71A0651C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Q1</w:t>
            </w:r>
          </w:p>
        </w:tc>
        <w:tc>
          <w:tcPr>
            <w:tcW w:w="1427" w:type="dxa"/>
            <w:noWrap/>
            <w:vAlign w:val="center"/>
            <w:hideMark/>
          </w:tcPr>
          <w:p w14:paraId="51F65CA7" w14:textId="7974D522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734D62AF" w14:textId="2A5DA19B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Data Governance</w:t>
            </w:r>
          </w:p>
        </w:tc>
      </w:tr>
      <w:tr w:rsidR="00400F64" w:rsidRPr="00A67E63" w14:paraId="30654425" w14:textId="77777777" w:rsidTr="00400F64">
        <w:trPr>
          <w:trHeight w:val="300"/>
        </w:trPr>
        <w:tc>
          <w:tcPr>
            <w:tcW w:w="1184" w:type="dxa"/>
            <w:noWrap/>
            <w:vAlign w:val="center"/>
            <w:hideMark/>
          </w:tcPr>
          <w:p w14:paraId="0F6A08BC" w14:textId="52E5633A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lastRenderedPageBreak/>
              <w:t>03-012</w:t>
            </w:r>
          </w:p>
        </w:tc>
        <w:tc>
          <w:tcPr>
            <w:tcW w:w="1163" w:type="dxa"/>
            <w:noWrap/>
            <w:vAlign w:val="bottom"/>
            <w:hideMark/>
          </w:tcPr>
          <w:p w14:paraId="71DDC5F9" w14:textId="74EF53F0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center"/>
            <w:hideMark/>
          </w:tcPr>
          <w:p w14:paraId="6400CBB4" w14:textId="2D6B57E7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01/01/18</w:t>
            </w:r>
          </w:p>
        </w:tc>
        <w:tc>
          <w:tcPr>
            <w:tcW w:w="1112" w:type="dxa"/>
            <w:noWrap/>
            <w:vAlign w:val="center"/>
            <w:hideMark/>
          </w:tcPr>
          <w:p w14:paraId="0D93A81D" w14:textId="5583B174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06/29/18</w:t>
            </w:r>
          </w:p>
        </w:tc>
        <w:tc>
          <w:tcPr>
            <w:tcW w:w="5741" w:type="dxa"/>
            <w:noWrap/>
            <w:vAlign w:val="center"/>
            <w:hideMark/>
          </w:tcPr>
          <w:p w14:paraId="74A50D57" w14:textId="60D1A208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HCA will encourage other state agencies to participate in ONC state learning collaborative</w:t>
            </w:r>
          </w:p>
        </w:tc>
        <w:tc>
          <w:tcPr>
            <w:tcW w:w="1170" w:type="dxa"/>
            <w:noWrap/>
            <w:vAlign w:val="bottom"/>
            <w:hideMark/>
          </w:tcPr>
          <w:p w14:paraId="7AFDB445" w14:textId="303A7126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Q2</w:t>
            </w:r>
          </w:p>
        </w:tc>
        <w:tc>
          <w:tcPr>
            <w:tcW w:w="1427" w:type="dxa"/>
            <w:noWrap/>
            <w:vAlign w:val="center"/>
            <w:hideMark/>
          </w:tcPr>
          <w:p w14:paraId="71F9AA08" w14:textId="02FC2D51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11FCF590" w14:textId="3B739F9E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Data Governance</w:t>
            </w:r>
          </w:p>
        </w:tc>
      </w:tr>
      <w:tr w:rsidR="00400F64" w:rsidRPr="00A67E63" w14:paraId="75BD49D5" w14:textId="77777777" w:rsidTr="00400F64">
        <w:trPr>
          <w:trHeight w:val="300"/>
        </w:trPr>
        <w:tc>
          <w:tcPr>
            <w:tcW w:w="1184" w:type="dxa"/>
            <w:noWrap/>
            <w:vAlign w:val="center"/>
            <w:hideMark/>
          </w:tcPr>
          <w:p w14:paraId="37F40713" w14:textId="0F3C5013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03-013</w:t>
            </w:r>
          </w:p>
        </w:tc>
        <w:tc>
          <w:tcPr>
            <w:tcW w:w="1163" w:type="dxa"/>
            <w:noWrap/>
            <w:vAlign w:val="bottom"/>
            <w:hideMark/>
          </w:tcPr>
          <w:p w14:paraId="27C03042" w14:textId="6F1322F4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center"/>
            <w:hideMark/>
          </w:tcPr>
          <w:p w14:paraId="13080AFA" w14:textId="0C6629F1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01/01/18</w:t>
            </w:r>
          </w:p>
        </w:tc>
        <w:tc>
          <w:tcPr>
            <w:tcW w:w="1112" w:type="dxa"/>
            <w:noWrap/>
            <w:vAlign w:val="center"/>
            <w:hideMark/>
          </w:tcPr>
          <w:p w14:paraId="3699D8BC" w14:textId="7BFD08AF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09/28/18</w:t>
            </w:r>
          </w:p>
        </w:tc>
        <w:tc>
          <w:tcPr>
            <w:tcW w:w="5741" w:type="dxa"/>
            <w:noWrap/>
            <w:vAlign w:val="center"/>
            <w:hideMark/>
          </w:tcPr>
          <w:p w14:paraId="471C7BD0" w14:textId="6A1D905A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HCA will share information about consent management of sensitive/SUD information</w:t>
            </w:r>
          </w:p>
        </w:tc>
        <w:tc>
          <w:tcPr>
            <w:tcW w:w="1170" w:type="dxa"/>
            <w:noWrap/>
            <w:vAlign w:val="bottom"/>
            <w:hideMark/>
          </w:tcPr>
          <w:p w14:paraId="2AC6BA66" w14:textId="756C145B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Q3</w:t>
            </w:r>
          </w:p>
        </w:tc>
        <w:tc>
          <w:tcPr>
            <w:tcW w:w="1427" w:type="dxa"/>
            <w:noWrap/>
            <w:vAlign w:val="center"/>
            <w:hideMark/>
          </w:tcPr>
          <w:p w14:paraId="24E99ABF" w14:textId="4E09445E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30E25400" w14:textId="4E14F9E1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Data Governance</w:t>
            </w:r>
          </w:p>
        </w:tc>
      </w:tr>
      <w:tr w:rsidR="00400F64" w:rsidRPr="00A67E63" w14:paraId="43AFF8CD" w14:textId="77777777" w:rsidTr="00400F64">
        <w:trPr>
          <w:trHeight w:val="300"/>
        </w:trPr>
        <w:tc>
          <w:tcPr>
            <w:tcW w:w="1184" w:type="dxa"/>
            <w:noWrap/>
            <w:vAlign w:val="center"/>
            <w:hideMark/>
          </w:tcPr>
          <w:p w14:paraId="79C6554E" w14:textId="7894EE44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03-014</w:t>
            </w:r>
          </w:p>
        </w:tc>
        <w:tc>
          <w:tcPr>
            <w:tcW w:w="1163" w:type="dxa"/>
            <w:noWrap/>
            <w:vAlign w:val="bottom"/>
            <w:hideMark/>
          </w:tcPr>
          <w:p w14:paraId="48C384F3" w14:textId="16F37D83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055" w:type="dxa"/>
            <w:noWrap/>
            <w:vAlign w:val="center"/>
            <w:hideMark/>
          </w:tcPr>
          <w:p w14:paraId="0FD0429C" w14:textId="4D278C41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07/02/18</w:t>
            </w:r>
          </w:p>
        </w:tc>
        <w:tc>
          <w:tcPr>
            <w:tcW w:w="1112" w:type="dxa"/>
            <w:noWrap/>
            <w:vAlign w:val="center"/>
            <w:hideMark/>
          </w:tcPr>
          <w:p w14:paraId="43981677" w14:textId="06FADCC2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03/29/19</w:t>
            </w:r>
          </w:p>
        </w:tc>
        <w:tc>
          <w:tcPr>
            <w:tcW w:w="5741" w:type="dxa"/>
            <w:noWrap/>
            <w:vAlign w:val="center"/>
            <w:hideMark/>
          </w:tcPr>
          <w:p w14:paraId="3CA2AB1F" w14:textId="7DB17553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HCA will identify components to pilot the exchange of consent management for 42 CFR part 2</w:t>
            </w:r>
          </w:p>
        </w:tc>
        <w:tc>
          <w:tcPr>
            <w:tcW w:w="1170" w:type="dxa"/>
            <w:noWrap/>
            <w:vAlign w:val="bottom"/>
            <w:hideMark/>
          </w:tcPr>
          <w:p w14:paraId="478BA093" w14:textId="353009F4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2019</w:t>
            </w:r>
          </w:p>
        </w:tc>
        <w:tc>
          <w:tcPr>
            <w:tcW w:w="1427" w:type="dxa"/>
            <w:noWrap/>
            <w:vAlign w:val="center"/>
            <w:hideMark/>
          </w:tcPr>
          <w:p w14:paraId="529BF8D9" w14:textId="3EB29B51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Replanned</w:t>
            </w:r>
          </w:p>
        </w:tc>
        <w:tc>
          <w:tcPr>
            <w:tcW w:w="1561" w:type="dxa"/>
            <w:noWrap/>
            <w:vAlign w:val="bottom"/>
            <w:hideMark/>
          </w:tcPr>
          <w:p w14:paraId="44A687AE" w14:textId="656EF258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Data Governance</w:t>
            </w:r>
          </w:p>
        </w:tc>
      </w:tr>
      <w:tr w:rsidR="00400F64" w:rsidRPr="00A67E63" w14:paraId="227D91AC" w14:textId="77777777" w:rsidTr="00400F64">
        <w:trPr>
          <w:trHeight w:val="300"/>
        </w:trPr>
        <w:tc>
          <w:tcPr>
            <w:tcW w:w="1184" w:type="dxa"/>
            <w:noWrap/>
            <w:vAlign w:val="center"/>
            <w:hideMark/>
          </w:tcPr>
          <w:p w14:paraId="50E89B1A" w14:textId="7179FBC8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03-015</w:t>
            </w:r>
          </w:p>
        </w:tc>
        <w:tc>
          <w:tcPr>
            <w:tcW w:w="1163" w:type="dxa"/>
            <w:noWrap/>
            <w:vAlign w:val="bottom"/>
            <w:hideMark/>
          </w:tcPr>
          <w:p w14:paraId="06930AFE" w14:textId="473EAE34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center"/>
            <w:hideMark/>
          </w:tcPr>
          <w:p w14:paraId="52195DE2" w14:textId="0987D6CD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01/01/18</w:t>
            </w:r>
          </w:p>
        </w:tc>
        <w:tc>
          <w:tcPr>
            <w:tcW w:w="1112" w:type="dxa"/>
            <w:noWrap/>
            <w:vAlign w:val="center"/>
            <w:hideMark/>
          </w:tcPr>
          <w:p w14:paraId="32337601" w14:textId="5A2DA492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12/31/18</w:t>
            </w:r>
          </w:p>
        </w:tc>
        <w:tc>
          <w:tcPr>
            <w:tcW w:w="5741" w:type="dxa"/>
            <w:noWrap/>
            <w:vAlign w:val="center"/>
            <w:hideMark/>
          </w:tcPr>
          <w:p w14:paraId="7B42C21A" w14:textId="7A4C1FAA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Develop DSAs that adhere to state and agency policies for data governance</w:t>
            </w:r>
          </w:p>
        </w:tc>
        <w:tc>
          <w:tcPr>
            <w:tcW w:w="1170" w:type="dxa"/>
            <w:noWrap/>
            <w:vAlign w:val="bottom"/>
            <w:hideMark/>
          </w:tcPr>
          <w:p w14:paraId="4B1D530F" w14:textId="08F3EDAB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Q4</w:t>
            </w:r>
          </w:p>
        </w:tc>
        <w:tc>
          <w:tcPr>
            <w:tcW w:w="1427" w:type="dxa"/>
            <w:noWrap/>
            <w:vAlign w:val="center"/>
            <w:hideMark/>
          </w:tcPr>
          <w:p w14:paraId="3F084AC7" w14:textId="18DD1B63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3C299673" w14:textId="728A9262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Data Governance</w:t>
            </w:r>
          </w:p>
        </w:tc>
      </w:tr>
      <w:tr w:rsidR="00400F64" w:rsidRPr="00A67E63" w14:paraId="2D0C748A" w14:textId="77777777" w:rsidTr="00400F64">
        <w:trPr>
          <w:trHeight w:val="300"/>
        </w:trPr>
        <w:tc>
          <w:tcPr>
            <w:tcW w:w="1184" w:type="dxa"/>
            <w:noWrap/>
            <w:vAlign w:val="center"/>
            <w:hideMark/>
          </w:tcPr>
          <w:p w14:paraId="464A296F" w14:textId="393877B0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03-016</w:t>
            </w:r>
          </w:p>
        </w:tc>
        <w:tc>
          <w:tcPr>
            <w:tcW w:w="1163" w:type="dxa"/>
            <w:noWrap/>
            <w:vAlign w:val="bottom"/>
            <w:hideMark/>
          </w:tcPr>
          <w:p w14:paraId="262458C6" w14:textId="32445A21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center"/>
            <w:hideMark/>
          </w:tcPr>
          <w:p w14:paraId="5B6E686A" w14:textId="25F9812F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04/02/18</w:t>
            </w:r>
          </w:p>
        </w:tc>
        <w:tc>
          <w:tcPr>
            <w:tcW w:w="1112" w:type="dxa"/>
            <w:noWrap/>
            <w:vAlign w:val="center"/>
            <w:hideMark/>
          </w:tcPr>
          <w:p w14:paraId="35A88519" w14:textId="284E433B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06/29/18</w:t>
            </w:r>
          </w:p>
        </w:tc>
        <w:tc>
          <w:tcPr>
            <w:tcW w:w="5741" w:type="dxa"/>
            <w:noWrap/>
            <w:vAlign w:val="center"/>
            <w:hideMark/>
          </w:tcPr>
          <w:p w14:paraId="1D06DAB7" w14:textId="0F656DF0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Consult with ONC to understand 21st century cures act</w:t>
            </w:r>
          </w:p>
        </w:tc>
        <w:tc>
          <w:tcPr>
            <w:tcW w:w="1170" w:type="dxa"/>
            <w:noWrap/>
            <w:vAlign w:val="bottom"/>
            <w:hideMark/>
          </w:tcPr>
          <w:p w14:paraId="2B014EA9" w14:textId="033F3F00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Q2</w:t>
            </w:r>
          </w:p>
        </w:tc>
        <w:tc>
          <w:tcPr>
            <w:tcW w:w="1427" w:type="dxa"/>
            <w:noWrap/>
            <w:vAlign w:val="center"/>
            <w:hideMark/>
          </w:tcPr>
          <w:p w14:paraId="6C337B5D" w14:textId="0DEA357C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0E10940D" w14:textId="7BA8860C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Data Governance</w:t>
            </w:r>
          </w:p>
        </w:tc>
      </w:tr>
      <w:tr w:rsidR="00400F64" w:rsidRPr="00A67E63" w14:paraId="7229B12F" w14:textId="77777777" w:rsidTr="00400F64">
        <w:trPr>
          <w:trHeight w:val="300"/>
        </w:trPr>
        <w:tc>
          <w:tcPr>
            <w:tcW w:w="1184" w:type="dxa"/>
            <w:noWrap/>
            <w:vAlign w:val="center"/>
            <w:hideMark/>
          </w:tcPr>
          <w:p w14:paraId="51DFA65A" w14:textId="1BA8537B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03-017</w:t>
            </w:r>
          </w:p>
        </w:tc>
        <w:tc>
          <w:tcPr>
            <w:tcW w:w="1163" w:type="dxa"/>
            <w:noWrap/>
            <w:vAlign w:val="bottom"/>
            <w:hideMark/>
          </w:tcPr>
          <w:p w14:paraId="0BFDAAD5" w14:textId="7D8B1F50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center"/>
            <w:hideMark/>
          </w:tcPr>
          <w:p w14:paraId="1D8F6295" w14:textId="126F9B86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04/02/18</w:t>
            </w:r>
          </w:p>
        </w:tc>
        <w:tc>
          <w:tcPr>
            <w:tcW w:w="1112" w:type="dxa"/>
            <w:noWrap/>
            <w:vAlign w:val="center"/>
            <w:hideMark/>
          </w:tcPr>
          <w:p w14:paraId="20C5A042" w14:textId="596D37AC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12/31/18</w:t>
            </w:r>
          </w:p>
        </w:tc>
        <w:tc>
          <w:tcPr>
            <w:tcW w:w="5741" w:type="dxa"/>
            <w:noWrap/>
            <w:vAlign w:val="center"/>
            <w:hideMark/>
          </w:tcPr>
          <w:p w14:paraId="58A1CB4F" w14:textId="19A63E00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Statewide DSA strategy Complete</w:t>
            </w:r>
          </w:p>
        </w:tc>
        <w:tc>
          <w:tcPr>
            <w:tcW w:w="1170" w:type="dxa"/>
            <w:noWrap/>
            <w:vAlign w:val="bottom"/>
            <w:hideMark/>
          </w:tcPr>
          <w:p w14:paraId="52016C8A" w14:textId="770A3BE8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Q4</w:t>
            </w:r>
          </w:p>
        </w:tc>
        <w:tc>
          <w:tcPr>
            <w:tcW w:w="1427" w:type="dxa"/>
            <w:noWrap/>
            <w:vAlign w:val="center"/>
            <w:hideMark/>
          </w:tcPr>
          <w:p w14:paraId="1BADD7FB" w14:textId="199C6B14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77437699" w14:textId="323CFEFF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Data Governance</w:t>
            </w:r>
          </w:p>
        </w:tc>
      </w:tr>
      <w:tr w:rsidR="00400F64" w:rsidRPr="00A67E63" w14:paraId="282C4DF9" w14:textId="77777777" w:rsidTr="00400F64">
        <w:trPr>
          <w:trHeight w:val="300"/>
        </w:trPr>
        <w:tc>
          <w:tcPr>
            <w:tcW w:w="1184" w:type="dxa"/>
            <w:noWrap/>
            <w:vAlign w:val="center"/>
            <w:hideMark/>
          </w:tcPr>
          <w:p w14:paraId="447F3D9A" w14:textId="096A5B0B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03-019</w:t>
            </w:r>
          </w:p>
        </w:tc>
        <w:tc>
          <w:tcPr>
            <w:tcW w:w="1163" w:type="dxa"/>
            <w:noWrap/>
            <w:vAlign w:val="bottom"/>
            <w:hideMark/>
          </w:tcPr>
          <w:p w14:paraId="606B1B94" w14:textId="5FCE5508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center"/>
            <w:hideMark/>
          </w:tcPr>
          <w:p w14:paraId="080DE66B" w14:textId="00BBC84F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07/02/18</w:t>
            </w:r>
          </w:p>
        </w:tc>
        <w:tc>
          <w:tcPr>
            <w:tcW w:w="1112" w:type="dxa"/>
            <w:noWrap/>
            <w:vAlign w:val="center"/>
            <w:hideMark/>
          </w:tcPr>
          <w:p w14:paraId="184D4EB2" w14:textId="0549DD42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09/28/18</w:t>
            </w:r>
          </w:p>
        </w:tc>
        <w:tc>
          <w:tcPr>
            <w:tcW w:w="5741" w:type="dxa"/>
            <w:noWrap/>
            <w:vAlign w:val="center"/>
            <w:hideMark/>
          </w:tcPr>
          <w:p w14:paraId="68D0C280" w14:textId="5EBC559F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HCA will encourage ACHs to partner with jails and corrections to ease burdens at transition</w:t>
            </w:r>
          </w:p>
        </w:tc>
        <w:tc>
          <w:tcPr>
            <w:tcW w:w="1170" w:type="dxa"/>
            <w:noWrap/>
            <w:vAlign w:val="bottom"/>
            <w:hideMark/>
          </w:tcPr>
          <w:p w14:paraId="2BC29F6A" w14:textId="4398DB07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Q3</w:t>
            </w:r>
          </w:p>
        </w:tc>
        <w:tc>
          <w:tcPr>
            <w:tcW w:w="1427" w:type="dxa"/>
            <w:noWrap/>
            <w:vAlign w:val="center"/>
            <w:hideMark/>
          </w:tcPr>
          <w:p w14:paraId="646A6319" w14:textId="508C0772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60689BC2" w14:textId="40308E67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Data Governance</w:t>
            </w:r>
          </w:p>
        </w:tc>
      </w:tr>
      <w:tr w:rsidR="00400F64" w:rsidRPr="00A67E63" w14:paraId="01F4459C" w14:textId="77777777" w:rsidTr="00400F64">
        <w:trPr>
          <w:trHeight w:val="300"/>
        </w:trPr>
        <w:tc>
          <w:tcPr>
            <w:tcW w:w="1184" w:type="dxa"/>
            <w:noWrap/>
            <w:vAlign w:val="center"/>
            <w:hideMark/>
          </w:tcPr>
          <w:p w14:paraId="46B823E5" w14:textId="59E92479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04-001</w:t>
            </w:r>
          </w:p>
        </w:tc>
        <w:tc>
          <w:tcPr>
            <w:tcW w:w="1163" w:type="dxa"/>
            <w:noWrap/>
            <w:vAlign w:val="bottom"/>
            <w:hideMark/>
          </w:tcPr>
          <w:p w14:paraId="2145EB40" w14:textId="23A30786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center"/>
            <w:hideMark/>
          </w:tcPr>
          <w:p w14:paraId="125EAEAD" w14:textId="65A2E282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11/01/17</w:t>
            </w:r>
          </w:p>
        </w:tc>
        <w:tc>
          <w:tcPr>
            <w:tcW w:w="1112" w:type="dxa"/>
            <w:noWrap/>
            <w:vAlign w:val="center"/>
            <w:hideMark/>
          </w:tcPr>
          <w:p w14:paraId="555FCDB5" w14:textId="72C43BD2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12/31/18</w:t>
            </w:r>
          </w:p>
        </w:tc>
        <w:tc>
          <w:tcPr>
            <w:tcW w:w="5741" w:type="dxa"/>
            <w:noWrap/>
            <w:vAlign w:val="center"/>
            <w:hideMark/>
          </w:tcPr>
          <w:p w14:paraId="57636EB2" w14:textId="14682225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HCA will build out dashboards for Medicaid standard reporting</w:t>
            </w:r>
          </w:p>
        </w:tc>
        <w:tc>
          <w:tcPr>
            <w:tcW w:w="1170" w:type="dxa"/>
            <w:noWrap/>
            <w:vAlign w:val="bottom"/>
            <w:hideMark/>
          </w:tcPr>
          <w:p w14:paraId="1C9A899E" w14:textId="6BE9B525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Q4</w:t>
            </w:r>
          </w:p>
        </w:tc>
        <w:tc>
          <w:tcPr>
            <w:tcW w:w="1427" w:type="dxa"/>
            <w:noWrap/>
            <w:vAlign w:val="center"/>
            <w:hideMark/>
          </w:tcPr>
          <w:p w14:paraId="6F9E3BE7" w14:textId="7C8562A8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246CEE07" w14:textId="7F9C1032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Data Analytics</w:t>
            </w:r>
          </w:p>
        </w:tc>
      </w:tr>
      <w:tr w:rsidR="00400F64" w:rsidRPr="00A67E63" w14:paraId="51DF3F6C" w14:textId="77777777" w:rsidTr="00400F64">
        <w:trPr>
          <w:trHeight w:val="300"/>
        </w:trPr>
        <w:tc>
          <w:tcPr>
            <w:tcW w:w="1184" w:type="dxa"/>
            <w:noWrap/>
            <w:vAlign w:val="center"/>
            <w:hideMark/>
          </w:tcPr>
          <w:p w14:paraId="131F1497" w14:textId="53297A08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04-002</w:t>
            </w:r>
          </w:p>
        </w:tc>
        <w:tc>
          <w:tcPr>
            <w:tcW w:w="1163" w:type="dxa"/>
            <w:noWrap/>
            <w:vAlign w:val="bottom"/>
            <w:hideMark/>
          </w:tcPr>
          <w:p w14:paraId="2A65B110" w14:textId="797D0B37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center"/>
            <w:hideMark/>
          </w:tcPr>
          <w:p w14:paraId="1A4672E1" w14:textId="7FD96203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10/02/17</w:t>
            </w:r>
          </w:p>
        </w:tc>
        <w:tc>
          <w:tcPr>
            <w:tcW w:w="1112" w:type="dxa"/>
            <w:noWrap/>
            <w:vAlign w:val="center"/>
            <w:hideMark/>
          </w:tcPr>
          <w:p w14:paraId="1BB1E0D5" w14:textId="68B64334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03/30/18</w:t>
            </w:r>
          </w:p>
        </w:tc>
        <w:tc>
          <w:tcPr>
            <w:tcW w:w="5741" w:type="dxa"/>
            <w:noWrap/>
            <w:vAlign w:val="center"/>
            <w:hideMark/>
          </w:tcPr>
          <w:p w14:paraId="120AFC9C" w14:textId="4954FB48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HCA will create analytic ready data products</w:t>
            </w:r>
          </w:p>
        </w:tc>
        <w:tc>
          <w:tcPr>
            <w:tcW w:w="1170" w:type="dxa"/>
            <w:noWrap/>
            <w:vAlign w:val="bottom"/>
            <w:hideMark/>
          </w:tcPr>
          <w:p w14:paraId="4A89AD1C" w14:textId="0B06322F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Q1</w:t>
            </w:r>
          </w:p>
        </w:tc>
        <w:tc>
          <w:tcPr>
            <w:tcW w:w="1427" w:type="dxa"/>
            <w:noWrap/>
            <w:vAlign w:val="center"/>
            <w:hideMark/>
          </w:tcPr>
          <w:p w14:paraId="1EC2ED1B" w14:textId="6799E2C8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370EE7CC" w14:textId="69A2D1FC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Data Analytics</w:t>
            </w:r>
          </w:p>
        </w:tc>
      </w:tr>
      <w:tr w:rsidR="00400F64" w:rsidRPr="00A67E63" w14:paraId="5E3D92D0" w14:textId="77777777" w:rsidTr="00400F64">
        <w:trPr>
          <w:trHeight w:val="300"/>
        </w:trPr>
        <w:tc>
          <w:tcPr>
            <w:tcW w:w="1184" w:type="dxa"/>
            <w:noWrap/>
            <w:vAlign w:val="center"/>
            <w:hideMark/>
          </w:tcPr>
          <w:p w14:paraId="7C90E28E" w14:textId="1545DA40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05-001</w:t>
            </w:r>
          </w:p>
        </w:tc>
        <w:tc>
          <w:tcPr>
            <w:tcW w:w="1163" w:type="dxa"/>
            <w:noWrap/>
            <w:vAlign w:val="bottom"/>
            <w:hideMark/>
          </w:tcPr>
          <w:p w14:paraId="5D5056FF" w14:textId="2E358FAA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center"/>
            <w:hideMark/>
          </w:tcPr>
          <w:p w14:paraId="6E2666C0" w14:textId="2A55E086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10/02/17</w:t>
            </w:r>
          </w:p>
        </w:tc>
        <w:tc>
          <w:tcPr>
            <w:tcW w:w="1112" w:type="dxa"/>
            <w:noWrap/>
            <w:vAlign w:val="center"/>
            <w:hideMark/>
          </w:tcPr>
          <w:p w14:paraId="5240C617" w14:textId="1D2F7661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12/31/18</w:t>
            </w:r>
          </w:p>
        </w:tc>
        <w:tc>
          <w:tcPr>
            <w:tcW w:w="5741" w:type="dxa"/>
            <w:noWrap/>
            <w:vAlign w:val="center"/>
            <w:hideMark/>
          </w:tcPr>
          <w:p w14:paraId="19FC4164" w14:textId="7F1FBB96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HIT/HIE Assessment strategy complete</w:t>
            </w:r>
          </w:p>
        </w:tc>
        <w:tc>
          <w:tcPr>
            <w:tcW w:w="1170" w:type="dxa"/>
            <w:noWrap/>
            <w:vAlign w:val="bottom"/>
            <w:hideMark/>
          </w:tcPr>
          <w:p w14:paraId="7D65556B" w14:textId="7C988969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Q4</w:t>
            </w:r>
          </w:p>
        </w:tc>
        <w:tc>
          <w:tcPr>
            <w:tcW w:w="1427" w:type="dxa"/>
            <w:noWrap/>
            <w:vAlign w:val="center"/>
            <w:hideMark/>
          </w:tcPr>
          <w:p w14:paraId="338ADDA3" w14:textId="6094827E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7165821D" w14:textId="22210F4A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HIT/Health Information Exchange</w:t>
            </w:r>
          </w:p>
        </w:tc>
      </w:tr>
      <w:tr w:rsidR="00400F64" w:rsidRPr="00A67E63" w14:paraId="4C337FBF" w14:textId="77777777" w:rsidTr="00400F64">
        <w:trPr>
          <w:trHeight w:val="300"/>
        </w:trPr>
        <w:tc>
          <w:tcPr>
            <w:tcW w:w="1184" w:type="dxa"/>
            <w:noWrap/>
            <w:vAlign w:val="center"/>
            <w:hideMark/>
          </w:tcPr>
          <w:p w14:paraId="7B360E33" w14:textId="630A1E54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05-002</w:t>
            </w:r>
          </w:p>
        </w:tc>
        <w:tc>
          <w:tcPr>
            <w:tcW w:w="1163" w:type="dxa"/>
            <w:noWrap/>
            <w:vAlign w:val="bottom"/>
            <w:hideMark/>
          </w:tcPr>
          <w:p w14:paraId="63CBB628" w14:textId="5AA1C99A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center"/>
            <w:hideMark/>
          </w:tcPr>
          <w:p w14:paraId="191811A6" w14:textId="6294A3DB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10/02/17</w:t>
            </w:r>
          </w:p>
        </w:tc>
        <w:tc>
          <w:tcPr>
            <w:tcW w:w="1112" w:type="dxa"/>
            <w:noWrap/>
            <w:vAlign w:val="center"/>
            <w:hideMark/>
          </w:tcPr>
          <w:p w14:paraId="4B69BD1C" w14:textId="04A9D781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07/31/18</w:t>
            </w:r>
          </w:p>
        </w:tc>
        <w:tc>
          <w:tcPr>
            <w:tcW w:w="5741" w:type="dxa"/>
            <w:noWrap/>
            <w:vAlign w:val="center"/>
            <w:hideMark/>
          </w:tcPr>
          <w:p w14:paraId="3288B0AB" w14:textId="2B58256B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Determine scope and results of HIT/HIE assessments of providers in ACHs</w:t>
            </w:r>
          </w:p>
        </w:tc>
        <w:tc>
          <w:tcPr>
            <w:tcW w:w="1170" w:type="dxa"/>
            <w:noWrap/>
            <w:vAlign w:val="bottom"/>
            <w:hideMark/>
          </w:tcPr>
          <w:p w14:paraId="40EE4D43" w14:textId="74119D4A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Q3</w:t>
            </w:r>
          </w:p>
        </w:tc>
        <w:tc>
          <w:tcPr>
            <w:tcW w:w="1427" w:type="dxa"/>
            <w:noWrap/>
            <w:vAlign w:val="center"/>
            <w:hideMark/>
          </w:tcPr>
          <w:p w14:paraId="1116E593" w14:textId="4BE0BEC6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3671F0E6" w14:textId="0B40F44D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HIT/Health Information Exchange</w:t>
            </w:r>
          </w:p>
        </w:tc>
      </w:tr>
      <w:tr w:rsidR="00400F64" w:rsidRPr="00A67E63" w14:paraId="7660A8D6" w14:textId="77777777" w:rsidTr="00400F64">
        <w:trPr>
          <w:trHeight w:val="300"/>
        </w:trPr>
        <w:tc>
          <w:tcPr>
            <w:tcW w:w="1184" w:type="dxa"/>
            <w:noWrap/>
            <w:vAlign w:val="center"/>
            <w:hideMark/>
          </w:tcPr>
          <w:p w14:paraId="6EB89435" w14:textId="6448917D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05-003</w:t>
            </w:r>
          </w:p>
        </w:tc>
        <w:tc>
          <w:tcPr>
            <w:tcW w:w="1163" w:type="dxa"/>
            <w:noWrap/>
            <w:vAlign w:val="bottom"/>
            <w:hideMark/>
          </w:tcPr>
          <w:p w14:paraId="3A1A9C95" w14:textId="262CF1FB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center"/>
            <w:hideMark/>
          </w:tcPr>
          <w:p w14:paraId="29F5C630" w14:textId="6FC79169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01/01/18</w:t>
            </w:r>
          </w:p>
        </w:tc>
        <w:tc>
          <w:tcPr>
            <w:tcW w:w="1112" w:type="dxa"/>
            <w:noWrap/>
            <w:vAlign w:val="center"/>
            <w:hideMark/>
          </w:tcPr>
          <w:p w14:paraId="54C0F2E8" w14:textId="7EEE8725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03/30/18</w:t>
            </w:r>
          </w:p>
        </w:tc>
        <w:tc>
          <w:tcPr>
            <w:tcW w:w="5741" w:type="dxa"/>
            <w:noWrap/>
            <w:vAlign w:val="center"/>
            <w:hideMark/>
          </w:tcPr>
          <w:p w14:paraId="09339576" w14:textId="2D23AD84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Introduce ACHs, Providers and other to CMS Health information sharing assessment</w:t>
            </w:r>
          </w:p>
        </w:tc>
        <w:tc>
          <w:tcPr>
            <w:tcW w:w="1170" w:type="dxa"/>
            <w:noWrap/>
            <w:vAlign w:val="bottom"/>
            <w:hideMark/>
          </w:tcPr>
          <w:p w14:paraId="1AF987EB" w14:textId="2596D2BA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Q1</w:t>
            </w:r>
          </w:p>
        </w:tc>
        <w:tc>
          <w:tcPr>
            <w:tcW w:w="1427" w:type="dxa"/>
            <w:noWrap/>
            <w:vAlign w:val="center"/>
            <w:hideMark/>
          </w:tcPr>
          <w:p w14:paraId="71DFF0C0" w14:textId="0AE1B237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3723E04D" w14:textId="055B5D7C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HIT/Health Information Exchange</w:t>
            </w:r>
          </w:p>
        </w:tc>
      </w:tr>
      <w:tr w:rsidR="00400F64" w:rsidRPr="00A67E63" w14:paraId="29AE0018" w14:textId="77777777" w:rsidTr="00400F64">
        <w:trPr>
          <w:trHeight w:val="300"/>
        </w:trPr>
        <w:tc>
          <w:tcPr>
            <w:tcW w:w="1184" w:type="dxa"/>
            <w:noWrap/>
            <w:vAlign w:val="center"/>
            <w:hideMark/>
          </w:tcPr>
          <w:p w14:paraId="753A02CA" w14:textId="24BB7D0E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05-004</w:t>
            </w:r>
          </w:p>
        </w:tc>
        <w:tc>
          <w:tcPr>
            <w:tcW w:w="1163" w:type="dxa"/>
            <w:noWrap/>
            <w:vAlign w:val="bottom"/>
            <w:hideMark/>
          </w:tcPr>
          <w:p w14:paraId="4D89F2B2" w14:textId="278AC403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center"/>
            <w:hideMark/>
          </w:tcPr>
          <w:p w14:paraId="4030857C" w14:textId="202EFC14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01/01/18</w:t>
            </w:r>
          </w:p>
        </w:tc>
        <w:tc>
          <w:tcPr>
            <w:tcW w:w="1112" w:type="dxa"/>
            <w:noWrap/>
            <w:vAlign w:val="center"/>
            <w:hideMark/>
          </w:tcPr>
          <w:p w14:paraId="207DB253" w14:textId="40384E2A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09/28/18</w:t>
            </w:r>
          </w:p>
        </w:tc>
        <w:tc>
          <w:tcPr>
            <w:tcW w:w="5741" w:type="dxa"/>
            <w:noWrap/>
            <w:vAlign w:val="center"/>
            <w:hideMark/>
          </w:tcPr>
          <w:p w14:paraId="112EF08C" w14:textId="7A118B72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If needed, HCA will support ACHs in assessing provider HIT capacity</w:t>
            </w:r>
          </w:p>
        </w:tc>
        <w:tc>
          <w:tcPr>
            <w:tcW w:w="1170" w:type="dxa"/>
            <w:noWrap/>
            <w:vAlign w:val="bottom"/>
            <w:hideMark/>
          </w:tcPr>
          <w:p w14:paraId="50CEEEE5" w14:textId="6D4A5B12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Q3</w:t>
            </w:r>
          </w:p>
        </w:tc>
        <w:tc>
          <w:tcPr>
            <w:tcW w:w="1427" w:type="dxa"/>
            <w:noWrap/>
            <w:vAlign w:val="center"/>
            <w:hideMark/>
          </w:tcPr>
          <w:p w14:paraId="2DAF9E56" w14:textId="5B752364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455A063C" w14:textId="7E198CE6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HIT/Health Information Exchange</w:t>
            </w:r>
          </w:p>
        </w:tc>
      </w:tr>
      <w:tr w:rsidR="00400F64" w:rsidRPr="00A67E63" w14:paraId="47C89974" w14:textId="77777777" w:rsidTr="00400F64">
        <w:trPr>
          <w:trHeight w:val="300"/>
        </w:trPr>
        <w:tc>
          <w:tcPr>
            <w:tcW w:w="1184" w:type="dxa"/>
            <w:noWrap/>
            <w:vAlign w:val="center"/>
            <w:hideMark/>
          </w:tcPr>
          <w:p w14:paraId="13465976" w14:textId="5AAADD91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05-005</w:t>
            </w:r>
          </w:p>
        </w:tc>
        <w:tc>
          <w:tcPr>
            <w:tcW w:w="1163" w:type="dxa"/>
            <w:noWrap/>
            <w:vAlign w:val="bottom"/>
            <w:hideMark/>
          </w:tcPr>
          <w:p w14:paraId="0CE2B4F3" w14:textId="550C53AE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center"/>
            <w:hideMark/>
          </w:tcPr>
          <w:p w14:paraId="704480C7" w14:textId="0C4C68C9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01/01/18</w:t>
            </w:r>
          </w:p>
        </w:tc>
        <w:tc>
          <w:tcPr>
            <w:tcW w:w="1112" w:type="dxa"/>
            <w:noWrap/>
            <w:vAlign w:val="center"/>
            <w:hideMark/>
          </w:tcPr>
          <w:p w14:paraId="0F0D3C78" w14:textId="7F68D73E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07/31/18</w:t>
            </w:r>
          </w:p>
        </w:tc>
        <w:tc>
          <w:tcPr>
            <w:tcW w:w="5741" w:type="dxa"/>
            <w:noWrap/>
            <w:vAlign w:val="center"/>
            <w:hideMark/>
          </w:tcPr>
          <w:p w14:paraId="09D589E9" w14:textId="19C24853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Explore HIT/HIE solutions to address barriers/gaps in ACH projects</w:t>
            </w:r>
          </w:p>
        </w:tc>
        <w:tc>
          <w:tcPr>
            <w:tcW w:w="1170" w:type="dxa"/>
            <w:noWrap/>
            <w:vAlign w:val="bottom"/>
            <w:hideMark/>
          </w:tcPr>
          <w:p w14:paraId="6018599A" w14:textId="0F64AE94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Q3</w:t>
            </w:r>
          </w:p>
        </w:tc>
        <w:tc>
          <w:tcPr>
            <w:tcW w:w="1427" w:type="dxa"/>
            <w:noWrap/>
            <w:vAlign w:val="center"/>
            <w:hideMark/>
          </w:tcPr>
          <w:p w14:paraId="21325E5C" w14:textId="5FBEC1CC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245ABB1A" w14:textId="70B06F2E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HIT/Health Information Exchange</w:t>
            </w:r>
          </w:p>
        </w:tc>
      </w:tr>
      <w:tr w:rsidR="00400F64" w:rsidRPr="00A67E63" w14:paraId="4AE520B7" w14:textId="77777777" w:rsidTr="00400F64">
        <w:trPr>
          <w:trHeight w:val="300"/>
        </w:trPr>
        <w:tc>
          <w:tcPr>
            <w:tcW w:w="1184" w:type="dxa"/>
            <w:noWrap/>
            <w:vAlign w:val="center"/>
            <w:hideMark/>
          </w:tcPr>
          <w:p w14:paraId="75B3DC24" w14:textId="73A79326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lastRenderedPageBreak/>
              <w:t>05-006</w:t>
            </w:r>
          </w:p>
        </w:tc>
        <w:tc>
          <w:tcPr>
            <w:tcW w:w="1163" w:type="dxa"/>
            <w:noWrap/>
            <w:vAlign w:val="bottom"/>
            <w:hideMark/>
          </w:tcPr>
          <w:p w14:paraId="10114B97" w14:textId="66B13DB0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center"/>
            <w:hideMark/>
          </w:tcPr>
          <w:p w14:paraId="028D92BC" w14:textId="49BEB634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01/01/18</w:t>
            </w:r>
          </w:p>
        </w:tc>
        <w:tc>
          <w:tcPr>
            <w:tcW w:w="1112" w:type="dxa"/>
            <w:noWrap/>
            <w:vAlign w:val="center"/>
            <w:hideMark/>
          </w:tcPr>
          <w:p w14:paraId="0C42F697" w14:textId="023A6DA8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03/30/18</w:t>
            </w:r>
          </w:p>
        </w:tc>
        <w:tc>
          <w:tcPr>
            <w:tcW w:w="5741" w:type="dxa"/>
            <w:noWrap/>
            <w:vAlign w:val="center"/>
            <w:hideMark/>
          </w:tcPr>
          <w:p w14:paraId="7FFAAC7C" w14:textId="4D3339A0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Participate in round table discussions with tribal governments</w:t>
            </w:r>
          </w:p>
        </w:tc>
        <w:tc>
          <w:tcPr>
            <w:tcW w:w="1170" w:type="dxa"/>
            <w:noWrap/>
            <w:vAlign w:val="bottom"/>
            <w:hideMark/>
          </w:tcPr>
          <w:p w14:paraId="4EB819A2" w14:textId="628AB069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Q1</w:t>
            </w:r>
          </w:p>
        </w:tc>
        <w:tc>
          <w:tcPr>
            <w:tcW w:w="1427" w:type="dxa"/>
            <w:noWrap/>
            <w:vAlign w:val="center"/>
            <w:hideMark/>
          </w:tcPr>
          <w:p w14:paraId="07BC2B81" w14:textId="4A01D29E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58DDAA8F" w14:textId="059A9A4D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HIT/Health Information Exchange</w:t>
            </w:r>
          </w:p>
        </w:tc>
      </w:tr>
      <w:tr w:rsidR="00400F64" w:rsidRPr="00A67E63" w14:paraId="57AC75C8" w14:textId="77777777" w:rsidTr="00400F64">
        <w:trPr>
          <w:trHeight w:val="300"/>
        </w:trPr>
        <w:tc>
          <w:tcPr>
            <w:tcW w:w="1184" w:type="dxa"/>
            <w:noWrap/>
            <w:vAlign w:val="center"/>
            <w:hideMark/>
          </w:tcPr>
          <w:p w14:paraId="5324F47B" w14:textId="7B79A72C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05-007</w:t>
            </w:r>
          </w:p>
        </w:tc>
        <w:tc>
          <w:tcPr>
            <w:tcW w:w="1163" w:type="dxa"/>
            <w:noWrap/>
            <w:vAlign w:val="bottom"/>
            <w:hideMark/>
          </w:tcPr>
          <w:p w14:paraId="4BC3F105" w14:textId="331EB661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center"/>
            <w:hideMark/>
          </w:tcPr>
          <w:p w14:paraId="37021A98" w14:textId="1BD1293A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01/01/18</w:t>
            </w:r>
          </w:p>
        </w:tc>
        <w:tc>
          <w:tcPr>
            <w:tcW w:w="1112" w:type="dxa"/>
            <w:noWrap/>
            <w:vAlign w:val="center"/>
            <w:hideMark/>
          </w:tcPr>
          <w:p w14:paraId="66C30186" w14:textId="7C004634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06/29/18</w:t>
            </w:r>
          </w:p>
        </w:tc>
        <w:tc>
          <w:tcPr>
            <w:tcW w:w="5741" w:type="dxa"/>
            <w:noWrap/>
            <w:vAlign w:val="center"/>
            <w:hideMark/>
          </w:tcPr>
          <w:p w14:paraId="621E5662" w14:textId="51A7FF43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Provide a presentation on HIE to tribal government leaders</w:t>
            </w:r>
          </w:p>
        </w:tc>
        <w:tc>
          <w:tcPr>
            <w:tcW w:w="1170" w:type="dxa"/>
            <w:noWrap/>
            <w:vAlign w:val="bottom"/>
            <w:hideMark/>
          </w:tcPr>
          <w:p w14:paraId="40E4CC3C" w14:textId="3CB76946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Q2</w:t>
            </w:r>
          </w:p>
        </w:tc>
        <w:tc>
          <w:tcPr>
            <w:tcW w:w="1427" w:type="dxa"/>
            <w:noWrap/>
            <w:vAlign w:val="center"/>
            <w:hideMark/>
          </w:tcPr>
          <w:p w14:paraId="247C0373" w14:textId="525EB321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449D0A99" w14:textId="399CF14C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HIT/Health Information Exchange</w:t>
            </w:r>
          </w:p>
        </w:tc>
      </w:tr>
      <w:tr w:rsidR="00400F64" w:rsidRPr="00A67E63" w14:paraId="1D3798BA" w14:textId="77777777" w:rsidTr="00400F64">
        <w:trPr>
          <w:trHeight w:val="300"/>
        </w:trPr>
        <w:tc>
          <w:tcPr>
            <w:tcW w:w="1184" w:type="dxa"/>
            <w:noWrap/>
            <w:vAlign w:val="center"/>
            <w:hideMark/>
          </w:tcPr>
          <w:p w14:paraId="0E2F7092" w14:textId="764E41DE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05-008</w:t>
            </w:r>
          </w:p>
        </w:tc>
        <w:tc>
          <w:tcPr>
            <w:tcW w:w="1163" w:type="dxa"/>
            <w:noWrap/>
            <w:vAlign w:val="bottom"/>
            <w:hideMark/>
          </w:tcPr>
          <w:p w14:paraId="4CFE4EA1" w14:textId="7FD5ED48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center"/>
            <w:hideMark/>
          </w:tcPr>
          <w:p w14:paraId="531B5C2A" w14:textId="1EB91A94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10/02/17</w:t>
            </w:r>
          </w:p>
        </w:tc>
        <w:tc>
          <w:tcPr>
            <w:tcW w:w="1112" w:type="dxa"/>
            <w:noWrap/>
            <w:vAlign w:val="center"/>
            <w:hideMark/>
          </w:tcPr>
          <w:p w14:paraId="5BABA3C1" w14:textId="55ABB549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03/15/18</w:t>
            </w:r>
          </w:p>
        </w:tc>
        <w:tc>
          <w:tcPr>
            <w:tcW w:w="5741" w:type="dxa"/>
            <w:noWrap/>
            <w:vAlign w:val="center"/>
            <w:hideMark/>
          </w:tcPr>
          <w:p w14:paraId="62B5FD8D" w14:textId="0D5583CC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HCA will consult with Tribal Government leaders to understand concerns related to privacy issues and identify solutions to address concerns</w:t>
            </w:r>
          </w:p>
        </w:tc>
        <w:tc>
          <w:tcPr>
            <w:tcW w:w="1170" w:type="dxa"/>
            <w:noWrap/>
            <w:vAlign w:val="bottom"/>
            <w:hideMark/>
          </w:tcPr>
          <w:p w14:paraId="7ACCED46" w14:textId="3D365531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Q1</w:t>
            </w:r>
          </w:p>
        </w:tc>
        <w:tc>
          <w:tcPr>
            <w:tcW w:w="1427" w:type="dxa"/>
            <w:noWrap/>
            <w:vAlign w:val="center"/>
            <w:hideMark/>
          </w:tcPr>
          <w:p w14:paraId="22B79B94" w14:textId="0564EF33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78D84E0F" w14:textId="057356B9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HIT/Health Information Exchange</w:t>
            </w:r>
          </w:p>
        </w:tc>
      </w:tr>
      <w:tr w:rsidR="00400F64" w:rsidRPr="00A67E63" w14:paraId="01E7CF06" w14:textId="77777777" w:rsidTr="00400F64">
        <w:trPr>
          <w:trHeight w:val="300"/>
        </w:trPr>
        <w:tc>
          <w:tcPr>
            <w:tcW w:w="1184" w:type="dxa"/>
            <w:noWrap/>
            <w:vAlign w:val="center"/>
            <w:hideMark/>
          </w:tcPr>
          <w:p w14:paraId="78EAD409" w14:textId="12AE18F2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05-009</w:t>
            </w:r>
          </w:p>
        </w:tc>
        <w:tc>
          <w:tcPr>
            <w:tcW w:w="1163" w:type="dxa"/>
            <w:noWrap/>
            <w:vAlign w:val="bottom"/>
            <w:hideMark/>
          </w:tcPr>
          <w:p w14:paraId="63D54D83" w14:textId="5BAD78DA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center"/>
            <w:hideMark/>
          </w:tcPr>
          <w:p w14:paraId="090B7854" w14:textId="52658554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10/02/17</w:t>
            </w:r>
          </w:p>
        </w:tc>
        <w:tc>
          <w:tcPr>
            <w:tcW w:w="1112" w:type="dxa"/>
            <w:noWrap/>
            <w:vAlign w:val="center"/>
            <w:hideMark/>
          </w:tcPr>
          <w:p w14:paraId="1813EAE9" w14:textId="19013BB1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12/29/17</w:t>
            </w:r>
          </w:p>
        </w:tc>
        <w:tc>
          <w:tcPr>
            <w:tcW w:w="5741" w:type="dxa"/>
            <w:noWrap/>
            <w:vAlign w:val="center"/>
            <w:hideMark/>
          </w:tcPr>
          <w:p w14:paraId="4F27AF8E" w14:textId="5BE4FAC3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Tribes and IHCP will submit a IHCP planning funds plan for statewide improvement in AI/AN behavioral health</w:t>
            </w:r>
          </w:p>
        </w:tc>
        <w:tc>
          <w:tcPr>
            <w:tcW w:w="1170" w:type="dxa"/>
            <w:noWrap/>
            <w:vAlign w:val="bottom"/>
            <w:hideMark/>
          </w:tcPr>
          <w:p w14:paraId="4086BC4B" w14:textId="757DAA74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#N/A</w:t>
            </w:r>
          </w:p>
        </w:tc>
        <w:tc>
          <w:tcPr>
            <w:tcW w:w="1427" w:type="dxa"/>
            <w:noWrap/>
            <w:vAlign w:val="center"/>
            <w:hideMark/>
          </w:tcPr>
          <w:p w14:paraId="0BF25DB2" w14:textId="508EFBBD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6C011DF9" w14:textId="28C4DF78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HIT/Health Information Exchange</w:t>
            </w:r>
          </w:p>
        </w:tc>
      </w:tr>
      <w:tr w:rsidR="00400F64" w:rsidRPr="00A67E63" w14:paraId="548A9524" w14:textId="77777777" w:rsidTr="00400F64">
        <w:trPr>
          <w:trHeight w:val="300"/>
        </w:trPr>
        <w:tc>
          <w:tcPr>
            <w:tcW w:w="1184" w:type="dxa"/>
            <w:noWrap/>
            <w:vAlign w:val="center"/>
            <w:hideMark/>
          </w:tcPr>
          <w:p w14:paraId="34FDCC82" w14:textId="42678B8D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05-010</w:t>
            </w:r>
          </w:p>
        </w:tc>
        <w:tc>
          <w:tcPr>
            <w:tcW w:w="1163" w:type="dxa"/>
            <w:noWrap/>
            <w:vAlign w:val="bottom"/>
            <w:hideMark/>
          </w:tcPr>
          <w:p w14:paraId="079B5AF8" w14:textId="4CB9BC4B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center"/>
            <w:hideMark/>
          </w:tcPr>
          <w:p w14:paraId="6DFD8800" w14:textId="28091299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01/01/18</w:t>
            </w:r>
          </w:p>
        </w:tc>
        <w:tc>
          <w:tcPr>
            <w:tcW w:w="1112" w:type="dxa"/>
            <w:noWrap/>
            <w:vAlign w:val="center"/>
            <w:hideMark/>
          </w:tcPr>
          <w:p w14:paraId="325752C6" w14:textId="51DC5E46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09/28/18</w:t>
            </w:r>
          </w:p>
        </w:tc>
        <w:tc>
          <w:tcPr>
            <w:tcW w:w="5741" w:type="dxa"/>
            <w:noWrap/>
            <w:vAlign w:val="center"/>
            <w:hideMark/>
          </w:tcPr>
          <w:p w14:paraId="5B0F49A0" w14:textId="03D906E1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HCA and Tribal governments will consult and collaborate on HIE and PHM activities</w:t>
            </w:r>
          </w:p>
        </w:tc>
        <w:tc>
          <w:tcPr>
            <w:tcW w:w="1170" w:type="dxa"/>
            <w:noWrap/>
            <w:vAlign w:val="bottom"/>
            <w:hideMark/>
          </w:tcPr>
          <w:p w14:paraId="748854D7" w14:textId="1773E6FC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Q3</w:t>
            </w:r>
          </w:p>
        </w:tc>
        <w:tc>
          <w:tcPr>
            <w:tcW w:w="1427" w:type="dxa"/>
            <w:noWrap/>
            <w:vAlign w:val="center"/>
            <w:hideMark/>
          </w:tcPr>
          <w:p w14:paraId="2D2BB484" w14:textId="0E678E07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00B901E6" w14:textId="30547C9C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HIT/Health Information Exchange</w:t>
            </w:r>
          </w:p>
        </w:tc>
      </w:tr>
      <w:tr w:rsidR="00400F64" w:rsidRPr="00A67E63" w14:paraId="431F7862" w14:textId="77777777" w:rsidTr="00400F64">
        <w:trPr>
          <w:trHeight w:val="300"/>
        </w:trPr>
        <w:tc>
          <w:tcPr>
            <w:tcW w:w="1184" w:type="dxa"/>
            <w:noWrap/>
            <w:vAlign w:val="center"/>
            <w:hideMark/>
          </w:tcPr>
          <w:p w14:paraId="638875F2" w14:textId="29C78F4E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05-011</w:t>
            </w:r>
          </w:p>
        </w:tc>
        <w:tc>
          <w:tcPr>
            <w:tcW w:w="1163" w:type="dxa"/>
            <w:noWrap/>
            <w:vAlign w:val="bottom"/>
            <w:hideMark/>
          </w:tcPr>
          <w:p w14:paraId="0521B17D" w14:textId="664F6BF9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center"/>
            <w:hideMark/>
          </w:tcPr>
          <w:p w14:paraId="78A2C373" w14:textId="3BB36597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01/01/18</w:t>
            </w:r>
          </w:p>
        </w:tc>
        <w:tc>
          <w:tcPr>
            <w:tcW w:w="1112" w:type="dxa"/>
            <w:noWrap/>
            <w:vAlign w:val="center"/>
            <w:hideMark/>
          </w:tcPr>
          <w:p w14:paraId="17311814" w14:textId="666CEA86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06/29/18</w:t>
            </w:r>
          </w:p>
        </w:tc>
        <w:tc>
          <w:tcPr>
            <w:tcW w:w="5741" w:type="dxa"/>
            <w:noWrap/>
            <w:vAlign w:val="center"/>
            <w:hideMark/>
          </w:tcPr>
          <w:p w14:paraId="51757023" w14:textId="49203165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HCA and ACHs will identify shared HIT/HIE care coordination tools, funding for HIE tools, and shared contracts/contracting language</w:t>
            </w:r>
          </w:p>
        </w:tc>
        <w:tc>
          <w:tcPr>
            <w:tcW w:w="1170" w:type="dxa"/>
            <w:noWrap/>
            <w:vAlign w:val="bottom"/>
            <w:hideMark/>
          </w:tcPr>
          <w:p w14:paraId="215BC363" w14:textId="59273814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Q2</w:t>
            </w:r>
          </w:p>
        </w:tc>
        <w:tc>
          <w:tcPr>
            <w:tcW w:w="1427" w:type="dxa"/>
            <w:noWrap/>
            <w:vAlign w:val="center"/>
            <w:hideMark/>
          </w:tcPr>
          <w:p w14:paraId="58636A2E" w14:textId="06202B00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78ED4FE8" w14:textId="77B60850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HIT/Health Information Exchange</w:t>
            </w:r>
          </w:p>
        </w:tc>
      </w:tr>
      <w:tr w:rsidR="00400F64" w:rsidRPr="00A67E63" w14:paraId="008312F9" w14:textId="77777777" w:rsidTr="00400F64">
        <w:trPr>
          <w:trHeight w:val="300"/>
        </w:trPr>
        <w:tc>
          <w:tcPr>
            <w:tcW w:w="1184" w:type="dxa"/>
            <w:noWrap/>
            <w:vAlign w:val="center"/>
            <w:hideMark/>
          </w:tcPr>
          <w:p w14:paraId="295A203E" w14:textId="028D3374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05-012</w:t>
            </w:r>
          </w:p>
        </w:tc>
        <w:tc>
          <w:tcPr>
            <w:tcW w:w="1163" w:type="dxa"/>
            <w:noWrap/>
            <w:vAlign w:val="bottom"/>
            <w:hideMark/>
          </w:tcPr>
          <w:p w14:paraId="0193BFCC" w14:textId="39AE3FD2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center"/>
            <w:hideMark/>
          </w:tcPr>
          <w:p w14:paraId="1C319D59" w14:textId="7F0E749F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04/02/18</w:t>
            </w:r>
          </w:p>
        </w:tc>
        <w:tc>
          <w:tcPr>
            <w:tcW w:w="1112" w:type="dxa"/>
            <w:noWrap/>
            <w:vAlign w:val="center"/>
            <w:hideMark/>
          </w:tcPr>
          <w:p w14:paraId="366E2791" w14:textId="66FEA634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09/28/18</w:t>
            </w:r>
          </w:p>
        </w:tc>
        <w:tc>
          <w:tcPr>
            <w:tcW w:w="5741" w:type="dxa"/>
            <w:noWrap/>
            <w:vAlign w:val="center"/>
            <w:hideMark/>
          </w:tcPr>
          <w:p w14:paraId="3AF0A88D" w14:textId="3BBDD340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HCA will pursue 10% matching funding to support HIT/HIE assessment activities</w:t>
            </w:r>
          </w:p>
        </w:tc>
        <w:tc>
          <w:tcPr>
            <w:tcW w:w="1170" w:type="dxa"/>
            <w:noWrap/>
            <w:vAlign w:val="bottom"/>
            <w:hideMark/>
          </w:tcPr>
          <w:p w14:paraId="3D7EF44D" w14:textId="412DD7C3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Q3</w:t>
            </w:r>
          </w:p>
        </w:tc>
        <w:tc>
          <w:tcPr>
            <w:tcW w:w="1427" w:type="dxa"/>
            <w:noWrap/>
            <w:vAlign w:val="center"/>
            <w:hideMark/>
          </w:tcPr>
          <w:p w14:paraId="4A6F07F6" w14:textId="22A3E29D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209147FA" w14:textId="2946166A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HIT/Health Information Exchange</w:t>
            </w:r>
          </w:p>
        </w:tc>
      </w:tr>
      <w:tr w:rsidR="00400F64" w:rsidRPr="00A67E63" w14:paraId="31ABF703" w14:textId="77777777" w:rsidTr="00400F64">
        <w:trPr>
          <w:trHeight w:val="300"/>
        </w:trPr>
        <w:tc>
          <w:tcPr>
            <w:tcW w:w="1184" w:type="dxa"/>
            <w:noWrap/>
            <w:vAlign w:val="center"/>
            <w:hideMark/>
          </w:tcPr>
          <w:p w14:paraId="3F7B8312" w14:textId="4702CDA9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05-013</w:t>
            </w:r>
          </w:p>
        </w:tc>
        <w:tc>
          <w:tcPr>
            <w:tcW w:w="1163" w:type="dxa"/>
            <w:noWrap/>
            <w:vAlign w:val="bottom"/>
            <w:hideMark/>
          </w:tcPr>
          <w:p w14:paraId="00600E41" w14:textId="69FFD3FB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center"/>
            <w:hideMark/>
          </w:tcPr>
          <w:p w14:paraId="000F81D9" w14:textId="01DB64E5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01/01/18</w:t>
            </w:r>
          </w:p>
        </w:tc>
        <w:tc>
          <w:tcPr>
            <w:tcW w:w="1112" w:type="dxa"/>
            <w:noWrap/>
            <w:vAlign w:val="center"/>
            <w:hideMark/>
          </w:tcPr>
          <w:p w14:paraId="6DF51814" w14:textId="0160F8DC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03/30/18</w:t>
            </w:r>
          </w:p>
        </w:tc>
        <w:tc>
          <w:tcPr>
            <w:tcW w:w="5741" w:type="dxa"/>
            <w:noWrap/>
            <w:vAlign w:val="center"/>
            <w:hideMark/>
          </w:tcPr>
          <w:p w14:paraId="6EA9B2F5" w14:textId="738711CC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HCA will explore CRM tool for ACHs</w:t>
            </w:r>
          </w:p>
        </w:tc>
        <w:tc>
          <w:tcPr>
            <w:tcW w:w="1170" w:type="dxa"/>
            <w:noWrap/>
            <w:vAlign w:val="bottom"/>
            <w:hideMark/>
          </w:tcPr>
          <w:p w14:paraId="7F4356B6" w14:textId="0CC93257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Q1</w:t>
            </w:r>
          </w:p>
        </w:tc>
        <w:tc>
          <w:tcPr>
            <w:tcW w:w="1427" w:type="dxa"/>
            <w:noWrap/>
            <w:vAlign w:val="center"/>
            <w:hideMark/>
          </w:tcPr>
          <w:p w14:paraId="5562921B" w14:textId="2825F91F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418BF7BD" w14:textId="5B3F6568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HIT/Health Information Exchange</w:t>
            </w:r>
          </w:p>
        </w:tc>
      </w:tr>
      <w:tr w:rsidR="00400F64" w:rsidRPr="00A67E63" w14:paraId="11BF9489" w14:textId="77777777" w:rsidTr="00400F64">
        <w:trPr>
          <w:trHeight w:val="300"/>
        </w:trPr>
        <w:tc>
          <w:tcPr>
            <w:tcW w:w="1184" w:type="dxa"/>
            <w:noWrap/>
            <w:vAlign w:val="center"/>
            <w:hideMark/>
          </w:tcPr>
          <w:p w14:paraId="2D2FF067" w14:textId="7AF3DDCD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05-015</w:t>
            </w:r>
          </w:p>
        </w:tc>
        <w:tc>
          <w:tcPr>
            <w:tcW w:w="1163" w:type="dxa"/>
            <w:noWrap/>
            <w:vAlign w:val="bottom"/>
            <w:hideMark/>
          </w:tcPr>
          <w:p w14:paraId="23266FBE" w14:textId="6BF792AB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center"/>
            <w:hideMark/>
          </w:tcPr>
          <w:p w14:paraId="14999B13" w14:textId="298F37A2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04/02/18</w:t>
            </w:r>
          </w:p>
        </w:tc>
        <w:tc>
          <w:tcPr>
            <w:tcW w:w="1112" w:type="dxa"/>
            <w:noWrap/>
            <w:vAlign w:val="center"/>
            <w:hideMark/>
          </w:tcPr>
          <w:p w14:paraId="63DEF394" w14:textId="5B7D8001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12/31/18</w:t>
            </w:r>
          </w:p>
        </w:tc>
        <w:tc>
          <w:tcPr>
            <w:tcW w:w="5741" w:type="dxa"/>
            <w:noWrap/>
            <w:vAlign w:val="center"/>
            <w:hideMark/>
          </w:tcPr>
          <w:p w14:paraId="7B336022" w14:textId="5BEDC482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HCA will design and disseminate a quarterly report by provider and MCO that shows progress in who is using the CDR</w:t>
            </w:r>
          </w:p>
        </w:tc>
        <w:tc>
          <w:tcPr>
            <w:tcW w:w="1170" w:type="dxa"/>
            <w:noWrap/>
            <w:vAlign w:val="bottom"/>
            <w:hideMark/>
          </w:tcPr>
          <w:p w14:paraId="7CFC03B7" w14:textId="35DAA255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Q4</w:t>
            </w:r>
          </w:p>
        </w:tc>
        <w:tc>
          <w:tcPr>
            <w:tcW w:w="1427" w:type="dxa"/>
            <w:noWrap/>
            <w:vAlign w:val="center"/>
            <w:hideMark/>
          </w:tcPr>
          <w:p w14:paraId="6B277DFC" w14:textId="4D7171BE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65192C26" w14:textId="7A62615E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HIT/Health Information Exchange</w:t>
            </w:r>
          </w:p>
        </w:tc>
      </w:tr>
      <w:tr w:rsidR="00400F64" w:rsidRPr="00A67E63" w14:paraId="70C6AA2A" w14:textId="77777777" w:rsidTr="00400F64">
        <w:trPr>
          <w:trHeight w:val="300"/>
        </w:trPr>
        <w:tc>
          <w:tcPr>
            <w:tcW w:w="1184" w:type="dxa"/>
            <w:noWrap/>
            <w:vAlign w:val="center"/>
            <w:hideMark/>
          </w:tcPr>
          <w:p w14:paraId="7DB2005E" w14:textId="0D7E5E92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05-016</w:t>
            </w:r>
          </w:p>
        </w:tc>
        <w:tc>
          <w:tcPr>
            <w:tcW w:w="1163" w:type="dxa"/>
            <w:noWrap/>
            <w:vAlign w:val="bottom"/>
            <w:hideMark/>
          </w:tcPr>
          <w:p w14:paraId="30C5039F" w14:textId="202BF5C5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center"/>
            <w:hideMark/>
          </w:tcPr>
          <w:p w14:paraId="1128ACC7" w14:textId="440AF272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10/02/17</w:t>
            </w:r>
          </w:p>
        </w:tc>
        <w:tc>
          <w:tcPr>
            <w:tcW w:w="1112" w:type="dxa"/>
            <w:noWrap/>
            <w:vAlign w:val="center"/>
            <w:hideMark/>
          </w:tcPr>
          <w:p w14:paraId="607902BE" w14:textId="7661BC65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12/31/18</w:t>
            </w:r>
          </w:p>
        </w:tc>
        <w:tc>
          <w:tcPr>
            <w:tcW w:w="5741" w:type="dxa"/>
            <w:noWrap/>
            <w:vAlign w:val="center"/>
            <w:hideMark/>
          </w:tcPr>
          <w:p w14:paraId="1D6B128F" w14:textId="7CC03E2E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HCA will convene a clinical group to provide guidance/feedback on the type and format of info in CDR</w:t>
            </w:r>
          </w:p>
        </w:tc>
        <w:tc>
          <w:tcPr>
            <w:tcW w:w="1170" w:type="dxa"/>
            <w:noWrap/>
            <w:vAlign w:val="bottom"/>
            <w:hideMark/>
          </w:tcPr>
          <w:p w14:paraId="2FB3C221" w14:textId="08967DB8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Q4</w:t>
            </w:r>
          </w:p>
        </w:tc>
        <w:tc>
          <w:tcPr>
            <w:tcW w:w="1427" w:type="dxa"/>
            <w:noWrap/>
            <w:vAlign w:val="center"/>
            <w:hideMark/>
          </w:tcPr>
          <w:p w14:paraId="1E2B3F16" w14:textId="111F10FA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7C1FF353" w14:textId="419B266F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HIT/Health Information Exchange</w:t>
            </w:r>
          </w:p>
        </w:tc>
      </w:tr>
      <w:tr w:rsidR="00400F64" w:rsidRPr="00A67E63" w14:paraId="207CE329" w14:textId="77777777" w:rsidTr="00400F64">
        <w:trPr>
          <w:trHeight w:val="300"/>
        </w:trPr>
        <w:tc>
          <w:tcPr>
            <w:tcW w:w="1184" w:type="dxa"/>
            <w:noWrap/>
            <w:vAlign w:val="center"/>
            <w:hideMark/>
          </w:tcPr>
          <w:p w14:paraId="107B0692" w14:textId="3B5B1296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05-017</w:t>
            </w:r>
          </w:p>
        </w:tc>
        <w:tc>
          <w:tcPr>
            <w:tcW w:w="1163" w:type="dxa"/>
            <w:noWrap/>
            <w:vAlign w:val="bottom"/>
            <w:hideMark/>
          </w:tcPr>
          <w:p w14:paraId="5AB7C583" w14:textId="7C099F57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center"/>
            <w:hideMark/>
          </w:tcPr>
          <w:p w14:paraId="57210E73" w14:textId="6C4A5C96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10/02/17</w:t>
            </w:r>
          </w:p>
        </w:tc>
        <w:tc>
          <w:tcPr>
            <w:tcW w:w="1112" w:type="dxa"/>
            <w:noWrap/>
            <w:vAlign w:val="center"/>
            <w:hideMark/>
          </w:tcPr>
          <w:p w14:paraId="2A344625" w14:textId="4A137C3E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12/31/18</w:t>
            </w:r>
          </w:p>
        </w:tc>
        <w:tc>
          <w:tcPr>
            <w:tcW w:w="5741" w:type="dxa"/>
            <w:noWrap/>
            <w:vAlign w:val="center"/>
            <w:hideMark/>
          </w:tcPr>
          <w:p w14:paraId="3273B04A" w14:textId="4C812402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FHCQ will lead effort to create "high priority" use cases for CDR</w:t>
            </w:r>
          </w:p>
        </w:tc>
        <w:tc>
          <w:tcPr>
            <w:tcW w:w="1170" w:type="dxa"/>
            <w:noWrap/>
            <w:vAlign w:val="bottom"/>
            <w:hideMark/>
          </w:tcPr>
          <w:p w14:paraId="1B3EDF3A" w14:textId="26786A82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Q4</w:t>
            </w:r>
          </w:p>
        </w:tc>
        <w:tc>
          <w:tcPr>
            <w:tcW w:w="1427" w:type="dxa"/>
            <w:noWrap/>
            <w:vAlign w:val="center"/>
            <w:hideMark/>
          </w:tcPr>
          <w:p w14:paraId="56066D77" w14:textId="6DF8355F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4FA24D50" w14:textId="1CBED7DB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HIT/Health Information Exchange</w:t>
            </w:r>
          </w:p>
        </w:tc>
      </w:tr>
      <w:tr w:rsidR="00400F64" w:rsidRPr="00A67E63" w14:paraId="74C45590" w14:textId="77777777" w:rsidTr="00400F64">
        <w:trPr>
          <w:trHeight w:val="300"/>
        </w:trPr>
        <w:tc>
          <w:tcPr>
            <w:tcW w:w="1184" w:type="dxa"/>
            <w:noWrap/>
            <w:vAlign w:val="center"/>
            <w:hideMark/>
          </w:tcPr>
          <w:p w14:paraId="7223615A" w14:textId="1F2045D4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lastRenderedPageBreak/>
              <w:t>05-018</w:t>
            </w:r>
          </w:p>
        </w:tc>
        <w:tc>
          <w:tcPr>
            <w:tcW w:w="1163" w:type="dxa"/>
            <w:noWrap/>
            <w:vAlign w:val="bottom"/>
            <w:hideMark/>
          </w:tcPr>
          <w:p w14:paraId="525AA225" w14:textId="53474DF8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center"/>
            <w:hideMark/>
          </w:tcPr>
          <w:p w14:paraId="7A0B475F" w14:textId="6448BB7C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04/02/18</w:t>
            </w:r>
          </w:p>
        </w:tc>
        <w:tc>
          <w:tcPr>
            <w:tcW w:w="1112" w:type="dxa"/>
            <w:noWrap/>
            <w:vAlign w:val="center"/>
            <w:hideMark/>
          </w:tcPr>
          <w:p w14:paraId="1DBDF0DD" w14:textId="153CD1F3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09/28/18</w:t>
            </w:r>
          </w:p>
        </w:tc>
        <w:tc>
          <w:tcPr>
            <w:tcW w:w="5741" w:type="dxa"/>
            <w:noWrap/>
            <w:vAlign w:val="center"/>
            <w:hideMark/>
          </w:tcPr>
          <w:p w14:paraId="1ACE10C0" w14:textId="488A5DB7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HCA will convene group to prioritize CDR needs to meet the Medicaid transformation</w:t>
            </w:r>
          </w:p>
        </w:tc>
        <w:tc>
          <w:tcPr>
            <w:tcW w:w="1170" w:type="dxa"/>
            <w:noWrap/>
            <w:vAlign w:val="bottom"/>
            <w:hideMark/>
          </w:tcPr>
          <w:p w14:paraId="6E654DA5" w14:textId="72F73C9C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Q3</w:t>
            </w:r>
          </w:p>
        </w:tc>
        <w:tc>
          <w:tcPr>
            <w:tcW w:w="1427" w:type="dxa"/>
            <w:noWrap/>
            <w:vAlign w:val="center"/>
            <w:hideMark/>
          </w:tcPr>
          <w:p w14:paraId="3F60A01D" w14:textId="6E00D442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78EB4509" w14:textId="7A7ED70B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HIT/Health Information Exchange</w:t>
            </w:r>
          </w:p>
        </w:tc>
      </w:tr>
      <w:tr w:rsidR="00400F64" w:rsidRPr="00A67E63" w14:paraId="66B4FE0A" w14:textId="77777777" w:rsidTr="00400F64">
        <w:trPr>
          <w:trHeight w:val="300"/>
        </w:trPr>
        <w:tc>
          <w:tcPr>
            <w:tcW w:w="1184" w:type="dxa"/>
            <w:noWrap/>
            <w:vAlign w:val="center"/>
            <w:hideMark/>
          </w:tcPr>
          <w:p w14:paraId="2B1379B6" w14:textId="590E9FD2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05-019</w:t>
            </w:r>
          </w:p>
        </w:tc>
        <w:tc>
          <w:tcPr>
            <w:tcW w:w="1163" w:type="dxa"/>
            <w:noWrap/>
            <w:vAlign w:val="bottom"/>
            <w:hideMark/>
          </w:tcPr>
          <w:p w14:paraId="25311376" w14:textId="67F8DBDD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center"/>
            <w:hideMark/>
          </w:tcPr>
          <w:p w14:paraId="66C44F43" w14:textId="1295BB09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01/01/18</w:t>
            </w:r>
          </w:p>
        </w:tc>
        <w:tc>
          <w:tcPr>
            <w:tcW w:w="1112" w:type="dxa"/>
            <w:noWrap/>
            <w:vAlign w:val="center"/>
            <w:hideMark/>
          </w:tcPr>
          <w:p w14:paraId="14219C6D" w14:textId="2EE98632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09/28/18</w:t>
            </w:r>
          </w:p>
        </w:tc>
        <w:tc>
          <w:tcPr>
            <w:tcW w:w="5741" w:type="dxa"/>
            <w:noWrap/>
            <w:vAlign w:val="center"/>
            <w:hideMark/>
          </w:tcPr>
          <w:p w14:paraId="687AC854" w14:textId="2AEF06E3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HCA and OHP will develop a catalog of OHP services, provider types registered, and future services</w:t>
            </w:r>
          </w:p>
        </w:tc>
        <w:tc>
          <w:tcPr>
            <w:tcW w:w="1170" w:type="dxa"/>
            <w:noWrap/>
            <w:vAlign w:val="bottom"/>
            <w:hideMark/>
          </w:tcPr>
          <w:p w14:paraId="49642A56" w14:textId="12FF8E1F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Q3</w:t>
            </w:r>
          </w:p>
        </w:tc>
        <w:tc>
          <w:tcPr>
            <w:tcW w:w="1427" w:type="dxa"/>
            <w:noWrap/>
            <w:vAlign w:val="center"/>
            <w:hideMark/>
          </w:tcPr>
          <w:p w14:paraId="22B90DB2" w14:textId="0BB7DDB3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304F2115" w14:textId="29A36805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HIT/Health Information Exchange</w:t>
            </w:r>
          </w:p>
        </w:tc>
      </w:tr>
      <w:tr w:rsidR="00400F64" w:rsidRPr="00A67E63" w14:paraId="2694A141" w14:textId="77777777" w:rsidTr="00400F64">
        <w:trPr>
          <w:trHeight w:val="300"/>
        </w:trPr>
        <w:tc>
          <w:tcPr>
            <w:tcW w:w="1184" w:type="dxa"/>
            <w:noWrap/>
            <w:vAlign w:val="center"/>
            <w:hideMark/>
          </w:tcPr>
          <w:p w14:paraId="4882B68D" w14:textId="60FDFA68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05-020</w:t>
            </w:r>
          </w:p>
        </w:tc>
        <w:tc>
          <w:tcPr>
            <w:tcW w:w="1163" w:type="dxa"/>
            <w:noWrap/>
            <w:vAlign w:val="bottom"/>
            <w:hideMark/>
          </w:tcPr>
          <w:p w14:paraId="59A20ECC" w14:textId="612F85E8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55" w:type="dxa"/>
            <w:noWrap/>
            <w:vAlign w:val="center"/>
            <w:hideMark/>
          </w:tcPr>
          <w:p w14:paraId="391E7E34" w14:textId="2F6E5A9A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01/01/18</w:t>
            </w:r>
          </w:p>
        </w:tc>
        <w:tc>
          <w:tcPr>
            <w:tcW w:w="1112" w:type="dxa"/>
            <w:noWrap/>
            <w:vAlign w:val="center"/>
            <w:hideMark/>
          </w:tcPr>
          <w:p w14:paraId="61DC5F6A" w14:textId="2699C96C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03/29/19</w:t>
            </w:r>
          </w:p>
        </w:tc>
        <w:tc>
          <w:tcPr>
            <w:tcW w:w="5741" w:type="dxa"/>
            <w:noWrap/>
            <w:vAlign w:val="center"/>
            <w:hideMark/>
          </w:tcPr>
          <w:p w14:paraId="5E454D22" w14:textId="0D89C077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HCA will work with OHP to identify EHR tools that do not support ProviderOne IDs</w:t>
            </w:r>
          </w:p>
        </w:tc>
        <w:tc>
          <w:tcPr>
            <w:tcW w:w="1170" w:type="dxa"/>
            <w:noWrap/>
            <w:vAlign w:val="bottom"/>
            <w:hideMark/>
          </w:tcPr>
          <w:p w14:paraId="23ACF336" w14:textId="11A795CF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2019</w:t>
            </w:r>
          </w:p>
        </w:tc>
        <w:tc>
          <w:tcPr>
            <w:tcW w:w="1427" w:type="dxa"/>
            <w:noWrap/>
            <w:vAlign w:val="center"/>
            <w:hideMark/>
          </w:tcPr>
          <w:p w14:paraId="3CFB1AA3" w14:textId="77D6561B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Re</w:t>
            </w:r>
            <w:r w:rsidR="00DF2541">
              <w:rPr>
                <w:rFonts w:ascii="Calibri" w:hAnsi="Calibri"/>
                <w:sz w:val="22"/>
                <w:szCs w:val="22"/>
              </w:rPr>
              <w:t>-</w:t>
            </w:r>
            <w:r w:rsidRPr="00A67E63">
              <w:rPr>
                <w:rFonts w:ascii="Calibri" w:hAnsi="Calibri"/>
                <w:sz w:val="22"/>
                <w:szCs w:val="22"/>
              </w:rPr>
              <w:t>planned</w:t>
            </w:r>
          </w:p>
        </w:tc>
        <w:tc>
          <w:tcPr>
            <w:tcW w:w="1561" w:type="dxa"/>
            <w:noWrap/>
            <w:vAlign w:val="bottom"/>
            <w:hideMark/>
          </w:tcPr>
          <w:p w14:paraId="0839A5A7" w14:textId="3547225C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HIT/Health Information Exchange</w:t>
            </w:r>
          </w:p>
        </w:tc>
      </w:tr>
      <w:tr w:rsidR="00400F64" w:rsidRPr="00A67E63" w14:paraId="46EE0F65" w14:textId="77777777" w:rsidTr="00400F64">
        <w:trPr>
          <w:trHeight w:val="300"/>
        </w:trPr>
        <w:tc>
          <w:tcPr>
            <w:tcW w:w="1184" w:type="dxa"/>
            <w:noWrap/>
            <w:vAlign w:val="center"/>
            <w:hideMark/>
          </w:tcPr>
          <w:p w14:paraId="2EFB0D30" w14:textId="1B466EEA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05-021</w:t>
            </w:r>
          </w:p>
        </w:tc>
        <w:tc>
          <w:tcPr>
            <w:tcW w:w="1163" w:type="dxa"/>
            <w:noWrap/>
            <w:vAlign w:val="bottom"/>
            <w:hideMark/>
          </w:tcPr>
          <w:p w14:paraId="7035A45B" w14:textId="12A30437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center"/>
            <w:hideMark/>
          </w:tcPr>
          <w:p w14:paraId="54EF208F" w14:textId="0799F259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01/01/18</w:t>
            </w:r>
          </w:p>
        </w:tc>
        <w:tc>
          <w:tcPr>
            <w:tcW w:w="1112" w:type="dxa"/>
            <w:noWrap/>
            <w:vAlign w:val="center"/>
            <w:hideMark/>
          </w:tcPr>
          <w:p w14:paraId="74C0DE32" w14:textId="0096C5D2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07/31/18</w:t>
            </w:r>
          </w:p>
        </w:tc>
        <w:tc>
          <w:tcPr>
            <w:tcW w:w="5741" w:type="dxa"/>
            <w:noWrap/>
            <w:vAlign w:val="center"/>
            <w:hideMark/>
          </w:tcPr>
          <w:p w14:paraId="2619129C" w14:textId="4974FC5C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HCA will work with OHP to launch CDR provider portal</w:t>
            </w:r>
          </w:p>
        </w:tc>
        <w:tc>
          <w:tcPr>
            <w:tcW w:w="1170" w:type="dxa"/>
            <w:noWrap/>
            <w:vAlign w:val="bottom"/>
            <w:hideMark/>
          </w:tcPr>
          <w:p w14:paraId="2AEBBA9F" w14:textId="760B886C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Q3</w:t>
            </w:r>
          </w:p>
        </w:tc>
        <w:tc>
          <w:tcPr>
            <w:tcW w:w="1427" w:type="dxa"/>
            <w:noWrap/>
            <w:vAlign w:val="center"/>
            <w:hideMark/>
          </w:tcPr>
          <w:p w14:paraId="30633855" w14:textId="7363FE3A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6974F529" w14:textId="1541CD0B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HIT/Health Information Exchange</w:t>
            </w:r>
          </w:p>
        </w:tc>
      </w:tr>
      <w:tr w:rsidR="00400F64" w:rsidRPr="00A67E63" w14:paraId="693E969D" w14:textId="77777777" w:rsidTr="00400F64">
        <w:trPr>
          <w:trHeight w:val="300"/>
        </w:trPr>
        <w:tc>
          <w:tcPr>
            <w:tcW w:w="1184" w:type="dxa"/>
            <w:noWrap/>
            <w:vAlign w:val="center"/>
            <w:hideMark/>
          </w:tcPr>
          <w:p w14:paraId="35D165F1" w14:textId="49FB4D34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05-022</w:t>
            </w:r>
          </w:p>
        </w:tc>
        <w:tc>
          <w:tcPr>
            <w:tcW w:w="1163" w:type="dxa"/>
            <w:noWrap/>
            <w:vAlign w:val="bottom"/>
            <w:hideMark/>
          </w:tcPr>
          <w:p w14:paraId="3D4096A2" w14:textId="1525A9B8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center"/>
            <w:hideMark/>
          </w:tcPr>
          <w:p w14:paraId="71DF94A6" w14:textId="724FDC24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10/01/18</w:t>
            </w:r>
          </w:p>
        </w:tc>
        <w:tc>
          <w:tcPr>
            <w:tcW w:w="1112" w:type="dxa"/>
            <w:noWrap/>
            <w:vAlign w:val="center"/>
            <w:hideMark/>
          </w:tcPr>
          <w:p w14:paraId="29568F4E" w14:textId="025A9192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12/31/18</w:t>
            </w:r>
          </w:p>
        </w:tc>
        <w:tc>
          <w:tcPr>
            <w:tcW w:w="5741" w:type="dxa"/>
            <w:noWrap/>
            <w:vAlign w:val="center"/>
            <w:hideMark/>
          </w:tcPr>
          <w:p w14:paraId="78C4657F" w14:textId="7CD44201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HCA will consider the need to provide individual level access to health information</w:t>
            </w:r>
          </w:p>
        </w:tc>
        <w:tc>
          <w:tcPr>
            <w:tcW w:w="1170" w:type="dxa"/>
            <w:noWrap/>
            <w:vAlign w:val="bottom"/>
            <w:hideMark/>
          </w:tcPr>
          <w:p w14:paraId="2176A1E4" w14:textId="582B89A1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Q4</w:t>
            </w:r>
          </w:p>
        </w:tc>
        <w:tc>
          <w:tcPr>
            <w:tcW w:w="1427" w:type="dxa"/>
            <w:noWrap/>
            <w:vAlign w:val="center"/>
            <w:hideMark/>
          </w:tcPr>
          <w:p w14:paraId="5F2D58E8" w14:textId="0E309A90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69B89525" w14:textId="7C73647A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HIT/Health Information Exchange</w:t>
            </w:r>
          </w:p>
        </w:tc>
      </w:tr>
      <w:tr w:rsidR="00400F64" w:rsidRPr="00A67E63" w14:paraId="2BEB2F5D" w14:textId="77777777" w:rsidTr="00400F64">
        <w:trPr>
          <w:trHeight w:val="300"/>
        </w:trPr>
        <w:tc>
          <w:tcPr>
            <w:tcW w:w="1184" w:type="dxa"/>
            <w:noWrap/>
            <w:vAlign w:val="bottom"/>
            <w:hideMark/>
          </w:tcPr>
          <w:p w14:paraId="2124EDA3" w14:textId="1E480AAB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05-023</w:t>
            </w:r>
          </w:p>
        </w:tc>
        <w:tc>
          <w:tcPr>
            <w:tcW w:w="1163" w:type="dxa"/>
            <w:noWrap/>
            <w:vAlign w:val="bottom"/>
            <w:hideMark/>
          </w:tcPr>
          <w:p w14:paraId="20BD4F92" w14:textId="18811026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bottom"/>
            <w:hideMark/>
          </w:tcPr>
          <w:p w14:paraId="19A26736" w14:textId="22121B05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43132</w:t>
            </w:r>
          </w:p>
        </w:tc>
        <w:tc>
          <w:tcPr>
            <w:tcW w:w="1112" w:type="dxa"/>
            <w:noWrap/>
            <w:vAlign w:val="bottom"/>
            <w:hideMark/>
          </w:tcPr>
          <w:p w14:paraId="065E4DED" w14:textId="33FBE8D9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43465</w:t>
            </w:r>
          </w:p>
        </w:tc>
        <w:tc>
          <w:tcPr>
            <w:tcW w:w="5741" w:type="dxa"/>
            <w:noWrap/>
            <w:vAlign w:val="bottom"/>
            <w:hideMark/>
          </w:tcPr>
          <w:p w14:paraId="6AE01F43" w14:textId="15E6D15B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Monthly TA meetings</w:t>
            </w:r>
          </w:p>
        </w:tc>
        <w:tc>
          <w:tcPr>
            <w:tcW w:w="1170" w:type="dxa"/>
            <w:noWrap/>
            <w:vAlign w:val="bottom"/>
            <w:hideMark/>
          </w:tcPr>
          <w:p w14:paraId="331C46F3" w14:textId="653A393C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Q4</w:t>
            </w:r>
          </w:p>
        </w:tc>
        <w:tc>
          <w:tcPr>
            <w:tcW w:w="1427" w:type="dxa"/>
            <w:noWrap/>
            <w:vAlign w:val="bottom"/>
            <w:hideMark/>
          </w:tcPr>
          <w:p w14:paraId="5EDAAA9F" w14:textId="2F79477D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05D08782" w14:textId="6D995132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HIT/Health Information Exchange</w:t>
            </w:r>
          </w:p>
        </w:tc>
      </w:tr>
      <w:tr w:rsidR="00400F64" w:rsidRPr="00A67E63" w14:paraId="49DD3851" w14:textId="77777777" w:rsidTr="00400F64">
        <w:trPr>
          <w:trHeight w:val="300"/>
        </w:trPr>
        <w:tc>
          <w:tcPr>
            <w:tcW w:w="1184" w:type="dxa"/>
            <w:noWrap/>
            <w:vAlign w:val="bottom"/>
            <w:hideMark/>
          </w:tcPr>
          <w:p w14:paraId="7884D1E8" w14:textId="28A50FF3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05-024</w:t>
            </w:r>
          </w:p>
        </w:tc>
        <w:tc>
          <w:tcPr>
            <w:tcW w:w="1163" w:type="dxa"/>
            <w:noWrap/>
            <w:vAlign w:val="bottom"/>
            <w:hideMark/>
          </w:tcPr>
          <w:p w14:paraId="1A75AA4B" w14:textId="40F1C022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bottom"/>
            <w:hideMark/>
          </w:tcPr>
          <w:p w14:paraId="2F12C036" w14:textId="53796EF2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43101</w:t>
            </w:r>
          </w:p>
        </w:tc>
        <w:tc>
          <w:tcPr>
            <w:tcW w:w="1112" w:type="dxa"/>
            <w:noWrap/>
            <w:vAlign w:val="bottom"/>
            <w:hideMark/>
          </w:tcPr>
          <w:p w14:paraId="7D649D99" w14:textId="0A2CF5A8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43280</w:t>
            </w:r>
          </w:p>
        </w:tc>
        <w:tc>
          <w:tcPr>
            <w:tcW w:w="5741" w:type="dxa"/>
            <w:noWrap/>
            <w:vAlign w:val="bottom"/>
            <w:hideMark/>
          </w:tcPr>
          <w:p w14:paraId="17FEE973" w14:textId="12BCEDF8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Identify TA topics</w:t>
            </w:r>
          </w:p>
        </w:tc>
        <w:tc>
          <w:tcPr>
            <w:tcW w:w="1170" w:type="dxa"/>
            <w:noWrap/>
            <w:vAlign w:val="bottom"/>
            <w:hideMark/>
          </w:tcPr>
          <w:p w14:paraId="294EA5CA" w14:textId="66269EAD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Q2</w:t>
            </w:r>
          </w:p>
        </w:tc>
        <w:tc>
          <w:tcPr>
            <w:tcW w:w="1427" w:type="dxa"/>
            <w:noWrap/>
            <w:vAlign w:val="center"/>
            <w:hideMark/>
          </w:tcPr>
          <w:p w14:paraId="493AF506" w14:textId="5603064B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75D6BB52" w14:textId="45F6986C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HIT/Health Information Exchange</w:t>
            </w:r>
          </w:p>
        </w:tc>
      </w:tr>
      <w:tr w:rsidR="00400F64" w:rsidRPr="00A67E63" w14:paraId="22F067CD" w14:textId="77777777" w:rsidTr="00400F64">
        <w:trPr>
          <w:trHeight w:val="300"/>
        </w:trPr>
        <w:tc>
          <w:tcPr>
            <w:tcW w:w="1184" w:type="dxa"/>
            <w:noWrap/>
            <w:vAlign w:val="bottom"/>
            <w:hideMark/>
          </w:tcPr>
          <w:p w14:paraId="46C65B42" w14:textId="25F8A7E8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05-025</w:t>
            </w:r>
          </w:p>
        </w:tc>
        <w:tc>
          <w:tcPr>
            <w:tcW w:w="1163" w:type="dxa"/>
            <w:noWrap/>
            <w:vAlign w:val="bottom"/>
            <w:hideMark/>
          </w:tcPr>
          <w:p w14:paraId="42A7D907" w14:textId="08720649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bottom"/>
            <w:hideMark/>
          </w:tcPr>
          <w:p w14:paraId="3C3DCA85" w14:textId="3C88D0FC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43101</w:t>
            </w:r>
          </w:p>
        </w:tc>
        <w:tc>
          <w:tcPr>
            <w:tcW w:w="1112" w:type="dxa"/>
            <w:noWrap/>
            <w:vAlign w:val="bottom"/>
            <w:hideMark/>
          </w:tcPr>
          <w:p w14:paraId="298F1627" w14:textId="38A58230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43280</w:t>
            </w:r>
          </w:p>
        </w:tc>
        <w:tc>
          <w:tcPr>
            <w:tcW w:w="5741" w:type="dxa"/>
            <w:noWrap/>
            <w:vAlign w:val="bottom"/>
            <w:hideMark/>
          </w:tcPr>
          <w:p w14:paraId="715194BB" w14:textId="1586B41A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Determine TA activities by QUALIS</w:t>
            </w:r>
          </w:p>
        </w:tc>
        <w:tc>
          <w:tcPr>
            <w:tcW w:w="1170" w:type="dxa"/>
            <w:noWrap/>
            <w:vAlign w:val="bottom"/>
            <w:hideMark/>
          </w:tcPr>
          <w:p w14:paraId="61C3BD79" w14:textId="10A78AC8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Q2</w:t>
            </w:r>
          </w:p>
        </w:tc>
        <w:tc>
          <w:tcPr>
            <w:tcW w:w="1427" w:type="dxa"/>
            <w:noWrap/>
            <w:vAlign w:val="center"/>
            <w:hideMark/>
          </w:tcPr>
          <w:p w14:paraId="2D48A865" w14:textId="0CFD1832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5770F193" w14:textId="65A150B7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HIT/Health Information Exchange</w:t>
            </w:r>
          </w:p>
        </w:tc>
      </w:tr>
      <w:tr w:rsidR="00400F64" w:rsidRPr="00A67E63" w14:paraId="27610838" w14:textId="77777777" w:rsidTr="00400F64">
        <w:trPr>
          <w:trHeight w:val="300"/>
        </w:trPr>
        <w:tc>
          <w:tcPr>
            <w:tcW w:w="1184" w:type="dxa"/>
            <w:noWrap/>
            <w:vAlign w:val="bottom"/>
            <w:hideMark/>
          </w:tcPr>
          <w:p w14:paraId="7BCADD50" w14:textId="08E741AB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05-026</w:t>
            </w:r>
          </w:p>
        </w:tc>
        <w:tc>
          <w:tcPr>
            <w:tcW w:w="1163" w:type="dxa"/>
            <w:noWrap/>
            <w:vAlign w:val="bottom"/>
            <w:hideMark/>
          </w:tcPr>
          <w:p w14:paraId="30994EF5" w14:textId="613E6040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bottom"/>
            <w:hideMark/>
          </w:tcPr>
          <w:p w14:paraId="0476E174" w14:textId="50DECE1C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43283</w:t>
            </w:r>
          </w:p>
        </w:tc>
        <w:tc>
          <w:tcPr>
            <w:tcW w:w="1112" w:type="dxa"/>
            <w:noWrap/>
            <w:vAlign w:val="bottom"/>
            <w:hideMark/>
          </w:tcPr>
          <w:p w14:paraId="5FB3C773" w14:textId="26F55FCC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43371</w:t>
            </w:r>
          </w:p>
        </w:tc>
        <w:tc>
          <w:tcPr>
            <w:tcW w:w="5741" w:type="dxa"/>
            <w:noWrap/>
            <w:vAlign w:val="bottom"/>
            <w:hideMark/>
          </w:tcPr>
          <w:p w14:paraId="0EF77C58" w14:textId="09C37C0A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HCA will consider needs to implement alternative TA and training support models to assist providers</w:t>
            </w:r>
          </w:p>
        </w:tc>
        <w:tc>
          <w:tcPr>
            <w:tcW w:w="1170" w:type="dxa"/>
            <w:noWrap/>
            <w:vAlign w:val="bottom"/>
            <w:hideMark/>
          </w:tcPr>
          <w:p w14:paraId="4769EF38" w14:textId="0DF04E89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Q3</w:t>
            </w:r>
          </w:p>
        </w:tc>
        <w:tc>
          <w:tcPr>
            <w:tcW w:w="1427" w:type="dxa"/>
            <w:noWrap/>
            <w:vAlign w:val="center"/>
            <w:hideMark/>
          </w:tcPr>
          <w:p w14:paraId="460B1A79" w14:textId="70FD3D44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330379B6" w14:textId="1002146A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HIT/Health Information Exchange</w:t>
            </w:r>
          </w:p>
        </w:tc>
      </w:tr>
      <w:tr w:rsidR="00400F64" w:rsidRPr="00A67E63" w14:paraId="0B5E1463" w14:textId="77777777" w:rsidTr="00400F64">
        <w:trPr>
          <w:trHeight w:val="300"/>
        </w:trPr>
        <w:tc>
          <w:tcPr>
            <w:tcW w:w="1184" w:type="dxa"/>
            <w:noWrap/>
            <w:vAlign w:val="bottom"/>
            <w:hideMark/>
          </w:tcPr>
          <w:p w14:paraId="508522A9" w14:textId="3C3A6623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05-027</w:t>
            </w:r>
          </w:p>
        </w:tc>
        <w:tc>
          <w:tcPr>
            <w:tcW w:w="1163" w:type="dxa"/>
            <w:noWrap/>
            <w:vAlign w:val="bottom"/>
            <w:hideMark/>
          </w:tcPr>
          <w:p w14:paraId="1E8F90D4" w14:textId="2186C619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bottom"/>
            <w:hideMark/>
          </w:tcPr>
          <w:p w14:paraId="04B3C9EB" w14:textId="6E26BE32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43283</w:t>
            </w:r>
          </w:p>
        </w:tc>
        <w:tc>
          <w:tcPr>
            <w:tcW w:w="1112" w:type="dxa"/>
            <w:noWrap/>
            <w:vAlign w:val="bottom"/>
            <w:hideMark/>
          </w:tcPr>
          <w:p w14:paraId="0055F8FE" w14:textId="53D5489F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43371</w:t>
            </w:r>
          </w:p>
        </w:tc>
        <w:tc>
          <w:tcPr>
            <w:tcW w:w="5741" w:type="dxa"/>
            <w:noWrap/>
            <w:vAlign w:val="bottom"/>
            <w:hideMark/>
          </w:tcPr>
          <w:p w14:paraId="7D3DD9B9" w14:textId="6D573D5C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HCA and ACHs will explore engaging private philanthropic organizations</w:t>
            </w:r>
          </w:p>
        </w:tc>
        <w:tc>
          <w:tcPr>
            <w:tcW w:w="1170" w:type="dxa"/>
            <w:noWrap/>
            <w:vAlign w:val="bottom"/>
            <w:hideMark/>
          </w:tcPr>
          <w:p w14:paraId="48D689EA" w14:textId="30A2A84B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Q3</w:t>
            </w:r>
          </w:p>
        </w:tc>
        <w:tc>
          <w:tcPr>
            <w:tcW w:w="1427" w:type="dxa"/>
            <w:noWrap/>
            <w:vAlign w:val="center"/>
            <w:hideMark/>
          </w:tcPr>
          <w:p w14:paraId="6975BA09" w14:textId="203B2BBB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646ED7EA" w14:textId="1AF29362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HIT/Health Information Exchange</w:t>
            </w:r>
          </w:p>
        </w:tc>
      </w:tr>
      <w:tr w:rsidR="00400F64" w:rsidRPr="00A67E63" w14:paraId="27BFEAE3" w14:textId="77777777" w:rsidTr="00400F64">
        <w:trPr>
          <w:trHeight w:val="300"/>
        </w:trPr>
        <w:tc>
          <w:tcPr>
            <w:tcW w:w="1184" w:type="dxa"/>
            <w:noWrap/>
            <w:vAlign w:val="bottom"/>
            <w:hideMark/>
          </w:tcPr>
          <w:p w14:paraId="3340CE6A" w14:textId="713B2CBA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05-028</w:t>
            </w:r>
          </w:p>
        </w:tc>
        <w:tc>
          <w:tcPr>
            <w:tcW w:w="1163" w:type="dxa"/>
            <w:noWrap/>
            <w:vAlign w:val="bottom"/>
            <w:hideMark/>
          </w:tcPr>
          <w:p w14:paraId="583B980A" w14:textId="7417D7CC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bottom"/>
            <w:hideMark/>
          </w:tcPr>
          <w:p w14:paraId="0144A82E" w14:textId="17A4AEEC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43283</w:t>
            </w:r>
          </w:p>
        </w:tc>
        <w:tc>
          <w:tcPr>
            <w:tcW w:w="1112" w:type="dxa"/>
            <w:noWrap/>
            <w:vAlign w:val="bottom"/>
            <w:hideMark/>
          </w:tcPr>
          <w:p w14:paraId="41F49971" w14:textId="17EA30BA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43465</w:t>
            </w:r>
          </w:p>
        </w:tc>
        <w:tc>
          <w:tcPr>
            <w:tcW w:w="5741" w:type="dxa"/>
            <w:noWrap/>
            <w:vAlign w:val="bottom"/>
            <w:hideMark/>
          </w:tcPr>
          <w:p w14:paraId="5FAF6EC0" w14:textId="7D7FF76A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HCA annual HIT/HIE roadshow</w:t>
            </w:r>
          </w:p>
        </w:tc>
        <w:tc>
          <w:tcPr>
            <w:tcW w:w="1170" w:type="dxa"/>
            <w:noWrap/>
            <w:vAlign w:val="bottom"/>
            <w:hideMark/>
          </w:tcPr>
          <w:p w14:paraId="683893DD" w14:textId="0682696C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Q4</w:t>
            </w:r>
          </w:p>
        </w:tc>
        <w:tc>
          <w:tcPr>
            <w:tcW w:w="1427" w:type="dxa"/>
            <w:noWrap/>
            <w:vAlign w:val="center"/>
            <w:hideMark/>
          </w:tcPr>
          <w:p w14:paraId="5D8D7680" w14:textId="78F64478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1707F7F3" w14:textId="10B47F86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HIT/Health Information Exchange</w:t>
            </w:r>
          </w:p>
        </w:tc>
      </w:tr>
      <w:tr w:rsidR="00400F64" w:rsidRPr="00A67E63" w14:paraId="3F500DF7" w14:textId="77777777" w:rsidTr="00400F64">
        <w:trPr>
          <w:trHeight w:val="300"/>
        </w:trPr>
        <w:tc>
          <w:tcPr>
            <w:tcW w:w="1184" w:type="dxa"/>
            <w:noWrap/>
            <w:vAlign w:val="bottom"/>
            <w:hideMark/>
          </w:tcPr>
          <w:p w14:paraId="08A2D67E" w14:textId="73265AB6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lastRenderedPageBreak/>
              <w:t>05-029</w:t>
            </w:r>
          </w:p>
        </w:tc>
        <w:tc>
          <w:tcPr>
            <w:tcW w:w="1163" w:type="dxa"/>
            <w:noWrap/>
            <w:vAlign w:val="bottom"/>
            <w:hideMark/>
          </w:tcPr>
          <w:p w14:paraId="6A0B52F2" w14:textId="50181148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55" w:type="dxa"/>
            <w:noWrap/>
            <w:vAlign w:val="bottom"/>
            <w:hideMark/>
          </w:tcPr>
          <w:p w14:paraId="4F7A1070" w14:textId="4AB88075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43283</w:t>
            </w:r>
          </w:p>
        </w:tc>
        <w:tc>
          <w:tcPr>
            <w:tcW w:w="1112" w:type="dxa"/>
            <w:noWrap/>
            <w:vAlign w:val="bottom"/>
            <w:hideMark/>
          </w:tcPr>
          <w:p w14:paraId="18D58290" w14:textId="57A4CBCE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43553</w:t>
            </w:r>
          </w:p>
        </w:tc>
        <w:tc>
          <w:tcPr>
            <w:tcW w:w="5741" w:type="dxa"/>
            <w:noWrap/>
            <w:vAlign w:val="bottom"/>
            <w:hideMark/>
          </w:tcPr>
          <w:p w14:paraId="51FE9B0A" w14:textId="68FF3DF9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Contract for white paper describing best security practices for HIT/HIE</w:t>
            </w:r>
          </w:p>
        </w:tc>
        <w:tc>
          <w:tcPr>
            <w:tcW w:w="1170" w:type="dxa"/>
            <w:noWrap/>
            <w:vAlign w:val="bottom"/>
            <w:hideMark/>
          </w:tcPr>
          <w:p w14:paraId="2F8EA879" w14:textId="529B752B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2019</w:t>
            </w:r>
          </w:p>
        </w:tc>
        <w:tc>
          <w:tcPr>
            <w:tcW w:w="1427" w:type="dxa"/>
            <w:noWrap/>
            <w:vAlign w:val="bottom"/>
            <w:hideMark/>
          </w:tcPr>
          <w:p w14:paraId="0EE1FBA2" w14:textId="3534FB22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Re</w:t>
            </w:r>
            <w:r w:rsidR="00DF2541">
              <w:rPr>
                <w:rFonts w:ascii="Calibri" w:hAnsi="Calibri"/>
                <w:sz w:val="22"/>
                <w:szCs w:val="22"/>
              </w:rPr>
              <w:t>-</w:t>
            </w:r>
            <w:r w:rsidRPr="00A67E63">
              <w:rPr>
                <w:rFonts w:ascii="Calibri" w:hAnsi="Calibri"/>
                <w:sz w:val="22"/>
                <w:szCs w:val="22"/>
              </w:rPr>
              <w:t>planned</w:t>
            </w:r>
          </w:p>
        </w:tc>
        <w:tc>
          <w:tcPr>
            <w:tcW w:w="1561" w:type="dxa"/>
            <w:noWrap/>
            <w:vAlign w:val="bottom"/>
            <w:hideMark/>
          </w:tcPr>
          <w:p w14:paraId="0E7F28E2" w14:textId="4EFA4238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HIT/Health Information Exchange</w:t>
            </w:r>
          </w:p>
        </w:tc>
      </w:tr>
      <w:tr w:rsidR="00400F64" w:rsidRPr="00A67E63" w14:paraId="23DB6490" w14:textId="77777777" w:rsidTr="00400F64">
        <w:trPr>
          <w:trHeight w:val="300"/>
        </w:trPr>
        <w:tc>
          <w:tcPr>
            <w:tcW w:w="1184" w:type="dxa"/>
            <w:noWrap/>
            <w:vAlign w:val="bottom"/>
            <w:hideMark/>
          </w:tcPr>
          <w:p w14:paraId="7D34887B" w14:textId="1B769D6A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05-030</w:t>
            </w:r>
          </w:p>
        </w:tc>
        <w:tc>
          <w:tcPr>
            <w:tcW w:w="1163" w:type="dxa"/>
            <w:noWrap/>
            <w:vAlign w:val="bottom"/>
            <w:hideMark/>
          </w:tcPr>
          <w:p w14:paraId="6364C906" w14:textId="78D0EECD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55" w:type="dxa"/>
            <w:noWrap/>
            <w:vAlign w:val="bottom"/>
            <w:hideMark/>
          </w:tcPr>
          <w:p w14:paraId="2C80CC37" w14:textId="233C4A11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43192</w:t>
            </w:r>
          </w:p>
        </w:tc>
        <w:tc>
          <w:tcPr>
            <w:tcW w:w="1112" w:type="dxa"/>
            <w:noWrap/>
            <w:vAlign w:val="bottom"/>
            <w:hideMark/>
          </w:tcPr>
          <w:p w14:paraId="64271612" w14:textId="1604CC37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43553</w:t>
            </w:r>
          </w:p>
        </w:tc>
        <w:tc>
          <w:tcPr>
            <w:tcW w:w="5741" w:type="dxa"/>
            <w:noWrap/>
            <w:vAlign w:val="bottom"/>
            <w:hideMark/>
          </w:tcPr>
          <w:p w14:paraId="4A86A44E" w14:textId="1994A880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Disseminate security practices white paper</w:t>
            </w:r>
          </w:p>
        </w:tc>
        <w:tc>
          <w:tcPr>
            <w:tcW w:w="1170" w:type="dxa"/>
            <w:noWrap/>
            <w:vAlign w:val="bottom"/>
            <w:hideMark/>
          </w:tcPr>
          <w:p w14:paraId="2A5A102A" w14:textId="620649CC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2019</w:t>
            </w:r>
          </w:p>
        </w:tc>
        <w:tc>
          <w:tcPr>
            <w:tcW w:w="1427" w:type="dxa"/>
            <w:noWrap/>
            <w:vAlign w:val="bottom"/>
            <w:hideMark/>
          </w:tcPr>
          <w:p w14:paraId="5C2AEE34" w14:textId="2E9E5478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Re</w:t>
            </w:r>
            <w:r w:rsidR="00DF2541">
              <w:rPr>
                <w:rFonts w:ascii="Calibri" w:hAnsi="Calibri"/>
                <w:sz w:val="22"/>
                <w:szCs w:val="22"/>
              </w:rPr>
              <w:t>-</w:t>
            </w:r>
            <w:r w:rsidRPr="00A67E63">
              <w:rPr>
                <w:rFonts w:ascii="Calibri" w:hAnsi="Calibri"/>
                <w:sz w:val="22"/>
                <w:szCs w:val="22"/>
              </w:rPr>
              <w:t>planned</w:t>
            </w:r>
          </w:p>
        </w:tc>
        <w:tc>
          <w:tcPr>
            <w:tcW w:w="1561" w:type="dxa"/>
            <w:noWrap/>
            <w:vAlign w:val="bottom"/>
            <w:hideMark/>
          </w:tcPr>
          <w:p w14:paraId="76011DA6" w14:textId="1A9CEC1C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HIT/Health Information Exchange</w:t>
            </w:r>
          </w:p>
        </w:tc>
      </w:tr>
      <w:tr w:rsidR="00400F64" w:rsidRPr="00A67E63" w14:paraId="6CAE3792" w14:textId="77777777" w:rsidTr="00400F64">
        <w:trPr>
          <w:trHeight w:val="300"/>
        </w:trPr>
        <w:tc>
          <w:tcPr>
            <w:tcW w:w="1184" w:type="dxa"/>
            <w:noWrap/>
            <w:vAlign w:val="bottom"/>
            <w:hideMark/>
          </w:tcPr>
          <w:p w14:paraId="32ADBA83" w14:textId="4980E365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05-031</w:t>
            </w:r>
          </w:p>
        </w:tc>
        <w:tc>
          <w:tcPr>
            <w:tcW w:w="1163" w:type="dxa"/>
            <w:noWrap/>
            <w:vAlign w:val="bottom"/>
            <w:hideMark/>
          </w:tcPr>
          <w:p w14:paraId="4DD8F108" w14:textId="5543A82C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bottom"/>
            <w:hideMark/>
          </w:tcPr>
          <w:p w14:paraId="16A397A6" w14:textId="152E7707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43192</w:t>
            </w:r>
          </w:p>
        </w:tc>
        <w:tc>
          <w:tcPr>
            <w:tcW w:w="1112" w:type="dxa"/>
            <w:noWrap/>
            <w:vAlign w:val="bottom"/>
            <w:hideMark/>
          </w:tcPr>
          <w:p w14:paraId="1CFD89AF" w14:textId="34F09D50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43465</w:t>
            </w:r>
          </w:p>
        </w:tc>
        <w:tc>
          <w:tcPr>
            <w:tcW w:w="5741" w:type="dxa"/>
            <w:noWrap/>
            <w:vAlign w:val="bottom"/>
            <w:hideMark/>
          </w:tcPr>
          <w:p w14:paraId="4597B1E6" w14:textId="797A41D9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Identify performance measures related to adoption of HIT/HIE</w:t>
            </w:r>
          </w:p>
        </w:tc>
        <w:tc>
          <w:tcPr>
            <w:tcW w:w="1170" w:type="dxa"/>
            <w:noWrap/>
            <w:vAlign w:val="bottom"/>
            <w:hideMark/>
          </w:tcPr>
          <w:p w14:paraId="6790AEA7" w14:textId="5C611B42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Q4</w:t>
            </w:r>
          </w:p>
        </w:tc>
        <w:tc>
          <w:tcPr>
            <w:tcW w:w="1427" w:type="dxa"/>
            <w:noWrap/>
            <w:vAlign w:val="bottom"/>
            <w:hideMark/>
          </w:tcPr>
          <w:p w14:paraId="34891E4D" w14:textId="346174CB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0B5C3D74" w14:textId="01FCF6CD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HIT/Health Information Exchange</w:t>
            </w:r>
          </w:p>
        </w:tc>
      </w:tr>
      <w:tr w:rsidR="00400F64" w:rsidRPr="00A67E63" w14:paraId="4B9D1D62" w14:textId="77777777" w:rsidTr="00400F64">
        <w:trPr>
          <w:trHeight w:val="300"/>
        </w:trPr>
        <w:tc>
          <w:tcPr>
            <w:tcW w:w="1184" w:type="dxa"/>
            <w:noWrap/>
            <w:vAlign w:val="bottom"/>
            <w:hideMark/>
          </w:tcPr>
          <w:p w14:paraId="7296D139" w14:textId="48815087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05-032</w:t>
            </w:r>
          </w:p>
        </w:tc>
        <w:tc>
          <w:tcPr>
            <w:tcW w:w="1163" w:type="dxa"/>
            <w:noWrap/>
            <w:vAlign w:val="bottom"/>
            <w:hideMark/>
          </w:tcPr>
          <w:p w14:paraId="1EE57B35" w14:textId="74724764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bottom"/>
            <w:hideMark/>
          </w:tcPr>
          <w:p w14:paraId="64B471B3" w14:textId="60D2BE69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43283</w:t>
            </w:r>
          </w:p>
        </w:tc>
        <w:tc>
          <w:tcPr>
            <w:tcW w:w="1112" w:type="dxa"/>
            <w:noWrap/>
            <w:vAlign w:val="bottom"/>
            <w:hideMark/>
          </w:tcPr>
          <w:p w14:paraId="797ACADF" w14:textId="12A62ABF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43465</w:t>
            </w:r>
          </w:p>
        </w:tc>
        <w:tc>
          <w:tcPr>
            <w:tcW w:w="5741" w:type="dxa"/>
            <w:noWrap/>
            <w:vAlign w:val="bottom"/>
            <w:hideMark/>
          </w:tcPr>
          <w:p w14:paraId="76C5CDF6" w14:textId="41D5DF78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Share HIT/HIE performance measures with independent evaluator</w:t>
            </w:r>
          </w:p>
        </w:tc>
        <w:tc>
          <w:tcPr>
            <w:tcW w:w="1170" w:type="dxa"/>
            <w:noWrap/>
            <w:vAlign w:val="bottom"/>
            <w:hideMark/>
          </w:tcPr>
          <w:p w14:paraId="1D7B4770" w14:textId="7DE5E9DE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Q4</w:t>
            </w:r>
          </w:p>
        </w:tc>
        <w:tc>
          <w:tcPr>
            <w:tcW w:w="1427" w:type="dxa"/>
            <w:noWrap/>
            <w:vAlign w:val="center"/>
            <w:hideMark/>
          </w:tcPr>
          <w:p w14:paraId="1D704AE9" w14:textId="457ACF14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77F6A176" w14:textId="74732C07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HIT/Health Information Exchange</w:t>
            </w:r>
          </w:p>
        </w:tc>
      </w:tr>
      <w:tr w:rsidR="00400F64" w:rsidRPr="00A67E63" w14:paraId="0461E216" w14:textId="77777777" w:rsidTr="00400F64">
        <w:trPr>
          <w:trHeight w:val="300"/>
        </w:trPr>
        <w:tc>
          <w:tcPr>
            <w:tcW w:w="1184" w:type="dxa"/>
            <w:noWrap/>
            <w:vAlign w:val="bottom"/>
            <w:hideMark/>
          </w:tcPr>
          <w:p w14:paraId="657D19A2" w14:textId="4DE7254A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05-033</w:t>
            </w:r>
          </w:p>
        </w:tc>
        <w:tc>
          <w:tcPr>
            <w:tcW w:w="1163" w:type="dxa"/>
            <w:noWrap/>
            <w:vAlign w:val="bottom"/>
            <w:hideMark/>
          </w:tcPr>
          <w:p w14:paraId="0B4D3E50" w14:textId="6DD1A19F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bottom"/>
            <w:hideMark/>
          </w:tcPr>
          <w:p w14:paraId="2D5C2A1A" w14:textId="0BB4E158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43283</w:t>
            </w:r>
          </w:p>
        </w:tc>
        <w:tc>
          <w:tcPr>
            <w:tcW w:w="1112" w:type="dxa"/>
            <w:noWrap/>
            <w:vAlign w:val="bottom"/>
            <w:hideMark/>
          </w:tcPr>
          <w:p w14:paraId="43C7F346" w14:textId="63CF38CD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43371</w:t>
            </w:r>
          </w:p>
        </w:tc>
        <w:tc>
          <w:tcPr>
            <w:tcW w:w="5741" w:type="dxa"/>
            <w:noWrap/>
            <w:vAlign w:val="bottom"/>
            <w:hideMark/>
          </w:tcPr>
          <w:p w14:paraId="68CC9760" w14:textId="17B1820D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Disseminate performance measures</w:t>
            </w:r>
          </w:p>
        </w:tc>
        <w:tc>
          <w:tcPr>
            <w:tcW w:w="1170" w:type="dxa"/>
            <w:noWrap/>
            <w:vAlign w:val="bottom"/>
            <w:hideMark/>
          </w:tcPr>
          <w:p w14:paraId="0BD81AA4" w14:textId="4297685D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Q3</w:t>
            </w:r>
          </w:p>
        </w:tc>
        <w:tc>
          <w:tcPr>
            <w:tcW w:w="1427" w:type="dxa"/>
            <w:noWrap/>
            <w:vAlign w:val="center"/>
            <w:hideMark/>
          </w:tcPr>
          <w:p w14:paraId="7C82B41B" w14:textId="1375FA4C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3D44684B" w14:textId="6C56EF35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HIT/Health Information Exchange</w:t>
            </w:r>
          </w:p>
        </w:tc>
      </w:tr>
      <w:tr w:rsidR="00400F64" w:rsidRPr="00A67E63" w14:paraId="5527456F" w14:textId="77777777" w:rsidTr="00400F64">
        <w:trPr>
          <w:trHeight w:val="300"/>
        </w:trPr>
        <w:tc>
          <w:tcPr>
            <w:tcW w:w="1184" w:type="dxa"/>
            <w:noWrap/>
            <w:vAlign w:val="bottom"/>
            <w:hideMark/>
          </w:tcPr>
          <w:p w14:paraId="3A2B1B7E" w14:textId="19CD955D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05-034</w:t>
            </w:r>
          </w:p>
        </w:tc>
        <w:tc>
          <w:tcPr>
            <w:tcW w:w="1163" w:type="dxa"/>
            <w:noWrap/>
            <w:vAlign w:val="bottom"/>
            <w:hideMark/>
          </w:tcPr>
          <w:p w14:paraId="22CA7EC7" w14:textId="1F778C73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bottom"/>
            <w:hideMark/>
          </w:tcPr>
          <w:p w14:paraId="4D6E4F24" w14:textId="543E708A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43192</w:t>
            </w:r>
          </w:p>
        </w:tc>
        <w:tc>
          <w:tcPr>
            <w:tcW w:w="1112" w:type="dxa"/>
            <w:noWrap/>
            <w:vAlign w:val="bottom"/>
            <w:hideMark/>
          </w:tcPr>
          <w:p w14:paraId="1BDEF06C" w14:textId="3FBE0A82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43465</w:t>
            </w:r>
          </w:p>
        </w:tc>
        <w:tc>
          <w:tcPr>
            <w:tcW w:w="5741" w:type="dxa"/>
            <w:noWrap/>
            <w:vAlign w:val="bottom"/>
            <w:hideMark/>
          </w:tcPr>
          <w:p w14:paraId="52BA18A1" w14:textId="0F46B868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HCA will explore methods with MCOs to encourage provider use of HIE technologies</w:t>
            </w:r>
          </w:p>
        </w:tc>
        <w:tc>
          <w:tcPr>
            <w:tcW w:w="1170" w:type="dxa"/>
            <w:noWrap/>
            <w:vAlign w:val="bottom"/>
            <w:hideMark/>
          </w:tcPr>
          <w:p w14:paraId="484FB792" w14:textId="24BCA533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Q4</w:t>
            </w:r>
          </w:p>
        </w:tc>
        <w:tc>
          <w:tcPr>
            <w:tcW w:w="1427" w:type="dxa"/>
            <w:noWrap/>
            <w:vAlign w:val="bottom"/>
            <w:hideMark/>
          </w:tcPr>
          <w:p w14:paraId="35424923" w14:textId="342106FA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4AFC892C" w14:textId="3E276560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HIT/Health Information Exchange</w:t>
            </w:r>
          </w:p>
        </w:tc>
      </w:tr>
      <w:tr w:rsidR="00400F64" w:rsidRPr="00A67E63" w14:paraId="4F8F2268" w14:textId="77777777" w:rsidTr="00400F64">
        <w:trPr>
          <w:trHeight w:val="300"/>
        </w:trPr>
        <w:tc>
          <w:tcPr>
            <w:tcW w:w="1184" w:type="dxa"/>
            <w:noWrap/>
            <w:vAlign w:val="bottom"/>
            <w:hideMark/>
          </w:tcPr>
          <w:p w14:paraId="5E9F951B" w14:textId="3DFB4590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05-035</w:t>
            </w:r>
          </w:p>
        </w:tc>
        <w:tc>
          <w:tcPr>
            <w:tcW w:w="1163" w:type="dxa"/>
            <w:noWrap/>
            <w:vAlign w:val="bottom"/>
            <w:hideMark/>
          </w:tcPr>
          <w:p w14:paraId="2B280839" w14:textId="3C5073C0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bottom"/>
            <w:hideMark/>
          </w:tcPr>
          <w:p w14:paraId="39D03D43" w14:textId="34C7F6B3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43010</w:t>
            </w:r>
          </w:p>
        </w:tc>
        <w:tc>
          <w:tcPr>
            <w:tcW w:w="1112" w:type="dxa"/>
            <w:noWrap/>
            <w:vAlign w:val="bottom"/>
            <w:hideMark/>
          </w:tcPr>
          <w:p w14:paraId="04CB02EB" w14:textId="76C0C3B3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43465</w:t>
            </w:r>
          </w:p>
        </w:tc>
        <w:tc>
          <w:tcPr>
            <w:tcW w:w="5741" w:type="dxa"/>
            <w:noWrap/>
            <w:vAlign w:val="bottom"/>
            <w:hideMark/>
          </w:tcPr>
          <w:p w14:paraId="7B3BA119" w14:textId="68FF0FE8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HCA will compile and disseminate contact list</w:t>
            </w:r>
          </w:p>
        </w:tc>
        <w:tc>
          <w:tcPr>
            <w:tcW w:w="1170" w:type="dxa"/>
            <w:noWrap/>
            <w:vAlign w:val="bottom"/>
            <w:hideMark/>
          </w:tcPr>
          <w:p w14:paraId="39A030F9" w14:textId="000D1710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Q4</w:t>
            </w:r>
          </w:p>
        </w:tc>
        <w:tc>
          <w:tcPr>
            <w:tcW w:w="1427" w:type="dxa"/>
            <w:noWrap/>
            <w:vAlign w:val="center"/>
            <w:hideMark/>
          </w:tcPr>
          <w:p w14:paraId="518381B8" w14:textId="08E57F92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3D1451B3" w14:textId="456323AB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HIT/Health Information Exchange</w:t>
            </w:r>
          </w:p>
        </w:tc>
      </w:tr>
      <w:tr w:rsidR="00400F64" w:rsidRPr="00A67E63" w14:paraId="6744D458" w14:textId="77777777" w:rsidTr="00400F64">
        <w:trPr>
          <w:trHeight w:val="300"/>
        </w:trPr>
        <w:tc>
          <w:tcPr>
            <w:tcW w:w="1184" w:type="dxa"/>
            <w:noWrap/>
            <w:vAlign w:val="bottom"/>
            <w:hideMark/>
          </w:tcPr>
          <w:p w14:paraId="4127DC94" w14:textId="7886EB40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05-036</w:t>
            </w:r>
          </w:p>
        </w:tc>
        <w:tc>
          <w:tcPr>
            <w:tcW w:w="1163" w:type="dxa"/>
            <w:noWrap/>
            <w:vAlign w:val="bottom"/>
            <w:hideMark/>
          </w:tcPr>
          <w:p w14:paraId="3145E9B7" w14:textId="5C984F94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bottom"/>
            <w:hideMark/>
          </w:tcPr>
          <w:p w14:paraId="6223E40D" w14:textId="408BA116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43136</w:t>
            </w:r>
          </w:p>
        </w:tc>
        <w:tc>
          <w:tcPr>
            <w:tcW w:w="1112" w:type="dxa"/>
            <w:noWrap/>
            <w:vAlign w:val="bottom"/>
            <w:hideMark/>
          </w:tcPr>
          <w:p w14:paraId="15F0A702" w14:textId="358873C3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43465</w:t>
            </w:r>
          </w:p>
        </w:tc>
        <w:tc>
          <w:tcPr>
            <w:tcW w:w="5741" w:type="dxa"/>
            <w:noWrap/>
            <w:vAlign w:val="bottom"/>
            <w:hideMark/>
          </w:tcPr>
          <w:p w14:paraId="4C43BADD" w14:textId="493344BF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ONC quarterly updates</w:t>
            </w:r>
          </w:p>
        </w:tc>
        <w:tc>
          <w:tcPr>
            <w:tcW w:w="1170" w:type="dxa"/>
            <w:noWrap/>
            <w:vAlign w:val="bottom"/>
            <w:hideMark/>
          </w:tcPr>
          <w:p w14:paraId="5D648088" w14:textId="2FA21AF8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Q4</w:t>
            </w:r>
          </w:p>
        </w:tc>
        <w:tc>
          <w:tcPr>
            <w:tcW w:w="1427" w:type="dxa"/>
            <w:noWrap/>
            <w:vAlign w:val="bottom"/>
            <w:hideMark/>
          </w:tcPr>
          <w:p w14:paraId="73A3CFD9" w14:textId="5E804EF3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6E69ADFE" w14:textId="6AE0BCE1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HIT/Health Information Exchange</w:t>
            </w:r>
          </w:p>
        </w:tc>
      </w:tr>
      <w:tr w:rsidR="00400F64" w:rsidRPr="00A67E63" w14:paraId="6B634CD9" w14:textId="77777777" w:rsidTr="00400F64">
        <w:trPr>
          <w:trHeight w:val="300"/>
        </w:trPr>
        <w:tc>
          <w:tcPr>
            <w:tcW w:w="1184" w:type="dxa"/>
            <w:noWrap/>
            <w:vAlign w:val="bottom"/>
            <w:hideMark/>
          </w:tcPr>
          <w:p w14:paraId="56932389" w14:textId="7F5A36EC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05-037</w:t>
            </w:r>
          </w:p>
        </w:tc>
        <w:tc>
          <w:tcPr>
            <w:tcW w:w="1163" w:type="dxa"/>
            <w:noWrap/>
            <w:vAlign w:val="bottom"/>
            <w:hideMark/>
          </w:tcPr>
          <w:p w14:paraId="65C72A5D" w14:textId="08BC351C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bottom"/>
            <w:hideMark/>
          </w:tcPr>
          <w:p w14:paraId="24B12BB2" w14:textId="4F2CFD72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43010</w:t>
            </w:r>
          </w:p>
        </w:tc>
        <w:tc>
          <w:tcPr>
            <w:tcW w:w="1112" w:type="dxa"/>
            <w:noWrap/>
            <w:vAlign w:val="bottom"/>
            <w:hideMark/>
          </w:tcPr>
          <w:p w14:paraId="3BE61372" w14:textId="0C4F52FC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43465</w:t>
            </w:r>
          </w:p>
        </w:tc>
        <w:tc>
          <w:tcPr>
            <w:tcW w:w="5741" w:type="dxa"/>
            <w:noWrap/>
            <w:vAlign w:val="bottom"/>
            <w:hideMark/>
          </w:tcPr>
          <w:p w14:paraId="0484D6B5" w14:textId="62936CB4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Reporting to Federal Government</w:t>
            </w:r>
          </w:p>
        </w:tc>
        <w:tc>
          <w:tcPr>
            <w:tcW w:w="1170" w:type="dxa"/>
            <w:noWrap/>
            <w:vAlign w:val="bottom"/>
            <w:hideMark/>
          </w:tcPr>
          <w:p w14:paraId="772D8C82" w14:textId="339FED7E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Q4</w:t>
            </w:r>
          </w:p>
        </w:tc>
        <w:tc>
          <w:tcPr>
            <w:tcW w:w="1427" w:type="dxa"/>
            <w:noWrap/>
            <w:vAlign w:val="bottom"/>
            <w:hideMark/>
          </w:tcPr>
          <w:p w14:paraId="29743E41" w14:textId="181A06AB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6B851429" w14:textId="46BCEB0E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HIT/Health Information Exchange</w:t>
            </w:r>
          </w:p>
        </w:tc>
      </w:tr>
      <w:tr w:rsidR="00400F64" w:rsidRPr="00A67E63" w14:paraId="38FBD72C" w14:textId="77777777" w:rsidTr="00400F64">
        <w:trPr>
          <w:trHeight w:val="300"/>
        </w:trPr>
        <w:tc>
          <w:tcPr>
            <w:tcW w:w="1184" w:type="dxa"/>
            <w:noWrap/>
            <w:vAlign w:val="bottom"/>
            <w:hideMark/>
          </w:tcPr>
          <w:p w14:paraId="5B8806A9" w14:textId="7EA5F68E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06-001</w:t>
            </w:r>
          </w:p>
        </w:tc>
        <w:tc>
          <w:tcPr>
            <w:tcW w:w="1163" w:type="dxa"/>
            <w:noWrap/>
            <w:vAlign w:val="bottom"/>
            <w:hideMark/>
          </w:tcPr>
          <w:p w14:paraId="0C74558B" w14:textId="0AC50E36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bottom"/>
            <w:hideMark/>
          </w:tcPr>
          <w:p w14:paraId="6602684C" w14:textId="67F3DCBA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43192</w:t>
            </w:r>
          </w:p>
        </w:tc>
        <w:tc>
          <w:tcPr>
            <w:tcW w:w="1112" w:type="dxa"/>
            <w:noWrap/>
            <w:vAlign w:val="bottom"/>
            <w:hideMark/>
          </w:tcPr>
          <w:p w14:paraId="05680B4C" w14:textId="545AAF9D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43280</w:t>
            </w:r>
          </w:p>
        </w:tc>
        <w:tc>
          <w:tcPr>
            <w:tcW w:w="5741" w:type="dxa"/>
            <w:noWrap/>
            <w:vAlign w:val="bottom"/>
            <w:hideMark/>
          </w:tcPr>
          <w:p w14:paraId="0386145E" w14:textId="1BC6D8AA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HCA will identify 90/10 funding sources</w:t>
            </w:r>
          </w:p>
        </w:tc>
        <w:tc>
          <w:tcPr>
            <w:tcW w:w="1170" w:type="dxa"/>
            <w:noWrap/>
            <w:vAlign w:val="bottom"/>
            <w:hideMark/>
          </w:tcPr>
          <w:p w14:paraId="49C7FEA3" w14:textId="67F4980F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Q2</w:t>
            </w:r>
          </w:p>
        </w:tc>
        <w:tc>
          <w:tcPr>
            <w:tcW w:w="1427" w:type="dxa"/>
            <w:noWrap/>
            <w:vAlign w:val="center"/>
            <w:hideMark/>
          </w:tcPr>
          <w:p w14:paraId="18809EAA" w14:textId="4E55B2F4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1953A55E" w14:textId="6395FA78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Financing</w:t>
            </w:r>
          </w:p>
        </w:tc>
      </w:tr>
      <w:tr w:rsidR="00400F64" w:rsidRPr="00A67E63" w14:paraId="76231622" w14:textId="77777777" w:rsidTr="00400F64">
        <w:trPr>
          <w:trHeight w:val="300"/>
        </w:trPr>
        <w:tc>
          <w:tcPr>
            <w:tcW w:w="1184" w:type="dxa"/>
            <w:noWrap/>
            <w:vAlign w:val="bottom"/>
            <w:hideMark/>
          </w:tcPr>
          <w:p w14:paraId="307A8C86" w14:textId="7B502753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06-002</w:t>
            </w:r>
          </w:p>
        </w:tc>
        <w:tc>
          <w:tcPr>
            <w:tcW w:w="1163" w:type="dxa"/>
            <w:noWrap/>
            <w:vAlign w:val="bottom"/>
            <w:hideMark/>
          </w:tcPr>
          <w:p w14:paraId="686DCCD7" w14:textId="53978DE0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bottom"/>
            <w:hideMark/>
          </w:tcPr>
          <w:p w14:paraId="57583DFA" w14:textId="15F64EA6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43010</w:t>
            </w:r>
          </w:p>
        </w:tc>
        <w:tc>
          <w:tcPr>
            <w:tcW w:w="1112" w:type="dxa"/>
            <w:noWrap/>
            <w:vAlign w:val="bottom"/>
            <w:hideMark/>
          </w:tcPr>
          <w:p w14:paraId="6F4E92E8" w14:textId="544EA74F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43465</w:t>
            </w:r>
          </w:p>
        </w:tc>
        <w:tc>
          <w:tcPr>
            <w:tcW w:w="5741" w:type="dxa"/>
            <w:noWrap/>
            <w:vAlign w:val="bottom"/>
            <w:hideMark/>
          </w:tcPr>
          <w:p w14:paraId="3466CE7C" w14:textId="7B287913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HCA will pursue funding sources  to meet HIT needs</w:t>
            </w:r>
          </w:p>
        </w:tc>
        <w:tc>
          <w:tcPr>
            <w:tcW w:w="1170" w:type="dxa"/>
            <w:noWrap/>
            <w:vAlign w:val="bottom"/>
            <w:hideMark/>
          </w:tcPr>
          <w:p w14:paraId="670C3CCB" w14:textId="24CE7770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Q4</w:t>
            </w:r>
          </w:p>
        </w:tc>
        <w:tc>
          <w:tcPr>
            <w:tcW w:w="1427" w:type="dxa"/>
            <w:noWrap/>
            <w:vAlign w:val="center"/>
            <w:hideMark/>
          </w:tcPr>
          <w:p w14:paraId="5B85181A" w14:textId="74695DEF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1BFA8DEA" w14:textId="4ABA9853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Financing</w:t>
            </w:r>
          </w:p>
        </w:tc>
      </w:tr>
      <w:tr w:rsidR="00400F64" w:rsidRPr="00A67E63" w14:paraId="283406ED" w14:textId="77777777" w:rsidTr="00400F64">
        <w:trPr>
          <w:trHeight w:val="300"/>
        </w:trPr>
        <w:tc>
          <w:tcPr>
            <w:tcW w:w="1184" w:type="dxa"/>
            <w:noWrap/>
            <w:vAlign w:val="bottom"/>
            <w:hideMark/>
          </w:tcPr>
          <w:p w14:paraId="3B15052C" w14:textId="0E13BADE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06-002</w:t>
            </w:r>
          </w:p>
        </w:tc>
        <w:tc>
          <w:tcPr>
            <w:tcW w:w="1163" w:type="dxa"/>
            <w:noWrap/>
            <w:vAlign w:val="bottom"/>
            <w:hideMark/>
          </w:tcPr>
          <w:p w14:paraId="30743556" w14:textId="31807E01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bottom"/>
            <w:hideMark/>
          </w:tcPr>
          <w:p w14:paraId="752F019A" w14:textId="19381041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43192</w:t>
            </w:r>
          </w:p>
        </w:tc>
        <w:tc>
          <w:tcPr>
            <w:tcW w:w="1112" w:type="dxa"/>
            <w:noWrap/>
            <w:vAlign w:val="bottom"/>
            <w:hideMark/>
          </w:tcPr>
          <w:p w14:paraId="275D5739" w14:textId="6BEDF1B1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43280</w:t>
            </w:r>
          </w:p>
        </w:tc>
        <w:tc>
          <w:tcPr>
            <w:tcW w:w="5741" w:type="dxa"/>
            <w:noWrap/>
            <w:vAlign w:val="bottom"/>
            <w:hideMark/>
          </w:tcPr>
          <w:p w14:paraId="42E7FD4C" w14:textId="0C3C2357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HCA will seek federal guidance on 10% match</w:t>
            </w:r>
          </w:p>
        </w:tc>
        <w:tc>
          <w:tcPr>
            <w:tcW w:w="1170" w:type="dxa"/>
            <w:noWrap/>
            <w:vAlign w:val="bottom"/>
            <w:hideMark/>
          </w:tcPr>
          <w:p w14:paraId="58ED3369" w14:textId="64C52CF2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Q2</w:t>
            </w:r>
          </w:p>
        </w:tc>
        <w:tc>
          <w:tcPr>
            <w:tcW w:w="1427" w:type="dxa"/>
            <w:noWrap/>
            <w:vAlign w:val="center"/>
            <w:hideMark/>
          </w:tcPr>
          <w:p w14:paraId="1EDA2514" w14:textId="4AFC8E63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31CD3341" w14:textId="59442B43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Financing</w:t>
            </w:r>
          </w:p>
        </w:tc>
      </w:tr>
      <w:tr w:rsidR="00400F64" w:rsidRPr="00A67E63" w14:paraId="3B1E0658" w14:textId="77777777" w:rsidTr="00400F64">
        <w:trPr>
          <w:trHeight w:val="300"/>
        </w:trPr>
        <w:tc>
          <w:tcPr>
            <w:tcW w:w="1184" w:type="dxa"/>
            <w:noWrap/>
            <w:vAlign w:val="bottom"/>
            <w:hideMark/>
          </w:tcPr>
          <w:p w14:paraId="6EFA826B" w14:textId="5A726B80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06-003</w:t>
            </w:r>
          </w:p>
        </w:tc>
        <w:tc>
          <w:tcPr>
            <w:tcW w:w="1163" w:type="dxa"/>
            <w:noWrap/>
            <w:vAlign w:val="bottom"/>
            <w:hideMark/>
          </w:tcPr>
          <w:p w14:paraId="1B6A3849" w14:textId="07DBD0A1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bottom"/>
            <w:hideMark/>
          </w:tcPr>
          <w:p w14:paraId="54FE1445" w14:textId="10A967D3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43101</w:t>
            </w:r>
          </w:p>
        </w:tc>
        <w:tc>
          <w:tcPr>
            <w:tcW w:w="1112" w:type="dxa"/>
            <w:noWrap/>
            <w:vAlign w:val="bottom"/>
            <w:hideMark/>
          </w:tcPr>
          <w:p w14:paraId="325C8D68" w14:textId="0C05BC71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43465</w:t>
            </w:r>
          </w:p>
        </w:tc>
        <w:tc>
          <w:tcPr>
            <w:tcW w:w="5741" w:type="dxa"/>
            <w:noWrap/>
            <w:vAlign w:val="bottom"/>
            <w:hideMark/>
          </w:tcPr>
          <w:p w14:paraId="23A9AFAA" w14:textId="4BC77C82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HCA will actively explore opportunities to leverage 90/10 match</w:t>
            </w:r>
          </w:p>
        </w:tc>
        <w:tc>
          <w:tcPr>
            <w:tcW w:w="1170" w:type="dxa"/>
            <w:noWrap/>
            <w:vAlign w:val="bottom"/>
            <w:hideMark/>
          </w:tcPr>
          <w:p w14:paraId="3FC4E147" w14:textId="0BA165F9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Q4</w:t>
            </w:r>
          </w:p>
        </w:tc>
        <w:tc>
          <w:tcPr>
            <w:tcW w:w="1427" w:type="dxa"/>
            <w:noWrap/>
            <w:vAlign w:val="center"/>
            <w:hideMark/>
          </w:tcPr>
          <w:p w14:paraId="7F03366F" w14:textId="49D1BDA0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394C31C4" w14:textId="3F490AD8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Financing</w:t>
            </w:r>
          </w:p>
        </w:tc>
      </w:tr>
      <w:tr w:rsidR="00400F64" w:rsidRPr="00A67E63" w14:paraId="3326D952" w14:textId="77777777" w:rsidTr="00400F64">
        <w:trPr>
          <w:trHeight w:val="300"/>
        </w:trPr>
        <w:tc>
          <w:tcPr>
            <w:tcW w:w="1184" w:type="dxa"/>
            <w:noWrap/>
            <w:vAlign w:val="bottom"/>
            <w:hideMark/>
          </w:tcPr>
          <w:p w14:paraId="09E62527" w14:textId="4296C59F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06-004</w:t>
            </w:r>
          </w:p>
        </w:tc>
        <w:tc>
          <w:tcPr>
            <w:tcW w:w="1163" w:type="dxa"/>
            <w:noWrap/>
            <w:vAlign w:val="bottom"/>
            <w:hideMark/>
          </w:tcPr>
          <w:p w14:paraId="5D2C1212" w14:textId="7DE4D55F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bottom"/>
            <w:hideMark/>
          </w:tcPr>
          <w:p w14:paraId="7EBE329F" w14:textId="3112A78F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43192</w:t>
            </w:r>
          </w:p>
        </w:tc>
        <w:tc>
          <w:tcPr>
            <w:tcW w:w="1112" w:type="dxa"/>
            <w:noWrap/>
            <w:vAlign w:val="bottom"/>
            <w:hideMark/>
          </w:tcPr>
          <w:p w14:paraId="61A90827" w14:textId="733E5F5F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43465</w:t>
            </w:r>
          </w:p>
        </w:tc>
        <w:tc>
          <w:tcPr>
            <w:tcW w:w="5741" w:type="dxa"/>
            <w:noWrap/>
            <w:vAlign w:val="bottom"/>
            <w:hideMark/>
          </w:tcPr>
          <w:p w14:paraId="2CAAACE4" w14:textId="65B7DC54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If needed identify a leg. Strategy</w:t>
            </w:r>
          </w:p>
        </w:tc>
        <w:tc>
          <w:tcPr>
            <w:tcW w:w="1170" w:type="dxa"/>
            <w:noWrap/>
            <w:vAlign w:val="bottom"/>
            <w:hideMark/>
          </w:tcPr>
          <w:p w14:paraId="2AB76FCF" w14:textId="7D5D4B93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Q4</w:t>
            </w:r>
          </w:p>
        </w:tc>
        <w:tc>
          <w:tcPr>
            <w:tcW w:w="1427" w:type="dxa"/>
            <w:noWrap/>
            <w:vAlign w:val="center"/>
            <w:hideMark/>
          </w:tcPr>
          <w:p w14:paraId="5A492EE4" w14:textId="6C97E4B6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4498C0BD" w14:textId="752A93BE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Financing</w:t>
            </w:r>
          </w:p>
        </w:tc>
      </w:tr>
      <w:tr w:rsidR="00400F64" w:rsidRPr="00A67E63" w14:paraId="6D54159F" w14:textId="77777777" w:rsidTr="00400F64">
        <w:trPr>
          <w:trHeight w:val="300"/>
        </w:trPr>
        <w:tc>
          <w:tcPr>
            <w:tcW w:w="1184" w:type="dxa"/>
            <w:noWrap/>
            <w:vAlign w:val="bottom"/>
            <w:hideMark/>
          </w:tcPr>
          <w:p w14:paraId="746BDD47" w14:textId="37312F83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lastRenderedPageBreak/>
              <w:t>06-005</w:t>
            </w:r>
          </w:p>
        </w:tc>
        <w:tc>
          <w:tcPr>
            <w:tcW w:w="1163" w:type="dxa"/>
            <w:noWrap/>
            <w:vAlign w:val="bottom"/>
            <w:hideMark/>
          </w:tcPr>
          <w:p w14:paraId="6914D95D" w14:textId="7B1E8A6D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bottom"/>
            <w:hideMark/>
          </w:tcPr>
          <w:p w14:paraId="5FE3A644" w14:textId="7D8FB6BB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43192</w:t>
            </w:r>
          </w:p>
        </w:tc>
        <w:tc>
          <w:tcPr>
            <w:tcW w:w="1112" w:type="dxa"/>
            <w:noWrap/>
            <w:vAlign w:val="bottom"/>
            <w:hideMark/>
          </w:tcPr>
          <w:p w14:paraId="3B6E649B" w14:textId="09DD3B5C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43465</w:t>
            </w:r>
          </w:p>
        </w:tc>
        <w:tc>
          <w:tcPr>
            <w:tcW w:w="5741" w:type="dxa"/>
            <w:noWrap/>
            <w:vAlign w:val="bottom"/>
            <w:hideMark/>
          </w:tcPr>
          <w:p w14:paraId="15166959" w14:textId="78E35A75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identify opportunities for shared HIT financial investments</w:t>
            </w:r>
          </w:p>
        </w:tc>
        <w:tc>
          <w:tcPr>
            <w:tcW w:w="1170" w:type="dxa"/>
            <w:noWrap/>
            <w:vAlign w:val="bottom"/>
            <w:hideMark/>
          </w:tcPr>
          <w:p w14:paraId="17D44969" w14:textId="68295A80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Q4</w:t>
            </w:r>
          </w:p>
        </w:tc>
        <w:tc>
          <w:tcPr>
            <w:tcW w:w="1427" w:type="dxa"/>
            <w:noWrap/>
            <w:vAlign w:val="center"/>
            <w:hideMark/>
          </w:tcPr>
          <w:p w14:paraId="4610FEF6" w14:textId="30266721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1511F797" w14:textId="11EF431E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Financing</w:t>
            </w:r>
          </w:p>
        </w:tc>
      </w:tr>
      <w:tr w:rsidR="00400F64" w:rsidRPr="00A67E63" w14:paraId="68E9BAF5" w14:textId="77777777" w:rsidTr="00400F64">
        <w:trPr>
          <w:trHeight w:val="300"/>
        </w:trPr>
        <w:tc>
          <w:tcPr>
            <w:tcW w:w="1184" w:type="dxa"/>
            <w:noWrap/>
            <w:vAlign w:val="bottom"/>
            <w:hideMark/>
          </w:tcPr>
          <w:p w14:paraId="4DCE76B0" w14:textId="374674F3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06-006</w:t>
            </w:r>
          </w:p>
        </w:tc>
        <w:tc>
          <w:tcPr>
            <w:tcW w:w="1163" w:type="dxa"/>
            <w:noWrap/>
            <w:vAlign w:val="bottom"/>
            <w:hideMark/>
          </w:tcPr>
          <w:p w14:paraId="04AC1695" w14:textId="3FA593DC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bottom"/>
            <w:hideMark/>
          </w:tcPr>
          <w:p w14:paraId="58EB0108" w14:textId="295F9967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43101</w:t>
            </w:r>
          </w:p>
        </w:tc>
        <w:tc>
          <w:tcPr>
            <w:tcW w:w="1112" w:type="dxa"/>
            <w:noWrap/>
            <w:vAlign w:val="bottom"/>
            <w:hideMark/>
          </w:tcPr>
          <w:p w14:paraId="4A9384DE" w14:textId="5E3A3B84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43465</w:t>
            </w:r>
          </w:p>
        </w:tc>
        <w:tc>
          <w:tcPr>
            <w:tcW w:w="5741" w:type="dxa"/>
            <w:noWrap/>
            <w:vAlign w:val="bottom"/>
            <w:hideMark/>
          </w:tcPr>
          <w:p w14:paraId="185D273F" w14:textId="51437317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HCA will support identified funding requests</w:t>
            </w:r>
          </w:p>
        </w:tc>
        <w:tc>
          <w:tcPr>
            <w:tcW w:w="1170" w:type="dxa"/>
            <w:noWrap/>
            <w:vAlign w:val="bottom"/>
            <w:hideMark/>
          </w:tcPr>
          <w:p w14:paraId="48B75342" w14:textId="454352E2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Q4</w:t>
            </w:r>
          </w:p>
        </w:tc>
        <w:tc>
          <w:tcPr>
            <w:tcW w:w="1427" w:type="dxa"/>
            <w:noWrap/>
            <w:vAlign w:val="center"/>
            <w:hideMark/>
          </w:tcPr>
          <w:p w14:paraId="3C01EDBC" w14:textId="42CF86BC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310A0836" w14:textId="3719F91A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Financing</w:t>
            </w:r>
          </w:p>
        </w:tc>
      </w:tr>
      <w:tr w:rsidR="00400F64" w:rsidRPr="00A67E63" w14:paraId="3BC2C52F" w14:textId="77777777" w:rsidTr="00400F64">
        <w:trPr>
          <w:trHeight w:val="300"/>
        </w:trPr>
        <w:tc>
          <w:tcPr>
            <w:tcW w:w="1184" w:type="dxa"/>
            <w:noWrap/>
            <w:vAlign w:val="bottom"/>
            <w:hideMark/>
          </w:tcPr>
          <w:p w14:paraId="69B643CF" w14:textId="1FDB3312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06-007</w:t>
            </w:r>
          </w:p>
        </w:tc>
        <w:tc>
          <w:tcPr>
            <w:tcW w:w="1163" w:type="dxa"/>
            <w:noWrap/>
            <w:vAlign w:val="bottom"/>
            <w:hideMark/>
          </w:tcPr>
          <w:p w14:paraId="1054513E" w14:textId="1F12728A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bottom"/>
            <w:hideMark/>
          </w:tcPr>
          <w:p w14:paraId="0DBD605D" w14:textId="7E7D9840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43101</w:t>
            </w:r>
          </w:p>
        </w:tc>
        <w:tc>
          <w:tcPr>
            <w:tcW w:w="1112" w:type="dxa"/>
            <w:noWrap/>
            <w:vAlign w:val="bottom"/>
            <w:hideMark/>
          </w:tcPr>
          <w:p w14:paraId="35268309" w14:textId="3F6BDD0F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43280</w:t>
            </w:r>
          </w:p>
        </w:tc>
        <w:tc>
          <w:tcPr>
            <w:tcW w:w="5741" w:type="dxa"/>
            <w:noWrap/>
            <w:vAlign w:val="bottom"/>
            <w:hideMark/>
          </w:tcPr>
          <w:p w14:paraId="217DD367" w14:textId="2AB26755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HCA will procure Fraud Abuse Detection System tools for EDW</w:t>
            </w:r>
          </w:p>
        </w:tc>
        <w:tc>
          <w:tcPr>
            <w:tcW w:w="1170" w:type="dxa"/>
            <w:noWrap/>
            <w:vAlign w:val="bottom"/>
            <w:hideMark/>
          </w:tcPr>
          <w:p w14:paraId="7323D5CE" w14:textId="5017E7A7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Q2</w:t>
            </w:r>
          </w:p>
        </w:tc>
        <w:tc>
          <w:tcPr>
            <w:tcW w:w="1427" w:type="dxa"/>
            <w:noWrap/>
            <w:vAlign w:val="center"/>
            <w:hideMark/>
          </w:tcPr>
          <w:p w14:paraId="40CE334D" w14:textId="32F5A345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Re</w:t>
            </w:r>
            <w:r w:rsidR="00DF2541">
              <w:rPr>
                <w:rFonts w:ascii="Calibri" w:hAnsi="Calibri"/>
                <w:sz w:val="22"/>
                <w:szCs w:val="22"/>
              </w:rPr>
              <w:t>-</w:t>
            </w:r>
            <w:r w:rsidRPr="00A67E63">
              <w:rPr>
                <w:rFonts w:ascii="Calibri" w:hAnsi="Calibri"/>
                <w:sz w:val="22"/>
                <w:szCs w:val="22"/>
              </w:rPr>
              <w:t>planned</w:t>
            </w:r>
          </w:p>
        </w:tc>
        <w:tc>
          <w:tcPr>
            <w:tcW w:w="1561" w:type="dxa"/>
            <w:noWrap/>
            <w:vAlign w:val="bottom"/>
            <w:hideMark/>
          </w:tcPr>
          <w:p w14:paraId="4192E75D" w14:textId="58C46A86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Financing</w:t>
            </w:r>
          </w:p>
        </w:tc>
      </w:tr>
      <w:tr w:rsidR="00400F64" w:rsidRPr="00A67E63" w14:paraId="470F0BDE" w14:textId="77777777" w:rsidTr="00400F64">
        <w:trPr>
          <w:trHeight w:val="300"/>
        </w:trPr>
        <w:tc>
          <w:tcPr>
            <w:tcW w:w="1184" w:type="dxa"/>
            <w:noWrap/>
            <w:vAlign w:val="bottom"/>
            <w:hideMark/>
          </w:tcPr>
          <w:p w14:paraId="3A137337" w14:textId="23745509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07-001</w:t>
            </w:r>
          </w:p>
        </w:tc>
        <w:tc>
          <w:tcPr>
            <w:tcW w:w="1163" w:type="dxa"/>
            <w:noWrap/>
            <w:vAlign w:val="bottom"/>
            <w:hideMark/>
          </w:tcPr>
          <w:p w14:paraId="1737E857" w14:textId="2A29354B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bottom"/>
            <w:hideMark/>
          </w:tcPr>
          <w:p w14:paraId="56D8FF89" w14:textId="17939738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43101</w:t>
            </w:r>
          </w:p>
        </w:tc>
        <w:tc>
          <w:tcPr>
            <w:tcW w:w="1112" w:type="dxa"/>
            <w:noWrap/>
            <w:vAlign w:val="bottom"/>
            <w:hideMark/>
          </w:tcPr>
          <w:p w14:paraId="5DD011DF" w14:textId="37346199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43280</w:t>
            </w:r>
          </w:p>
        </w:tc>
        <w:tc>
          <w:tcPr>
            <w:tcW w:w="5741" w:type="dxa"/>
            <w:noWrap/>
            <w:vAlign w:val="bottom"/>
            <w:hideMark/>
          </w:tcPr>
          <w:p w14:paraId="124A6F75" w14:textId="27DC867F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HCA will discuss options and authority to advance Master patient identifier</w:t>
            </w:r>
          </w:p>
        </w:tc>
        <w:tc>
          <w:tcPr>
            <w:tcW w:w="1170" w:type="dxa"/>
            <w:noWrap/>
            <w:vAlign w:val="bottom"/>
            <w:hideMark/>
          </w:tcPr>
          <w:p w14:paraId="4CA28E01" w14:textId="43F5D5E0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Q2</w:t>
            </w:r>
          </w:p>
        </w:tc>
        <w:tc>
          <w:tcPr>
            <w:tcW w:w="1427" w:type="dxa"/>
            <w:noWrap/>
            <w:vAlign w:val="center"/>
            <w:hideMark/>
          </w:tcPr>
          <w:p w14:paraId="132EA68A" w14:textId="2389721F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7FB7BE5E" w14:textId="73AB8689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Master Person Identifier</w:t>
            </w:r>
          </w:p>
        </w:tc>
      </w:tr>
      <w:tr w:rsidR="00400F64" w:rsidRPr="00A67E63" w14:paraId="6E920CCF" w14:textId="77777777" w:rsidTr="00400F64">
        <w:trPr>
          <w:trHeight w:val="300"/>
        </w:trPr>
        <w:tc>
          <w:tcPr>
            <w:tcW w:w="1184" w:type="dxa"/>
            <w:noWrap/>
            <w:vAlign w:val="bottom"/>
            <w:hideMark/>
          </w:tcPr>
          <w:p w14:paraId="274716E5" w14:textId="5992166A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07-002</w:t>
            </w:r>
          </w:p>
        </w:tc>
        <w:tc>
          <w:tcPr>
            <w:tcW w:w="1163" w:type="dxa"/>
            <w:noWrap/>
            <w:vAlign w:val="bottom"/>
            <w:hideMark/>
          </w:tcPr>
          <w:p w14:paraId="6D462176" w14:textId="54772B0F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bottom"/>
            <w:hideMark/>
          </w:tcPr>
          <w:p w14:paraId="367E96A4" w14:textId="0E9120F2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43374</w:t>
            </w:r>
          </w:p>
        </w:tc>
        <w:tc>
          <w:tcPr>
            <w:tcW w:w="1112" w:type="dxa"/>
            <w:noWrap/>
            <w:vAlign w:val="bottom"/>
            <w:hideMark/>
          </w:tcPr>
          <w:p w14:paraId="3165E546" w14:textId="36ED944F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43465</w:t>
            </w:r>
          </w:p>
        </w:tc>
        <w:tc>
          <w:tcPr>
            <w:tcW w:w="5741" w:type="dxa"/>
            <w:noWrap/>
            <w:vAlign w:val="bottom"/>
            <w:hideMark/>
          </w:tcPr>
          <w:p w14:paraId="2D198426" w14:textId="0EE730BE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If appropriate, HCA will pursue 90/10 funding to implement master patient identifier</w:t>
            </w:r>
          </w:p>
        </w:tc>
        <w:tc>
          <w:tcPr>
            <w:tcW w:w="1170" w:type="dxa"/>
            <w:noWrap/>
            <w:vAlign w:val="bottom"/>
            <w:hideMark/>
          </w:tcPr>
          <w:p w14:paraId="46EF77DA" w14:textId="4604FE05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Q4</w:t>
            </w:r>
          </w:p>
        </w:tc>
        <w:tc>
          <w:tcPr>
            <w:tcW w:w="1427" w:type="dxa"/>
            <w:noWrap/>
            <w:vAlign w:val="center"/>
            <w:hideMark/>
          </w:tcPr>
          <w:p w14:paraId="6BD5BC10" w14:textId="1E2A0E1F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019C91CD" w14:textId="329BC66B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Master Person Identifier</w:t>
            </w:r>
          </w:p>
        </w:tc>
      </w:tr>
      <w:tr w:rsidR="00400F64" w:rsidRPr="00A67E63" w14:paraId="33E55AF3" w14:textId="77777777" w:rsidTr="00400F64">
        <w:trPr>
          <w:trHeight w:val="300"/>
        </w:trPr>
        <w:tc>
          <w:tcPr>
            <w:tcW w:w="1184" w:type="dxa"/>
            <w:noWrap/>
            <w:vAlign w:val="bottom"/>
            <w:hideMark/>
          </w:tcPr>
          <w:p w14:paraId="740248E6" w14:textId="327E4C85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08-001</w:t>
            </w:r>
          </w:p>
        </w:tc>
        <w:tc>
          <w:tcPr>
            <w:tcW w:w="1163" w:type="dxa"/>
            <w:noWrap/>
            <w:vAlign w:val="bottom"/>
            <w:hideMark/>
          </w:tcPr>
          <w:p w14:paraId="16B393EC" w14:textId="680B8591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bottom"/>
            <w:hideMark/>
          </w:tcPr>
          <w:p w14:paraId="023E7BA9" w14:textId="09EF9C12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43010</w:t>
            </w:r>
          </w:p>
        </w:tc>
        <w:tc>
          <w:tcPr>
            <w:tcW w:w="1112" w:type="dxa"/>
            <w:noWrap/>
            <w:vAlign w:val="bottom"/>
            <w:hideMark/>
          </w:tcPr>
          <w:p w14:paraId="321ABB57" w14:textId="51E8A02C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43465</w:t>
            </w:r>
          </w:p>
        </w:tc>
        <w:tc>
          <w:tcPr>
            <w:tcW w:w="5741" w:type="dxa"/>
            <w:noWrap/>
            <w:vAlign w:val="bottom"/>
            <w:hideMark/>
          </w:tcPr>
          <w:p w14:paraId="4691D43F" w14:textId="45267687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Determine feasibility of using 90/10 funding for provider directory tasks</w:t>
            </w:r>
          </w:p>
        </w:tc>
        <w:tc>
          <w:tcPr>
            <w:tcW w:w="1170" w:type="dxa"/>
            <w:noWrap/>
            <w:vAlign w:val="bottom"/>
            <w:hideMark/>
          </w:tcPr>
          <w:p w14:paraId="638844FC" w14:textId="181CE98E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Q4</w:t>
            </w:r>
          </w:p>
        </w:tc>
        <w:tc>
          <w:tcPr>
            <w:tcW w:w="1427" w:type="dxa"/>
            <w:noWrap/>
            <w:vAlign w:val="center"/>
            <w:hideMark/>
          </w:tcPr>
          <w:p w14:paraId="7DCB580D" w14:textId="1FEB5147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7CFDE920" w14:textId="27D3E5A6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Provider Directory</w:t>
            </w:r>
          </w:p>
        </w:tc>
      </w:tr>
      <w:tr w:rsidR="00400F64" w:rsidRPr="00A67E63" w14:paraId="4B7A03F9" w14:textId="77777777" w:rsidTr="00400F64">
        <w:trPr>
          <w:trHeight w:val="300"/>
        </w:trPr>
        <w:tc>
          <w:tcPr>
            <w:tcW w:w="1184" w:type="dxa"/>
            <w:noWrap/>
            <w:vAlign w:val="bottom"/>
            <w:hideMark/>
          </w:tcPr>
          <w:p w14:paraId="00DEEC88" w14:textId="1D606F54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08-002</w:t>
            </w:r>
          </w:p>
        </w:tc>
        <w:tc>
          <w:tcPr>
            <w:tcW w:w="1163" w:type="dxa"/>
            <w:noWrap/>
            <w:vAlign w:val="bottom"/>
            <w:hideMark/>
          </w:tcPr>
          <w:p w14:paraId="0324BF21" w14:textId="4AEAAB07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bottom"/>
            <w:hideMark/>
          </w:tcPr>
          <w:p w14:paraId="33C4FE6D" w14:textId="26B4534F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43010</w:t>
            </w:r>
          </w:p>
        </w:tc>
        <w:tc>
          <w:tcPr>
            <w:tcW w:w="1112" w:type="dxa"/>
            <w:noWrap/>
            <w:vAlign w:val="bottom"/>
            <w:hideMark/>
          </w:tcPr>
          <w:p w14:paraId="27616BBC" w14:textId="0E3564E5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43312</w:t>
            </w:r>
          </w:p>
        </w:tc>
        <w:tc>
          <w:tcPr>
            <w:tcW w:w="5741" w:type="dxa"/>
            <w:noWrap/>
            <w:vAlign w:val="bottom"/>
            <w:hideMark/>
          </w:tcPr>
          <w:p w14:paraId="5F6EC51A" w14:textId="26AED17B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Consider enhancements to current provider license interface with ProviderOne</w:t>
            </w:r>
          </w:p>
        </w:tc>
        <w:tc>
          <w:tcPr>
            <w:tcW w:w="1170" w:type="dxa"/>
            <w:noWrap/>
            <w:vAlign w:val="bottom"/>
            <w:hideMark/>
          </w:tcPr>
          <w:p w14:paraId="378C68AD" w14:textId="778C750F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Q3</w:t>
            </w:r>
          </w:p>
        </w:tc>
        <w:tc>
          <w:tcPr>
            <w:tcW w:w="1427" w:type="dxa"/>
            <w:noWrap/>
            <w:vAlign w:val="center"/>
            <w:hideMark/>
          </w:tcPr>
          <w:p w14:paraId="20987823" w14:textId="0A1AC1CD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14458E8A" w14:textId="1D799FDF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Provider Directory</w:t>
            </w:r>
          </w:p>
        </w:tc>
      </w:tr>
      <w:tr w:rsidR="00400F64" w:rsidRPr="00A67E63" w14:paraId="6379018D" w14:textId="77777777" w:rsidTr="00400F64">
        <w:trPr>
          <w:trHeight w:val="300"/>
        </w:trPr>
        <w:tc>
          <w:tcPr>
            <w:tcW w:w="1184" w:type="dxa"/>
            <w:noWrap/>
            <w:vAlign w:val="bottom"/>
            <w:hideMark/>
          </w:tcPr>
          <w:p w14:paraId="22F73802" w14:textId="634F28EB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08-003</w:t>
            </w:r>
          </w:p>
        </w:tc>
        <w:tc>
          <w:tcPr>
            <w:tcW w:w="1163" w:type="dxa"/>
            <w:noWrap/>
            <w:vAlign w:val="bottom"/>
            <w:hideMark/>
          </w:tcPr>
          <w:p w14:paraId="012C6252" w14:textId="5FDF1CDD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bottom"/>
            <w:hideMark/>
          </w:tcPr>
          <w:p w14:paraId="1EC4A31B" w14:textId="3413BBC2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43283</w:t>
            </w:r>
          </w:p>
        </w:tc>
        <w:tc>
          <w:tcPr>
            <w:tcW w:w="1112" w:type="dxa"/>
            <w:noWrap/>
            <w:vAlign w:val="bottom"/>
            <w:hideMark/>
          </w:tcPr>
          <w:p w14:paraId="78B208F1" w14:textId="291FA42C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43465</w:t>
            </w:r>
          </w:p>
        </w:tc>
        <w:tc>
          <w:tcPr>
            <w:tcW w:w="5741" w:type="dxa"/>
            <w:noWrap/>
            <w:vAlign w:val="bottom"/>
            <w:hideMark/>
          </w:tcPr>
          <w:p w14:paraId="610DEB7D" w14:textId="53D1D9A3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HCA, will identify provider directory use cases</w:t>
            </w:r>
          </w:p>
        </w:tc>
        <w:tc>
          <w:tcPr>
            <w:tcW w:w="1170" w:type="dxa"/>
            <w:noWrap/>
            <w:vAlign w:val="bottom"/>
            <w:hideMark/>
          </w:tcPr>
          <w:p w14:paraId="6E100C39" w14:textId="252A4A9A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Q4</w:t>
            </w:r>
          </w:p>
        </w:tc>
        <w:tc>
          <w:tcPr>
            <w:tcW w:w="1427" w:type="dxa"/>
            <w:noWrap/>
            <w:vAlign w:val="center"/>
            <w:hideMark/>
          </w:tcPr>
          <w:p w14:paraId="78B1E389" w14:textId="689B2AEE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5B72F049" w14:textId="3AEBC72C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Provider Directory</w:t>
            </w:r>
          </w:p>
        </w:tc>
      </w:tr>
      <w:tr w:rsidR="00400F64" w:rsidRPr="00A67E63" w14:paraId="787E4B20" w14:textId="77777777" w:rsidTr="00400F64">
        <w:trPr>
          <w:trHeight w:val="300"/>
        </w:trPr>
        <w:tc>
          <w:tcPr>
            <w:tcW w:w="1184" w:type="dxa"/>
            <w:noWrap/>
            <w:vAlign w:val="bottom"/>
            <w:hideMark/>
          </w:tcPr>
          <w:p w14:paraId="343D60AE" w14:textId="20BF4B54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08-003</w:t>
            </w:r>
          </w:p>
        </w:tc>
        <w:tc>
          <w:tcPr>
            <w:tcW w:w="1163" w:type="dxa"/>
            <w:noWrap/>
            <w:vAlign w:val="bottom"/>
            <w:hideMark/>
          </w:tcPr>
          <w:p w14:paraId="31B2C09D" w14:textId="1C5E8335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bottom"/>
            <w:hideMark/>
          </w:tcPr>
          <w:p w14:paraId="319412DD" w14:textId="4C2E63A1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43283</w:t>
            </w:r>
          </w:p>
        </w:tc>
        <w:tc>
          <w:tcPr>
            <w:tcW w:w="1112" w:type="dxa"/>
            <w:noWrap/>
            <w:vAlign w:val="bottom"/>
            <w:hideMark/>
          </w:tcPr>
          <w:p w14:paraId="18A47B3C" w14:textId="642392C9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43465</w:t>
            </w:r>
          </w:p>
        </w:tc>
        <w:tc>
          <w:tcPr>
            <w:tcW w:w="5741" w:type="dxa"/>
            <w:noWrap/>
            <w:vAlign w:val="bottom"/>
            <w:hideMark/>
          </w:tcPr>
          <w:p w14:paraId="79186331" w14:textId="2DB2E82E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Master Data Management provider files from Truven have been created</w:t>
            </w:r>
          </w:p>
        </w:tc>
        <w:tc>
          <w:tcPr>
            <w:tcW w:w="1170" w:type="dxa"/>
            <w:noWrap/>
            <w:vAlign w:val="bottom"/>
            <w:hideMark/>
          </w:tcPr>
          <w:p w14:paraId="37A24A0F" w14:textId="69BE94E2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Q4</w:t>
            </w:r>
          </w:p>
        </w:tc>
        <w:tc>
          <w:tcPr>
            <w:tcW w:w="1427" w:type="dxa"/>
            <w:noWrap/>
            <w:vAlign w:val="center"/>
            <w:hideMark/>
          </w:tcPr>
          <w:p w14:paraId="67FFF3A5" w14:textId="113692D8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6132E4BF" w14:textId="69CC8126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Provider Directory</w:t>
            </w:r>
          </w:p>
        </w:tc>
      </w:tr>
      <w:tr w:rsidR="00400F64" w:rsidRPr="00A67E63" w14:paraId="4100C05E" w14:textId="77777777" w:rsidTr="00400F64">
        <w:trPr>
          <w:trHeight w:val="300"/>
        </w:trPr>
        <w:tc>
          <w:tcPr>
            <w:tcW w:w="1184" w:type="dxa"/>
            <w:noWrap/>
            <w:vAlign w:val="bottom"/>
            <w:hideMark/>
          </w:tcPr>
          <w:p w14:paraId="2014FF5E" w14:textId="0082AEE4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08-003</w:t>
            </w:r>
          </w:p>
        </w:tc>
        <w:tc>
          <w:tcPr>
            <w:tcW w:w="1163" w:type="dxa"/>
            <w:noWrap/>
            <w:vAlign w:val="bottom"/>
            <w:hideMark/>
          </w:tcPr>
          <w:p w14:paraId="60956C9F" w14:textId="20272869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bottom"/>
            <w:hideMark/>
          </w:tcPr>
          <w:p w14:paraId="5F7507CC" w14:textId="312E7756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43283</w:t>
            </w:r>
          </w:p>
        </w:tc>
        <w:tc>
          <w:tcPr>
            <w:tcW w:w="1112" w:type="dxa"/>
            <w:noWrap/>
            <w:vAlign w:val="bottom"/>
            <w:hideMark/>
          </w:tcPr>
          <w:p w14:paraId="27B8F680" w14:textId="7A289B39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43465</w:t>
            </w:r>
          </w:p>
        </w:tc>
        <w:tc>
          <w:tcPr>
            <w:tcW w:w="5741" w:type="dxa"/>
            <w:noWrap/>
            <w:vAlign w:val="bottom"/>
            <w:hideMark/>
          </w:tcPr>
          <w:p w14:paraId="7DD55AB9" w14:textId="2E67EA77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Procured list of PCPs</w:t>
            </w:r>
          </w:p>
        </w:tc>
        <w:tc>
          <w:tcPr>
            <w:tcW w:w="1170" w:type="dxa"/>
            <w:noWrap/>
            <w:vAlign w:val="bottom"/>
            <w:hideMark/>
          </w:tcPr>
          <w:p w14:paraId="7D065D52" w14:textId="3C7A36E7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Q4</w:t>
            </w:r>
          </w:p>
        </w:tc>
        <w:tc>
          <w:tcPr>
            <w:tcW w:w="1427" w:type="dxa"/>
            <w:noWrap/>
            <w:vAlign w:val="center"/>
            <w:hideMark/>
          </w:tcPr>
          <w:p w14:paraId="78370534" w14:textId="0432A431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71CF83D0" w14:textId="748507B9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Provider Directory</w:t>
            </w:r>
          </w:p>
        </w:tc>
      </w:tr>
      <w:tr w:rsidR="00400F64" w:rsidRPr="00A67E63" w14:paraId="117124F7" w14:textId="77777777" w:rsidTr="00400F64">
        <w:trPr>
          <w:trHeight w:val="300"/>
        </w:trPr>
        <w:tc>
          <w:tcPr>
            <w:tcW w:w="1184" w:type="dxa"/>
            <w:noWrap/>
            <w:vAlign w:val="bottom"/>
            <w:hideMark/>
          </w:tcPr>
          <w:p w14:paraId="54E0AF16" w14:textId="6E0CD822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08-003</w:t>
            </w:r>
          </w:p>
        </w:tc>
        <w:tc>
          <w:tcPr>
            <w:tcW w:w="1163" w:type="dxa"/>
            <w:noWrap/>
            <w:vAlign w:val="bottom"/>
            <w:hideMark/>
          </w:tcPr>
          <w:p w14:paraId="4AA9D022" w14:textId="29CA20D1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bottom"/>
            <w:hideMark/>
          </w:tcPr>
          <w:p w14:paraId="6FA28CD4" w14:textId="70BFFD52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43283</w:t>
            </w:r>
          </w:p>
        </w:tc>
        <w:tc>
          <w:tcPr>
            <w:tcW w:w="1112" w:type="dxa"/>
            <w:noWrap/>
            <w:vAlign w:val="bottom"/>
            <w:hideMark/>
          </w:tcPr>
          <w:p w14:paraId="4A01911C" w14:textId="3CAAC16A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43465</w:t>
            </w:r>
          </w:p>
        </w:tc>
        <w:tc>
          <w:tcPr>
            <w:tcW w:w="5741" w:type="dxa"/>
            <w:noWrap/>
            <w:vAlign w:val="bottom"/>
            <w:hideMark/>
          </w:tcPr>
          <w:p w14:paraId="3928AED2" w14:textId="6C14C514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Cat 1 Provider data files in Excel form are available to ACHs in box.com</w:t>
            </w:r>
          </w:p>
        </w:tc>
        <w:tc>
          <w:tcPr>
            <w:tcW w:w="1170" w:type="dxa"/>
            <w:noWrap/>
            <w:vAlign w:val="bottom"/>
            <w:hideMark/>
          </w:tcPr>
          <w:p w14:paraId="68C78B59" w14:textId="7774D7CB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Q4</w:t>
            </w:r>
          </w:p>
        </w:tc>
        <w:tc>
          <w:tcPr>
            <w:tcW w:w="1427" w:type="dxa"/>
            <w:noWrap/>
            <w:vAlign w:val="center"/>
            <w:hideMark/>
          </w:tcPr>
          <w:p w14:paraId="4A39C619" w14:textId="60BE7C21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25719516" w14:textId="311443DA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Provider Directory</w:t>
            </w:r>
          </w:p>
        </w:tc>
      </w:tr>
      <w:tr w:rsidR="00400F64" w:rsidRPr="00A67E63" w14:paraId="42E6FC33" w14:textId="77777777" w:rsidTr="00400F64">
        <w:trPr>
          <w:trHeight w:val="300"/>
        </w:trPr>
        <w:tc>
          <w:tcPr>
            <w:tcW w:w="1184" w:type="dxa"/>
            <w:noWrap/>
            <w:vAlign w:val="bottom"/>
            <w:hideMark/>
          </w:tcPr>
          <w:p w14:paraId="3CA3E582" w14:textId="34CC9870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08-003</w:t>
            </w:r>
          </w:p>
        </w:tc>
        <w:tc>
          <w:tcPr>
            <w:tcW w:w="1163" w:type="dxa"/>
            <w:noWrap/>
            <w:vAlign w:val="bottom"/>
            <w:hideMark/>
          </w:tcPr>
          <w:p w14:paraId="76A87488" w14:textId="42B84B21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bottom"/>
            <w:hideMark/>
          </w:tcPr>
          <w:p w14:paraId="378B6A1C" w14:textId="7D91E4C5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43283</w:t>
            </w:r>
          </w:p>
        </w:tc>
        <w:tc>
          <w:tcPr>
            <w:tcW w:w="1112" w:type="dxa"/>
            <w:noWrap/>
            <w:vAlign w:val="bottom"/>
            <w:hideMark/>
          </w:tcPr>
          <w:p w14:paraId="7A7292CE" w14:textId="2F0A510B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43465</w:t>
            </w:r>
          </w:p>
        </w:tc>
        <w:tc>
          <w:tcPr>
            <w:tcW w:w="5741" w:type="dxa"/>
            <w:noWrap/>
            <w:vAlign w:val="bottom"/>
            <w:hideMark/>
          </w:tcPr>
          <w:p w14:paraId="1876D27D" w14:textId="105754C2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Determine resources to complete the tasks</w:t>
            </w:r>
          </w:p>
        </w:tc>
        <w:tc>
          <w:tcPr>
            <w:tcW w:w="1170" w:type="dxa"/>
            <w:noWrap/>
            <w:vAlign w:val="bottom"/>
            <w:hideMark/>
          </w:tcPr>
          <w:p w14:paraId="2175BD62" w14:textId="248A5A53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Q4</w:t>
            </w:r>
          </w:p>
        </w:tc>
        <w:tc>
          <w:tcPr>
            <w:tcW w:w="1427" w:type="dxa"/>
            <w:noWrap/>
            <w:vAlign w:val="center"/>
            <w:hideMark/>
          </w:tcPr>
          <w:p w14:paraId="3CEF2661" w14:textId="2E064B10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3DA01F8B" w14:textId="6D881ECC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Provider Directory</w:t>
            </w:r>
          </w:p>
        </w:tc>
      </w:tr>
      <w:tr w:rsidR="00400F64" w:rsidRPr="00A67E63" w14:paraId="4CE0EC79" w14:textId="77777777" w:rsidTr="00400F64">
        <w:trPr>
          <w:trHeight w:val="300"/>
        </w:trPr>
        <w:tc>
          <w:tcPr>
            <w:tcW w:w="1184" w:type="dxa"/>
            <w:noWrap/>
            <w:vAlign w:val="bottom"/>
            <w:hideMark/>
          </w:tcPr>
          <w:p w14:paraId="32660F2A" w14:textId="51568A1E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08-003</w:t>
            </w:r>
          </w:p>
        </w:tc>
        <w:tc>
          <w:tcPr>
            <w:tcW w:w="1163" w:type="dxa"/>
            <w:noWrap/>
            <w:vAlign w:val="bottom"/>
            <w:hideMark/>
          </w:tcPr>
          <w:p w14:paraId="1060818C" w14:textId="3A9113E0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bottom"/>
            <w:hideMark/>
          </w:tcPr>
          <w:p w14:paraId="61568FAE" w14:textId="22781D04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43283</w:t>
            </w:r>
          </w:p>
        </w:tc>
        <w:tc>
          <w:tcPr>
            <w:tcW w:w="1112" w:type="dxa"/>
            <w:noWrap/>
            <w:vAlign w:val="bottom"/>
            <w:hideMark/>
          </w:tcPr>
          <w:p w14:paraId="50D2EC6A" w14:textId="4D82A967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43465</w:t>
            </w:r>
          </w:p>
        </w:tc>
        <w:tc>
          <w:tcPr>
            <w:tcW w:w="5741" w:type="dxa"/>
            <w:noWrap/>
            <w:vAlign w:val="bottom"/>
            <w:hideMark/>
          </w:tcPr>
          <w:p w14:paraId="46C46F0E" w14:textId="10B16A1A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Developing understanding of what is available in the Master Data Management</w:t>
            </w:r>
          </w:p>
        </w:tc>
        <w:tc>
          <w:tcPr>
            <w:tcW w:w="1170" w:type="dxa"/>
            <w:noWrap/>
            <w:vAlign w:val="bottom"/>
            <w:hideMark/>
          </w:tcPr>
          <w:p w14:paraId="78E5500A" w14:textId="119AF553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Q4</w:t>
            </w:r>
          </w:p>
        </w:tc>
        <w:tc>
          <w:tcPr>
            <w:tcW w:w="1427" w:type="dxa"/>
            <w:noWrap/>
            <w:vAlign w:val="center"/>
            <w:hideMark/>
          </w:tcPr>
          <w:p w14:paraId="103C7550" w14:textId="3611EE7C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7A6D4444" w14:textId="63967B9D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Provider Directory</w:t>
            </w:r>
          </w:p>
        </w:tc>
      </w:tr>
      <w:tr w:rsidR="00400F64" w:rsidRPr="00A67E63" w14:paraId="07B10649" w14:textId="77777777" w:rsidTr="00400F64">
        <w:trPr>
          <w:trHeight w:val="300"/>
        </w:trPr>
        <w:tc>
          <w:tcPr>
            <w:tcW w:w="1184" w:type="dxa"/>
            <w:noWrap/>
            <w:vAlign w:val="bottom"/>
            <w:hideMark/>
          </w:tcPr>
          <w:p w14:paraId="6BDCBCE4" w14:textId="6FBCD1F6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08-003</w:t>
            </w:r>
          </w:p>
        </w:tc>
        <w:tc>
          <w:tcPr>
            <w:tcW w:w="1163" w:type="dxa"/>
            <w:noWrap/>
            <w:vAlign w:val="bottom"/>
            <w:hideMark/>
          </w:tcPr>
          <w:p w14:paraId="0E4755FE" w14:textId="73B4F38B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bottom"/>
            <w:hideMark/>
          </w:tcPr>
          <w:p w14:paraId="61BA98C2" w14:textId="3983126D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43283</w:t>
            </w:r>
          </w:p>
        </w:tc>
        <w:tc>
          <w:tcPr>
            <w:tcW w:w="1112" w:type="dxa"/>
            <w:noWrap/>
            <w:vAlign w:val="bottom"/>
            <w:hideMark/>
          </w:tcPr>
          <w:p w14:paraId="4E83401D" w14:textId="24E1C3FB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43465</w:t>
            </w:r>
          </w:p>
        </w:tc>
        <w:tc>
          <w:tcPr>
            <w:tcW w:w="5741" w:type="dxa"/>
            <w:noWrap/>
            <w:vAlign w:val="bottom"/>
            <w:hideMark/>
          </w:tcPr>
          <w:p w14:paraId="1C3F791F" w14:textId="169FAC60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 Dashboard using the provider data file for the ACHs</w:t>
            </w:r>
          </w:p>
        </w:tc>
        <w:tc>
          <w:tcPr>
            <w:tcW w:w="1170" w:type="dxa"/>
            <w:noWrap/>
            <w:vAlign w:val="bottom"/>
            <w:hideMark/>
          </w:tcPr>
          <w:p w14:paraId="4A1652E8" w14:textId="748381DD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Q4</w:t>
            </w:r>
          </w:p>
        </w:tc>
        <w:tc>
          <w:tcPr>
            <w:tcW w:w="1427" w:type="dxa"/>
            <w:noWrap/>
            <w:vAlign w:val="center"/>
            <w:hideMark/>
          </w:tcPr>
          <w:p w14:paraId="55777468" w14:textId="1FC6EAB7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62B9A9B9" w14:textId="56284DCE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Provider Directory</w:t>
            </w:r>
          </w:p>
        </w:tc>
      </w:tr>
      <w:tr w:rsidR="00400F64" w:rsidRPr="00A67E63" w14:paraId="7D7A149A" w14:textId="77777777" w:rsidTr="00400F64">
        <w:trPr>
          <w:trHeight w:val="300"/>
        </w:trPr>
        <w:tc>
          <w:tcPr>
            <w:tcW w:w="1184" w:type="dxa"/>
            <w:noWrap/>
            <w:vAlign w:val="bottom"/>
            <w:hideMark/>
          </w:tcPr>
          <w:p w14:paraId="2D4ADD76" w14:textId="542EA4FB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08-003</w:t>
            </w:r>
          </w:p>
        </w:tc>
        <w:tc>
          <w:tcPr>
            <w:tcW w:w="1163" w:type="dxa"/>
            <w:noWrap/>
            <w:vAlign w:val="bottom"/>
            <w:hideMark/>
          </w:tcPr>
          <w:p w14:paraId="2C1EC186" w14:textId="5D9D3867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bottom"/>
            <w:hideMark/>
          </w:tcPr>
          <w:p w14:paraId="32F2FA5C" w14:textId="0394604A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43283</w:t>
            </w:r>
          </w:p>
        </w:tc>
        <w:tc>
          <w:tcPr>
            <w:tcW w:w="1112" w:type="dxa"/>
            <w:noWrap/>
            <w:vAlign w:val="bottom"/>
            <w:hideMark/>
          </w:tcPr>
          <w:p w14:paraId="2E7B7C9B" w14:textId="73936EAE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43465</w:t>
            </w:r>
          </w:p>
        </w:tc>
        <w:tc>
          <w:tcPr>
            <w:tcW w:w="5741" w:type="dxa"/>
            <w:noWrap/>
            <w:vAlign w:val="bottom"/>
            <w:hideMark/>
          </w:tcPr>
          <w:p w14:paraId="52681056" w14:textId="6BCD93A2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Communicate availability of the Cat 1 provider files</w:t>
            </w:r>
          </w:p>
        </w:tc>
        <w:tc>
          <w:tcPr>
            <w:tcW w:w="1170" w:type="dxa"/>
            <w:noWrap/>
            <w:vAlign w:val="bottom"/>
            <w:hideMark/>
          </w:tcPr>
          <w:p w14:paraId="7D479EC3" w14:textId="17919B25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Q4</w:t>
            </w:r>
          </w:p>
        </w:tc>
        <w:tc>
          <w:tcPr>
            <w:tcW w:w="1427" w:type="dxa"/>
            <w:noWrap/>
            <w:vAlign w:val="center"/>
            <w:hideMark/>
          </w:tcPr>
          <w:p w14:paraId="3FA291C8" w14:textId="4E52C4AF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5ABF71B5" w14:textId="1E48B738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Provider Directory</w:t>
            </w:r>
          </w:p>
        </w:tc>
      </w:tr>
      <w:tr w:rsidR="00400F64" w:rsidRPr="00A67E63" w14:paraId="75C3D6B7" w14:textId="77777777" w:rsidTr="00400F64">
        <w:trPr>
          <w:trHeight w:val="300"/>
        </w:trPr>
        <w:tc>
          <w:tcPr>
            <w:tcW w:w="1184" w:type="dxa"/>
            <w:noWrap/>
            <w:vAlign w:val="bottom"/>
            <w:hideMark/>
          </w:tcPr>
          <w:p w14:paraId="4F754EB5" w14:textId="17043F54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09-001</w:t>
            </w:r>
          </w:p>
        </w:tc>
        <w:tc>
          <w:tcPr>
            <w:tcW w:w="1163" w:type="dxa"/>
            <w:noWrap/>
            <w:vAlign w:val="bottom"/>
            <w:hideMark/>
          </w:tcPr>
          <w:p w14:paraId="62594BD8" w14:textId="6B9AAC3A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bottom"/>
            <w:hideMark/>
          </w:tcPr>
          <w:p w14:paraId="16BF925C" w14:textId="277B787E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43283</w:t>
            </w:r>
          </w:p>
        </w:tc>
        <w:tc>
          <w:tcPr>
            <w:tcW w:w="1112" w:type="dxa"/>
            <w:noWrap/>
            <w:vAlign w:val="bottom"/>
            <w:hideMark/>
          </w:tcPr>
          <w:p w14:paraId="4E5E94AF" w14:textId="57A0C61E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43465</w:t>
            </w:r>
          </w:p>
        </w:tc>
        <w:tc>
          <w:tcPr>
            <w:tcW w:w="5741" w:type="dxa"/>
            <w:noWrap/>
            <w:vAlign w:val="bottom"/>
            <w:hideMark/>
          </w:tcPr>
          <w:p w14:paraId="1D7ADF6F" w14:textId="3C517972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HCA will present to leadership approaches for displaying P4P measures and means to explore sub-populations</w:t>
            </w:r>
          </w:p>
        </w:tc>
        <w:tc>
          <w:tcPr>
            <w:tcW w:w="1170" w:type="dxa"/>
            <w:noWrap/>
            <w:vAlign w:val="bottom"/>
            <w:hideMark/>
          </w:tcPr>
          <w:p w14:paraId="0DDA6158" w14:textId="2F250A24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Q4</w:t>
            </w:r>
          </w:p>
        </w:tc>
        <w:tc>
          <w:tcPr>
            <w:tcW w:w="1427" w:type="dxa"/>
            <w:noWrap/>
            <w:vAlign w:val="center"/>
            <w:hideMark/>
          </w:tcPr>
          <w:p w14:paraId="0DD53368" w14:textId="76A6DE1F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4721C65E" w14:textId="090D274B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Data Visualization</w:t>
            </w:r>
          </w:p>
        </w:tc>
      </w:tr>
      <w:tr w:rsidR="00400F64" w:rsidRPr="00A67E63" w14:paraId="0A573461" w14:textId="77777777" w:rsidTr="00400F64">
        <w:trPr>
          <w:trHeight w:val="300"/>
        </w:trPr>
        <w:tc>
          <w:tcPr>
            <w:tcW w:w="1184" w:type="dxa"/>
            <w:noWrap/>
            <w:vAlign w:val="bottom"/>
            <w:hideMark/>
          </w:tcPr>
          <w:p w14:paraId="75113120" w14:textId="6A5FDC77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09-002</w:t>
            </w:r>
          </w:p>
        </w:tc>
        <w:tc>
          <w:tcPr>
            <w:tcW w:w="1163" w:type="dxa"/>
            <w:noWrap/>
            <w:vAlign w:val="bottom"/>
            <w:hideMark/>
          </w:tcPr>
          <w:p w14:paraId="2F968233" w14:textId="72A80A28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bottom"/>
            <w:hideMark/>
          </w:tcPr>
          <w:p w14:paraId="3C0DB5D2" w14:textId="4B074138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43374</w:t>
            </w:r>
          </w:p>
        </w:tc>
        <w:tc>
          <w:tcPr>
            <w:tcW w:w="1112" w:type="dxa"/>
            <w:noWrap/>
            <w:vAlign w:val="bottom"/>
            <w:hideMark/>
          </w:tcPr>
          <w:p w14:paraId="75050437" w14:textId="5DEA7202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43465</w:t>
            </w:r>
          </w:p>
        </w:tc>
        <w:tc>
          <w:tcPr>
            <w:tcW w:w="5741" w:type="dxa"/>
            <w:noWrap/>
            <w:vAlign w:val="bottom"/>
            <w:hideMark/>
          </w:tcPr>
          <w:p w14:paraId="5C7FA465" w14:textId="475173BD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HCA (if appropriate) will determine costs of data visualization and identify funding sources</w:t>
            </w:r>
          </w:p>
        </w:tc>
        <w:tc>
          <w:tcPr>
            <w:tcW w:w="1170" w:type="dxa"/>
            <w:noWrap/>
            <w:vAlign w:val="bottom"/>
            <w:hideMark/>
          </w:tcPr>
          <w:p w14:paraId="27D29E9E" w14:textId="04F2B61B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Q4</w:t>
            </w:r>
          </w:p>
        </w:tc>
        <w:tc>
          <w:tcPr>
            <w:tcW w:w="1427" w:type="dxa"/>
            <w:noWrap/>
            <w:vAlign w:val="center"/>
            <w:hideMark/>
          </w:tcPr>
          <w:p w14:paraId="561BEAC4" w14:textId="485C57DD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080A331A" w14:textId="3646E228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Data Visualization</w:t>
            </w:r>
          </w:p>
        </w:tc>
      </w:tr>
      <w:tr w:rsidR="00400F64" w:rsidRPr="00F42566" w14:paraId="0F2618B3" w14:textId="77777777" w:rsidTr="00400F64">
        <w:trPr>
          <w:trHeight w:val="300"/>
        </w:trPr>
        <w:tc>
          <w:tcPr>
            <w:tcW w:w="1184" w:type="dxa"/>
            <w:noWrap/>
            <w:vAlign w:val="bottom"/>
            <w:hideMark/>
          </w:tcPr>
          <w:p w14:paraId="4E812F1A" w14:textId="4B62D0C1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10-001</w:t>
            </w:r>
          </w:p>
        </w:tc>
        <w:tc>
          <w:tcPr>
            <w:tcW w:w="1163" w:type="dxa"/>
            <w:noWrap/>
            <w:vAlign w:val="bottom"/>
            <w:hideMark/>
          </w:tcPr>
          <w:p w14:paraId="4CF8C552" w14:textId="030BA8EF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5" w:type="dxa"/>
            <w:noWrap/>
            <w:vAlign w:val="bottom"/>
            <w:hideMark/>
          </w:tcPr>
          <w:p w14:paraId="7EB6C290" w14:textId="06EC72BC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43132</w:t>
            </w:r>
          </w:p>
        </w:tc>
        <w:tc>
          <w:tcPr>
            <w:tcW w:w="1112" w:type="dxa"/>
            <w:noWrap/>
            <w:vAlign w:val="bottom"/>
            <w:hideMark/>
          </w:tcPr>
          <w:p w14:paraId="4452FE1B" w14:textId="1AD860FB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43465</w:t>
            </w:r>
          </w:p>
        </w:tc>
        <w:tc>
          <w:tcPr>
            <w:tcW w:w="5741" w:type="dxa"/>
            <w:noWrap/>
            <w:vAlign w:val="bottom"/>
            <w:hideMark/>
          </w:tcPr>
          <w:p w14:paraId="3EEB2BF3" w14:textId="6766D12F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An independent evaluation of Health IT/HIE activities will be conducted in accordance with evaluation protocol</w:t>
            </w:r>
          </w:p>
        </w:tc>
        <w:tc>
          <w:tcPr>
            <w:tcW w:w="1170" w:type="dxa"/>
            <w:noWrap/>
            <w:vAlign w:val="bottom"/>
            <w:hideMark/>
          </w:tcPr>
          <w:p w14:paraId="5F01D075" w14:textId="70AF9CFB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Q4</w:t>
            </w:r>
          </w:p>
        </w:tc>
        <w:tc>
          <w:tcPr>
            <w:tcW w:w="1427" w:type="dxa"/>
            <w:noWrap/>
            <w:vAlign w:val="center"/>
            <w:hideMark/>
          </w:tcPr>
          <w:p w14:paraId="63A707C5" w14:textId="032DB47A" w:rsidR="00400F64" w:rsidRPr="00A67E63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Complete</w:t>
            </w:r>
          </w:p>
        </w:tc>
        <w:tc>
          <w:tcPr>
            <w:tcW w:w="1561" w:type="dxa"/>
            <w:noWrap/>
            <w:vAlign w:val="bottom"/>
            <w:hideMark/>
          </w:tcPr>
          <w:p w14:paraId="19E206A8" w14:textId="153EA044" w:rsidR="00400F64" w:rsidRPr="00F42566" w:rsidRDefault="00400F64" w:rsidP="00400F64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67E63">
              <w:rPr>
                <w:rFonts w:ascii="Calibri" w:hAnsi="Calibri"/>
                <w:sz w:val="22"/>
                <w:szCs w:val="22"/>
              </w:rPr>
              <w:t>Project Evaluation</w:t>
            </w:r>
          </w:p>
        </w:tc>
      </w:tr>
    </w:tbl>
    <w:p w14:paraId="1EC81E03" w14:textId="77777777" w:rsidR="009A78D0" w:rsidRPr="009A78D0" w:rsidRDefault="009A78D0" w:rsidP="00B1035C">
      <w:bookmarkStart w:id="0" w:name="_GoBack"/>
      <w:bookmarkEnd w:id="0"/>
    </w:p>
    <w:sectPr w:rsidR="009A78D0" w:rsidRPr="009A78D0" w:rsidSect="0076203F">
      <w:headerReference w:type="default" r:id="rId25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F65E36" w14:textId="77777777" w:rsidR="00280C69" w:rsidRDefault="00280C69" w:rsidP="009A78D0">
      <w:r>
        <w:separator/>
      </w:r>
    </w:p>
  </w:endnote>
  <w:endnote w:type="continuationSeparator" w:id="0">
    <w:p w14:paraId="5C6B83B8" w14:textId="77777777" w:rsidR="00280C69" w:rsidRDefault="00280C69" w:rsidP="009A78D0">
      <w:r>
        <w:continuationSeparator/>
      </w:r>
    </w:p>
  </w:endnote>
  <w:endnote w:type="continuationNotice" w:id="1">
    <w:p w14:paraId="29467C7C" w14:textId="77777777" w:rsidR="00280C69" w:rsidRDefault="00280C6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8C3571" w14:textId="545AB23E" w:rsidR="00280C69" w:rsidRDefault="00B1035C">
    <w:pPr>
      <w:pStyle w:val="Footer"/>
      <w:tabs>
        <w:tab w:val="clear" w:pos="4680"/>
        <w:tab w:val="clear" w:pos="9360"/>
      </w:tabs>
      <w:jc w:val="center"/>
      <w:rPr>
        <w:caps/>
        <w:noProof/>
        <w:color w:val="4472C4" w:themeColor="accent1"/>
      </w:rPr>
    </w:pPr>
    <w:r>
      <w:rPr>
        <w:color w:val="4472C4" w:themeColor="accent1"/>
      </w:rPr>
      <w:t xml:space="preserve">February </w:t>
    </w:r>
    <w:r w:rsidR="00280C69">
      <w:rPr>
        <w:color w:val="4472C4" w:themeColor="accent1"/>
      </w:rPr>
      <w:t>2019</w:t>
    </w:r>
    <w:r w:rsidR="00280C69">
      <w:rPr>
        <w:color w:val="4472C4" w:themeColor="accent1"/>
      </w:rPr>
      <w:tab/>
    </w:r>
    <w:r w:rsidR="00280C69">
      <w:rPr>
        <w:color w:val="4472C4" w:themeColor="accent1"/>
      </w:rPr>
      <w:tab/>
    </w:r>
    <w:r w:rsidR="00280C69">
      <w:rPr>
        <w:color w:val="4472C4" w:themeColor="accent1"/>
      </w:rPr>
      <w:tab/>
    </w:r>
    <w:r w:rsidR="00280C69">
      <w:rPr>
        <w:color w:val="4472C4" w:themeColor="accent1"/>
      </w:rPr>
      <w:tab/>
    </w:r>
    <w:r w:rsidR="00280C69">
      <w:rPr>
        <w:color w:val="4472C4" w:themeColor="accent1"/>
      </w:rPr>
      <w:tab/>
    </w:r>
    <w:r w:rsidR="00280C69">
      <w:rPr>
        <w:color w:val="4472C4" w:themeColor="accent1"/>
      </w:rPr>
      <w:tab/>
    </w:r>
    <w:r w:rsidR="00280C69">
      <w:rPr>
        <w:color w:val="4472C4" w:themeColor="accent1"/>
      </w:rPr>
      <w:tab/>
    </w:r>
    <w:r w:rsidR="00280C69">
      <w:rPr>
        <w:color w:val="4472C4" w:themeColor="accent1"/>
      </w:rPr>
      <w:tab/>
    </w:r>
    <w:r w:rsidR="00280C69">
      <w:rPr>
        <w:color w:val="4472C4" w:themeColor="accent1"/>
      </w:rPr>
      <w:tab/>
    </w:r>
    <w:r w:rsidR="00280C69">
      <w:rPr>
        <w:color w:val="4472C4" w:themeColor="accent1"/>
      </w:rPr>
      <w:tab/>
    </w:r>
    <w:r w:rsidR="00280C69">
      <w:rPr>
        <w:color w:val="4472C4" w:themeColor="accent1"/>
      </w:rPr>
      <w:tab/>
    </w:r>
    <w:r w:rsidR="00280C69">
      <w:rPr>
        <w:caps/>
        <w:color w:val="4472C4" w:themeColor="accent1"/>
      </w:rPr>
      <w:fldChar w:fldCharType="begin"/>
    </w:r>
    <w:r w:rsidR="00280C69">
      <w:rPr>
        <w:caps/>
        <w:color w:val="4472C4" w:themeColor="accent1"/>
      </w:rPr>
      <w:instrText xml:space="preserve"> PAGE   \* MERGEFORMAT </w:instrText>
    </w:r>
    <w:r w:rsidR="00280C69"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18</w:t>
    </w:r>
    <w:r w:rsidR="00280C69">
      <w:rPr>
        <w:caps/>
        <w:noProof/>
        <w:color w:val="4472C4" w:themeColor="accent1"/>
      </w:rPr>
      <w:fldChar w:fldCharType="end"/>
    </w:r>
  </w:p>
  <w:p w14:paraId="4AB5B229" w14:textId="402F4C3A" w:rsidR="00280C69" w:rsidRDefault="00280C6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4951C7" w14:textId="143112ED" w:rsidR="00280C69" w:rsidRDefault="00B1035C">
    <w:pPr>
      <w:pStyle w:val="Footer"/>
      <w:jc w:val="center"/>
    </w:pPr>
    <w:r>
      <w:t>February</w:t>
    </w:r>
    <w:r w:rsidR="00280C69">
      <w:t xml:space="preserve"> 2019</w:t>
    </w:r>
    <w:r w:rsidR="00280C69">
      <w:tab/>
    </w:r>
    <w:r w:rsidR="00280C69">
      <w:tab/>
    </w:r>
    <w:sdt>
      <w:sdtPr>
        <w:id w:val="-51263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280C69">
          <w:fldChar w:fldCharType="begin"/>
        </w:r>
        <w:r w:rsidR="00280C69">
          <w:instrText xml:space="preserve"> PAGE   \* MERGEFORMAT </w:instrText>
        </w:r>
        <w:r w:rsidR="00280C69">
          <w:fldChar w:fldCharType="separate"/>
        </w:r>
        <w:r>
          <w:rPr>
            <w:noProof/>
          </w:rPr>
          <w:t>1</w:t>
        </w:r>
        <w:r w:rsidR="00280C69">
          <w:rPr>
            <w:noProof/>
          </w:rPr>
          <w:fldChar w:fldCharType="end"/>
        </w:r>
      </w:sdtContent>
    </w:sdt>
  </w:p>
  <w:p w14:paraId="73330759" w14:textId="77777777" w:rsidR="00280C69" w:rsidRPr="00CA1EE3" w:rsidRDefault="00280C69" w:rsidP="00CA1E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346ECA" w14:textId="77777777" w:rsidR="00280C69" w:rsidRDefault="00280C69" w:rsidP="009A78D0">
      <w:r>
        <w:separator/>
      </w:r>
    </w:p>
  </w:footnote>
  <w:footnote w:type="continuationSeparator" w:id="0">
    <w:p w14:paraId="7E3772B3" w14:textId="77777777" w:rsidR="00280C69" w:rsidRDefault="00280C69" w:rsidP="009A78D0">
      <w:r>
        <w:continuationSeparator/>
      </w:r>
    </w:p>
  </w:footnote>
  <w:footnote w:type="continuationNotice" w:id="1">
    <w:p w14:paraId="7907ACCD" w14:textId="77777777" w:rsidR="00280C69" w:rsidRDefault="00280C6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DBAE9B" w14:textId="0E695669" w:rsidR="00280C69" w:rsidRPr="00F05CE7" w:rsidRDefault="00280C69" w:rsidP="001170CF">
    <w:pPr>
      <w:pStyle w:val="Header"/>
      <w:jc w:val="center"/>
      <w:rPr>
        <w:b/>
        <w:sz w:val="36"/>
        <w:szCs w:val="36"/>
      </w:rPr>
    </w:pPr>
    <w:r>
      <w:rPr>
        <w:b/>
        <w:sz w:val="36"/>
        <w:szCs w:val="36"/>
      </w:rPr>
      <w:t>C</w:t>
    </w:r>
    <w:r w:rsidRPr="00F05CE7">
      <w:rPr>
        <w:b/>
        <w:sz w:val="36"/>
        <w:szCs w:val="36"/>
      </w:rPr>
      <w:t>linical D</w:t>
    </w:r>
    <w:r>
      <w:rPr>
        <w:b/>
        <w:sz w:val="36"/>
        <w:szCs w:val="36"/>
      </w:rPr>
      <w:t>ata Repository Sponsor Dashboard</w:t>
    </w:r>
  </w:p>
  <w:p w14:paraId="7A0E5698" w14:textId="439E4AA0" w:rsidR="00280C69" w:rsidRPr="001979B6" w:rsidRDefault="00280C69" w:rsidP="001170CF">
    <w:pPr>
      <w:pStyle w:val="Header"/>
      <w:jc w:val="center"/>
      <w:rPr>
        <w:i/>
      </w:rPr>
    </w:pPr>
    <w:r w:rsidRPr="0044002D">
      <w:rPr>
        <w:i/>
      </w:rPr>
      <w:t>(</w:t>
    </w:r>
    <w:r>
      <w:rPr>
        <w:i/>
      </w:rPr>
      <w:t>P</w:t>
    </w:r>
    <w:r w:rsidRPr="0044002D">
      <w:rPr>
        <w:i/>
      </w:rPr>
      <w:t xml:space="preserve">repared for </w:t>
    </w:r>
    <w:r>
      <w:rPr>
        <w:i/>
      </w:rPr>
      <w:t>e</w:t>
    </w:r>
    <w:r w:rsidRPr="0044002D">
      <w:rPr>
        <w:i/>
      </w:rPr>
      <w:t>xec</w:t>
    </w:r>
    <w:r>
      <w:rPr>
        <w:i/>
      </w:rPr>
      <w:t>utive</w:t>
    </w:r>
    <w:r w:rsidRPr="0044002D">
      <w:rPr>
        <w:i/>
      </w:rPr>
      <w:t xml:space="preserve"> </w:t>
    </w:r>
    <w:r>
      <w:rPr>
        <w:i/>
      </w:rPr>
      <w:t>s</w:t>
    </w:r>
    <w:r w:rsidRPr="0044002D">
      <w:rPr>
        <w:i/>
      </w:rPr>
      <w:t>ponsor</w:t>
    </w:r>
    <w:r>
      <w:rPr>
        <w:i/>
      </w:rPr>
      <w:t>s – December 11, 2018)</w:t>
    </w:r>
    <w:r w:rsidRPr="001979B6">
      <w:rPr>
        <w:i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ACC07F8" wp14:editId="705A71DC">
              <wp:simplePos x="0" y="0"/>
              <wp:positionH relativeFrom="column">
                <wp:posOffset>-623455</wp:posOffset>
              </wp:positionH>
              <wp:positionV relativeFrom="paragraph">
                <wp:posOffset>-117765</wp:posOffset>
              </wp:positionV>
              <wp:extent cx="1454728" cy="415637"/>
              <wp:effectExtent l="0" t="0" r="0" b="381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4728" cy="41563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0DE9211" w14:textId="5061182F" w:rsidR="00280C69" w:rsidRDefault="00280C69" w:rsidP="00200F6B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CC07F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49.1pt;margin-top:-9.25pt;width:114.55pt;height:3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" stroked="f">
              <v:textbox>
                <w:txbxContent>
                  <w:p w14:paraId="10DE9211" w14:textId="5061182F" w:rsidR="00280C69" w:rsidRDefault="00280C69" w:rsidP="00200F6B"/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27DEE4" w14:textId="66E57195" w:rsidR="00280C69" w:rsidRDefault="00280C69" w:rsidP="009A78D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17A2C"/>
    <w:multiLevelType w:val="hybridMultilevel"/>
    <w:tmpl w:val="8BAA6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B6089"/>
    <w:multiLevelType w:val="hybridMultilevel"/>
    <w:tmpl w:val="44B665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960562"/>
    <w:multiLevelType w:val="hybridMultilevel"/>
    <w:tmpl w:val="5254F1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3F5868"/>
    <w:multiLevelType w:val="hybridMultilevel"/>
    <w:tmpl w:val="D1D20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5B3BA6"/>
    <w:multiLevelType w:val="hybridMultilevel"/>
    <w:tmpl w:val="25ACA0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153BBE"/>
    <w:multiLevelType w:val="hybridMultilevel"/>
    <w:tmpl w:val="576433A2"/>
    <w:lvl w:ilvl="0" w:tplc="55868C5C">
      <w:numFmt w:val="bullet"/>
      <w:lvlText w:val="•"/>
      <w:lvlJc w:val="left"/>
      <w:pPr>
        <w:ind w:left="240" w:hanging="600"/>
      </w:pPr>
      <w:rPr>
        <w:rFonts w:ascii="Arial" w:eastAsiaTheme="minorHAnsi" w:hAnsi="Arial" w:cs="Arial" w:hint="default"/>
        <w:color w:val="1F497D"/>
        <w:sz w:val="20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" w15:restartNumberingAfterBreak="0">
    <w:nsid w:val="20DC50CF"/>
    <w:multiLevelType w:val="hybridMultilevel"/>
    <w:tmpl w:val="B1F230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22514E9"/>
    <w:multiLevelType w:val="hybridMultilevel"/>
    <w:tmpl w:val="E95C1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DB6425"/>
    <w:multiLevelType w:val="hybridMultilevel"/>
    <w:tmpl w:val="71DA1F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BA4969"/>
    <w:multiLevelType w:val="hybridMultilevel"/>
    <w:tmpl w:val="19808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E2312C"/>
    <w:multiLevelType w:val="hybridMultilevel"/>
    <w:tmpl w:val="5F6AFC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9106C2"/>
    <w:multiLevelType w:val="hybridMultilevel"/>
    <w:tmpl w:val="CF9C21E8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2" w15:restartNumberingAfterBreak="0">
    <w:nsid w:val="49824D43"/>
    <w:multiLevelType w:val="hybridMultilevel"/>
    <w:tmpl w:val="A95E0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244373"/>
    <w:multiLevelType w:val="hybridMultilevel"/>
    <w:tmpl w:val="AEF20A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9443F2"/>
    <w:multiLevelType w:val="hybridMultilevel"/>
    <w:tmpl w:val="E3CCCEEC"/>
    <w:lvl w:ilvl="0" w:tplc="A1387F88">
      <w:start w:val="5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4"/>
  </w:num>
  <w:num w:numId="4">
    <w:abstractNumId w:val="1"/>
  </w:num>
  <w:num w:numId="5">
    <w:abstractNumId w:val="6"/>
  </w:num>
  <w:num w:numId="6">
    <w:abstractNumId w:val="8"/>
  </w:num>
  <w:num w:numId="7">
    <w:abstractNumId w:val="13"/>
  </w:num>
  <w:num w:numId="8">
    <w:abstractNumId w:val="0"/>
  </w:num>
  <w:num w:numId="9">
    <w:abstractNumId w:val="5"/>
  </w:num>
  <w:num w:numId="10">
    <w:abstractNumId w:val="2"/>
  </w:num>
  <w:num w:numId="11">
    <w:abstractNumId w:val="14"/>
  </w:num>
  <w:num w:numId="12">
    <w:abstractNumId w:val="7"/>
  </w:num>
  <w:num w:numId="13">
    <w:abstractNumId w:val="12"/>
  </w:num>
  <w:num w:numId="14">
    <w:abstractNumId w:val="3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8D0"/>
    <w:rsid w:val="00030CCF"/>
    <w:rsid w:val="000318EB"/>
    <w:rsid w:val="00036675"/>
    <w:rsid w:val="00094945"/>
    <w:rsid w:val="00097524"/>
    <w:rsid w:val="000A24C3"/>
    <w:rsid w:val="000C3EA5"/>
    <w:rsid w:val="000D212B"/>
    <w:rsid w:val="000F01EB"/>
    <w:rsid w:val="000F5D61"/>
    <w:rsid w:val="001131D6"/>
    <w:rsid w:val="001170CF"/>
    <w:rsid w:val="0012102D"/>
    <w:rsid w:val="00126B06"/>
    <w:rsid w:val="00146E34"/>
    <w:rsid w:val="00157B1F"/>
    <w:rsid w:val="00182633"/>
    <w:rsid w:val="0018285C"/>
    <w:rsid w:val="00182CDE"/>
    <w:rsid w:val="00197905"/>
    <w:rsid w:val="001979B6"/>
    <w:rsid w:val="001D461F"/>
    <w:rsid w:val="001E2F64"/>
    <w:rsid w:val="001E4365"/>
    <w:rsid w:val="001E6A18"/>
    <w:rsid w:val="00200F6B"/>
    <w:rsid w:val="002032B4"/>
    <w:rsid w:val="00216A10"/>
    <w:rsid w:val="002210AB"/>
    <w:rsid w:val="002248C8"/>
    <w:rsid w:val="00235258"/>
    <w:rsid w:val="00280C69"/>
    <w:rsid w:val="00285B1D"/>
    <w:rsid w:val="00295241"/>
    <w:rsid w:val="002B7132"/>
    <w:rsid w:val="003077CA"/>
    <w:rsid w:val="003112BA"/>
    <w:rsid w:val="00323A28"/>
    <w:rsid w:val="00361773"/>
    <w:rsid w:val="00373889"/>
    <w:rsid w:val="003A40B2"/>
    <w:rsid w:val="003C0B53"/>
    <w:rsid w:val="003C183D"/>
    <w:rsid w:val="003D1919"/>
    <w:rsid w:val="003E56B4"/>
    <w:rsid w:val="00400F64"/>
    <w:rsid w:val="00405B23"/>
    <w:rsid w:val="004114A1"/>
    <w:rsid w:val="004176D3"/>
    <w:rsid w:val="00442D89"/>
    <w:rsid w:val="00475689"/>
    <w:rsid w:val="00481A26"/>
    <w:rsid w:val="004A0692"/>
    <w:rsid w:val="004A7F15"/>
    <w:rsid w:val="004B33B3"/>
    <w:rsid w:val="004C042D"/>
    <w:rsid w:val="004D5ADD"/>
    <w:rsid w:val="004D7225"/>
    <w:rsid w:val="004F24F6"/>
    <w:rsid w:val="0050615B"/>
    <w:rsid w:val="00535DAC"/>
    <w:rsid w:val="005503AE"/>
    <w:rsid w:val="00553B1C"/>
    <w:rsid w:val="0056308C"/>
    <w:rsid w:val="005637D9"/>
    <w:rsid w:val="00567E14"/>
    <w:rsid w:val="005A1AC8"/>
    <w:rsid w:val="0060061D"/>
    <w:rsid w:val="006152F8"/>
    <w:rsid w:val="00622A3E"/>
    <w:rsid w:val="00636949"/>
    <w:rsid w:val="00641782"/>
    <w:rsid w:val="00654597"/>
    <w:rsid w:val="00671746"/>
    <w:rsid w:val="00675EC9"/>
    <w:rsid w:val="00680458"/>
    <w:rsid w:val="0069070B"/>
    <w:rsid w:val="00697E81"/>
    <w:rsid w:val="006D04D4"/>
    <w:rsid w:val="006F5A66"/>
    <w:rsid w:val="007054A9"/>
    <w:rsid w:val="00710DB3"/>
    <w:rsid w:val="007135EC"/>
    <w:rsid w:val="00725BC8"/>
    <w:rsid w:val="007318BA"/>
    <w:rsid w:val="007363D3"/>
    <w:rsid w:val="00743312"/>
    <w:rsid w:val="007449AB"/>
    <w:rsid w:val="00751F8D"/>
    <w:rsid w:val="00752B9A"/>
    <w:rsid w:val="007547AB"/>
    <w:rsid w:val="0076203F"/>
    <w:rsid w:val="0076417E"/>
    <w:rsid w:val="00770BAF"/>
    <w:rsid w:val="00776F04"/>
    <w:rsid w:val="007777C7"/>
    <w:rsid w:val="00791D7F"/>
    <w:rsid w:val="007A3BC9"/>
    <w:rsid w:val="007B05C6"/>
    <w:rsid w:val="007D352F"/>
    <w:rsid w:val="007E23CD"/>
    <w:rsid w:val="007F233F"/>
    <w:rsid w:val="007F2B75"/>
    <w:rsid w:val="00802BA0"/>
    <w:rsid w:val="00803D52"/>
    <w:rsid w:val="00814773"/>
    <w:rsid w:val="00823888"/>
    <w:rsid w:val="00830E5C"/>
    <w:rsid w:val="00852CCA"/>
    <w:rsid w:val="008565D6"/>
    <w:rsid w:val="008A3218"/>
    <w:rsid w:val="008B29A4"/>
    <w:rsid w:val="008C25CA"/>
    <w:rsid w:val="008C34B4"/>
    <w:rsid w:val="008C418C"/>
    <w:rsid w:val="008D1759"/>
    <w:rsid w:val="008D365F"/>
    <w:rsid w:val="008E014A"/>
    <w:rsid w:val="008E6595"/>
    <w:rsid w:val="008F5154"/>
    <w:rsid w:val="00912A89"/>
    <w:rsid w:val="00914AB9"/>
    <w:rsid w:val="00952801"/>
    <w:rsid w:val="0095576A"/>
    <w:rsid w:val="00961EA8"/>
    <w:rsid w:val="00976D7B"/>
    <w:rsid w:val="00997063"/>
    <w:rsid w:val="009A78D0"/>
    <w:rsid w:val="009B1C3A"/>
    <w:rsid w:val="009B382C"/>
    <w:rsid w:val="009D720D"/>
    <w:rsid w:val="00A67AC4"/>
    <w:rsid w:val="00A67E63"/>
    <w:rsid w:val="00A81F3E"/>
    <w:rsid w:val="00A832C7"/>
    <w:rsid w:val="00A910E7"/>
    <w:rsid w:val="00A91686"/>
    <w:rsid w:val="00AA1DB2"/>
    <w:rsid w:val="00AB3B6E"/>
    <w:rsid w:val="00AB6D6A"/>
    <w:rsid w:val="00AD285D"/>
    <w:rsid w:val="00AE2770"/>
    <w:rsid w:val="00AF1D5A"/>
    <w:rsid w:val="00B1035C"/>
    <w:rsid w:val="00B20E58"/>
    <w:rsid w:val="00B21B78"/>
    <w:rsid w:val="00B711B6"/>
    <w:rsid w:val="00B722A3"/>
    <w:rsid w:val="00B77D10"/>
    <w:rsid w:val="00B82A5E"/>
    <w:rsid w:val="00B84A2C"/>
    <w:rsid w:val="00B977F4"/>
    <w:rsid w:val="00BA2010"/>
    <w:rsid w:val="00BB4332"/>
    <w:rsid w:val="00BC45B5"/>
    <w:rsid w:val="00BD553F"/>
    <w:rsid w:val="00BD7879"/>
    <w:rsid w:val="00BE06E4"/>
    <w:rsid w:val="00BE1FEF"/>
    <w:rsid w:val="00C07A1A"/>
    <w:rsid w:val="00C24C25"/>
    <w:rsid w:val="00C31CA7"/>
    <w:rsid w:val="00C67F93"/>
    <w:rsid w:val="00C7158C"/>
    <w:rsid w:val="00CA1EE3"/>
    <w:rsid w:val="00CB7F58"/>
    <w:rsid w:val="00CF1B71"/>
    <w:rsid w:val="00D1472F"/>
    <w:rsid w:val="00D77453"/>
    <w:rsid w:val="00D812FB"/>
    <w:rsid w:val="00DA674D"/>
    <w:rsid w:val="00DE1FE6"/>
    <w:rsid w:val="00DE28C4"/>
    <w:rsid w:val="00DE4502"/>
    <w:rsid w:val="00DF2264"/>
    <w:rsid w:val="00DF2541"/>
    <w:rsid w:val="00E13A47"/>
    <w:rsid w:val="00E207AF"/>
    <w:rsid w:val="00E27F9F"/>
    <w:rsid w:val="00E661B6"/>
    <w:rsid w:val="00E72EE0"/>
    <w:rsid w:val="00E8128E"/>
    <w:rsid w:val="00E93878"/>
    <w:rsid w:val="00E95BA5"/>
    <w:rsid w:val="00EB1BD9"/>
    <w:rsid w:val="00EB378C"/>
    <w:rsid w:val="00ED31B0"/>
    <w:rsid w:val="00EF5860"/>
    <w:rsid w:val="00F14D97"/>
    <w:rsid w:val="00F15110"/>
    <w:rsid w:val="00F17125"/>
    <w:rsid w:val="00F32B61"/>
    <w:rsid w:val="00F42566"/>
    <w:rsid w:val="00F574F7"/>
    <w:rsid w:val="00F65CC6"/>
    <w:rsid w:val="00F82342"/>
    <w:rsid w:val="00F8366E"/>
    <w:rsid w:val="00F87231"/>
    <w:rsid w:val="00F8793E"/>
    <w:rsid w:val="00F950F3"/>
    <w:rsid w:val="00FD3AA7"/>
    <w:rsid w:val="00FD3CD9"/>
    <w:rsid w:val="00FD5EDA"/>
    <w:rsid w:val="00FE0319"/>
    <w:rsid w:val="00FE0662"/>
    <w:rsid w:val="00FE357F"/>
    <w:rsid w:val="00FE4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91EA754"/>
  <w14:defaultImageDpi w14:val="32767"/>
  <w15:docId w15:val="{23A8DD02-8BC9-B64B-90D0-E7DEBDC0E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722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77F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722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9A78D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78D0"/>
  </w:style>
  <w:style w:type="paragraph" w:styleId="Footer">
    <w:name w:val="footer"/>
    <w:basedOn w:val="Normal"/>
    <w:link w:val="FooterChar"/>
    <w:uiPriority w:val="99"/>
    <w:unhideWhenUsed/>
    <w:rsid w:val="009A78D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78D0"/>
  </w:style>
  <w:style w:type="character" w:styleId="Hyperlink">
    <w:name w:val="Hyperlink"/>
    <w:basedOn w:val="DefaultParagraphFont"/>
    <w:uiPriority w:val="99"/>
    <w:unhideWhenUsed/>
    <w:rsid w:val="009A78D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9A78D0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76203F"/>
    <w:rPr>
      <w:color w:val="800080"/>
      <w:u w:val="single"/>
    </w:rPr>
  </w:style>
  <w:style w:type="paragraph" w:customStyle="1" w:styleId="msonormal0">
    <w:name w:val="msonormal"/>
    <w:basedOn w:val="Normal"/>
    <w:rsid w:val="0076203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567E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7E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7E1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7E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7E1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7E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E1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85B1D"/>
    <w:pPr>
      <w:ind w:left="720"/>
      <w:contextualSpacing/>
    </w:pPr>
  </w:style>
  <w:style w:type="table" w:styleId="TableGrid">
    <w:name w:val="Table Grid"/>
    <w:basedOn w:val="TableNormal"/>
    <w:uiPriority w:val="39"/>
    <w:rsid w:val="00285B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126B06"/>
  </w:style>
  <w:style w:type="paragraph" w:customStyle="1" w:styleId="xl66">
    <w:name w:val="xl66"/>
    <w:basedOn w:val="Normal"/>
    <w:rsid w:val="00E13A47"/>
    <w:pPr>
      <w:pBdr>
        <w:bottom w:val="single" w:sz="8" w:space="0" w:color="auto"/>
      </w:pBdr>
      <w:shd w:val="clear" w:color="000000" w:fill="DCE6F1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366092"/>
      <w:sz w:val="20"/>
      <w:szCs w:val="20"/>
    </w:rPr>
  </w:style>
  <w:style w:type="paragraph" w:customStyle="1" w:styleId="xl67">
    <w:name w:val="xl67"/>
    <w:basedOn w:val="Normal"/>
    <w:rsid w:val="00E13A47"/>
    <w:pPr>
      <w:pBdr>
        <w:bottom w:val="single" w:sz="8" w:space="0" w:color="auto"/>
      </w:pBdr>
      <w:shd w:val="clear" w:color="000000" w:fill="DCE6F1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336699"/>
      <w:sz w:val="20"/>
      <w:szCs w:val="20"/>
    </w:rPr>
  </w:style>
  <w:style w:type="paragraph" w:customStyle="1" w:styleId="xl68">
    <w:name w:val="xl68"/>
    <w:basedOn w:val="Normal"/>
    <w:rsid w:val="00E13A47"/>
    <w:pPr>
      <w:pBdr>
        <w:bottom w:val="single" w:sz="8" w:space="0" w:color="auto"/>
      </w:pBdr>
      <w:shd w:val="clear" w:color="000000" w:fill="DCE6F1"/>
      <w:spacing w:before="100" w:beforeAutospacing="1" w:after="100" w:afterAutospacing="1"/>
    </w:pPr>
    <w:rPr>
      <w:rFonts w:ascii="Calibri" w:eastAsia="Times New Roman" w:hAnsi="Calibri" w:cs="Calibri"/>
      <w:b/>
      <w:bCs/>
      <w:color w:val="336699"/>
      <w:sz w:val="20"/>
      <w:szCs w:val="20"/>
    </w:rPr>
  </w:style>
  <w:style w:type="paragraph" w:customStyle="1" w:styleId="xl69">
    <w:name w:val="xl69"/>
    <w:basedOn w:val="Normal"/>
    <w:rsid w:val="00E13A4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70">
    <w:name w:val="xl70"/>
    <w:basedOn w:val="Normal"/>
    <w:rsid w:val="00E13A4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73">
    <w:name w:val="xl73"/>
    <w:basedOn w:val="Normal"/>
    <w:rsid w:val="00E13A4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B977F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F8234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82342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1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6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57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7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4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77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111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69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414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651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4043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407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2918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681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722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1337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3668996">
                                  <w:marLeft w:val="7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6947569">
                                  <w:marLeft w:val="7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388153">
                                  <w:marLeft w:val="7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112260">
                                  <w:marLeft w:val="7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401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417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1379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2175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223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8015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0919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163818">
                                  <w:marLeft w:val="7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960422">
                                  <w:marLeft w:val="7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854955">
                                  <w:marLeft w:val="7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155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371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850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71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253566">
                                  <w:marLeft w:val="7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773668">
                                  <w:marLeft w:val="7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6133452">
                                  <w:marLeft w:val="7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646510">
                                  <w:marLeft w:val="7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984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894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20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886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2809988">
                                  <w:marLeft w:val="7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4946440">
                                  <w:marLeft w:val="14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599818">
                                  <w:marLeft w:val="14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675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376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13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chart" Target="charts/chart5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hart" Target="charts/chart4.xm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image" Target="media/image6.png"/><Relationship Id="rId10" Type="http://schemas.openxmlformats.org/officeDocument/2006/relationships/image" Target="media/image2.emf"/><Relationship Id="rId19" Type="http://schemas.openxmlformats.org/officeDocument/2006/relationships/chart" Target="charts/chart6.xml"/><Relationship Id="rId4" Type="http://schemas.openxmlformats.org/officeDocument/2006/relationships/settings" Target="settings.xml"/><Relationship Id="rId9" Type="http://schemas.openxmlformats.org/officeDocument/2006/relationships/hyperlink" Target="https://www.hca.wa.gov/assets/program/health-information-technology-strategic-roadmap.pdf" TargetMode="External"/><Relationship Id="rId14" Type="http://schemas.openxmlformats.org/officeDocument/2006/relationships/chart" Target="charts/chart1.xml"/><Relationship Id="rId22" Type="http://schemas.openxmlformats.org/officeDocument/2006/relationships/image" Target="media/image5.pn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 b="1" baseline="0"/>
              <a:t>All CCDs Attempts to PROD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Documents Submitted per Month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[&gt;=1000]#,##0,\ &quot;K&quot;;0" sourceLinked="0"/>
            <c:spPr>
              <a:noFill/>
              <a:ln>
                <a:noFill/>
              </a:ln>
              <a:effectLst/>
            </c:spPr>
            <c:txPr>
              <a:bodyPr rot="-12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Sheet1!$A$2:$A$7</c:f>
              <c:strCache>
                <c:ptCount val="6"/>
                <c:pt idx="0">
                  <c:v>Jul</c:v>
                </c:pt>
                <c:pt idx="1">
                  <c:v>Aug</c:v>
                </c:pt>
                <c:pt idx="2">
                  <c:v>Sep</c:v>
                </c:pt>
                <c:pt idx="3">
                  <c:v>Oct</c:v>
                </c:pt>
                <c:pt idx="4">
                  <c:v>Nov</c:v>
                </c:pt>
                <c:pt idx="5">
                  <c:v>Dec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638484</c:v>
                </c:pt>
                <c:pt idx="1">
                  <c:v>695795</c:v>
                </c:pt>
                <c:pt idx="2">
                  <c:v>592896</c:v>
                </c:pt>
                <c:pt idx="3">
                  <c:v>631622</c:v>
                </c:pt>
                <c:pt idx="4">
                  <c:v>586500</c:v>
                </c:pt>
                <c:pt idx="5">
                  <c:v>598413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E5E-334A-B0EC-136C8F50472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42201600"/>
        <c:axId val="142204288"/>
      </c:barChart>
      <c:catAx>
        <c:axId val="142201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2204288"/>
        <c:crosses val="autoZero"/>
        <c:auto val="1"/>
        <c:lblAlgn val="ctr"/>
        <c:lblOffset val="100"/>
        <c:noMultiLvlLbl val="1"/>
      </c:catAx>
      <c:valAx>
        <c:axId val="1422042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2201600"/>
        <c:crosses val="autoZero"/>
        <c:crossBetween val="between"/>
        <c:majorUnit val="150000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 b="1" baseline="0"/>
              <a:t>Successful CCDs to PROD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Documents Submitted per Month </c:v>
                </c:pt>
              </c:strCache>
            </c:strRef>
          </c:tx>
          <c:spPr>
            <a:solidFill>
              <a:schemeClr val="accent4"/>
            </a:solidFill>
            <a:ln>
              <a:solidFill>
                <a:schemeClr val="accent2">
                  <a:lumMod val="40000"/>
                  <a:lumOff val="60000"/>
                </a:schemeClr>
              </a:solidFill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2.310358105506353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87DB-FF45-8DB1-4CA7B7E1F846}"/>
                </c:ext>
              </c:extLst>
            </c:dLbl>
            <c:dLbl>
              <c:idx val="3"/>
              <c:layout>
                <c:manualLayout>
                  <c:x val="0"/>
                  <c:y val="1.540238737004235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87DB-FF45-8DB1-4CA7B7E1F846}"/>
                </c:ext>
              </c:extLst>
            </c:dLbl>
            <c:numFmt formatCode="[&gt;=1000]#,##0,\ &quot;K&quot;;0" sourceLinked="0"/>
            <c:spPr>
              <a:noFill/>
              <a:ln>
                <a:noFill/>
              </a:ln>
              <a:effectLst/>
            </c:spPr>
            <c:txPr>
              <a:bodyPr rot="-12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Sheet1!$A$2:$A$7</c:f>
              <c:strCache>
                <c:ptCount val="6"/>
                <c:pt idx="0">
                  <c:v>Jul</c:v>
                </c:pt>
                <c:pt idx="1">
                  <c:v>Aug</c:v>
                </c:pt>
                <c:pt idx="2">
                  <c:v>Sep</c:v>
                </c:pt>
                <c:pt idx="3">
                  <c:v>Oct</c:v>
                </c:pt>
                <c:pt idx="4">
                  <c:v>Nov</c:v>
                </c:pt>
                <c:pt idx="5">
                  <c:v>Dec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552124</c:v>
                </c:pt>
                <c:pt idx="1">
                  <c:v>594132</c:v>
                </c:pt>
                <c:pt idx="2">
                  <c:v>516935</c:v>
                </c:pt>
                <c:pt idx="3">
                  <c:v>544733</c:v>
                </c:pt>
                <c:pt idx="4">
                  <c:v>507735</c:v>
                </c:pt>
                <c:pt idx="5">
                  <c:v>511539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7DB-FF45-8DB1-4CA7B7E1F84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42241152"/>
        <c:axId val="142592256"/>
      </c:barChart>
      <c:catAx>
        <c:axId val="142241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2592256"/>
        <c:crosses val="autoZero"/>
        <c:auto val="1"/>
        <c:lblAlgn val="ctr"/>
        <c:lblOffset val="100"/>
        <c:noMultiLvlLbl val="1"/>
      </c:catAx>
      <c:valAx>
        <c:axId val="142592256"/>
        <c:scaling>
          <c:orientation val="minMax"/>
          <c:max val="600000"/>
          <c:min val="400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2241152"/>
        <c:crosses val="autoZero"/>
        <c:crossBetween val="between"/>
        <c:majorUnit val="100000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 b="1" i="0" baseline="0"/>
              <a:t>CCD Submission Success Rates</a:t>
            </a:r>
          </a:p>
        </c:rich>
      </c:tx>
      <c:layout>
        <c:manualLayout>
          <c:xMode val="edge"/>
          <c:yMode val="edge"/>
          <c:x val="0.16592038898363512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4824750149818297"/>
          <c:y val="0.27392661982825917"/>
          <c:w val="0.80511268506107081"/>
          <c:h val="0.35079324100880832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Under 50%</c:v>
                </c:pt>
              </c:strCache>
            </c:strRef>
          </c:tx>
          <c:spPr>
            <a:solidFill>
              <a:srgbClr val="FF6565"/>
            </a:solidFill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00" baseline="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Sheet1!$A$2:$A$7</c:f>
              <c:strCache>
                <c:ptCount val="6"/>
                <c:pt idx="0">
                  <c:v>Jul</c:v>
                </c:pt>
                <c:pt idx="1">
                  <c:v>Aug</c:v>
                </c:pt>
                <c:pt idx="2">
                  <c:v>Sep</c:v>
                </c:pt>
                <c:pt idx="3">
                  <c:v>Oct</c:v>
                </c:pt>
                <c:pt idx="4">
                  <c:v>Nov</c:v>
                </c:pt>
                <c:pt idx="5">
                  <c:v>Dec</c:v>
                </c:pt>
              </c:strCache>
            </c:strRef>
          </c:cat>
          <c:val>
            <c:numRef>
              <c:f>Sheet1!$B$2:$B$7</c:f>
              <c:numCache>
                <c:formatCode>#,##0</c:formatCode>
                <c:ptCount val="6"/>
                <c:pt idx="0">
                  <c:v>4</c:v>
                </c:pt>
                <c:pt idx="1">
                  <c:v>5</c:v>
                </c:pt>
                <c:pt idx="2">
                  <c:v>6</c:v>
                </c:pt>
                <c:pt idx="3">
                  <c:v>6</c:v>
                </c:pt>
                <c:pt idx="4">
                  <c:v>6</c:v>
                </c:pt>
                <c:pt idx="5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0CB-1D47-AED4-4EB161399AFF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50% to 74.9%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5"/>
              <c:layout>
                <c:manualLayout>
                  <c:x val="-1.6092272589465693E-16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90CB-1D47-AED4-4EB161399AF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00" baseline="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Sheet1!$A$2:$A$7</c:f>
              <c:strCache>
                <c:ptCount val="6"/>
                <c:pt idx="0">
                  <c:v>Jul</c:v>
                </c:pt>
                <c:pt idx="1">
                  <c:v>Aug</c:v>
                </c:pt>
                <c:pt idx="2">
                  <c:v>Sep</c:v>
                </c:pt>
                <c:pt idx="3">
                  <c:v>Oct</c:v>
                </c:pt>
                <c:pt idx="4">
                  <c:v>Nov</c:v>
                </c:pt>
                <c:pt idx="5">
                  <c:v>Dec</c:v>
                </c:pt>
              </c:strCache>
            </c:strRef>
          </c:cat>
          <c:val>
            <c:numRef>
              <c:f>Sheet1!$C$2:$C$7</c:f>
              <c:numCache>
                <c:formatCode>#,##0</c:formatCode>
                <c:ptCount val="6"/>
                <c:pt idx="0">
                  <c:v>12</c:v>
                </c:pt>
                <c:pt idx="1">
                  <c:v>14</c:v>
                </c:pt>
                <c:pt idx="2">
                  <c:v>15</c:v>
                </c:pt>
                <c:pt idx="3">
                  <c:v>12</c:v>
                </c:pt>
                <c:pt idx="4">
                  <c:v>11</c:v>
                </c:pt>
                <c:pt idx="5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0CB-1D47-AED4-4EB161399AFF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75% to 84.9% 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5"/>
              <c:layout>
                <c:manualLayout>
                  <c:x val="-1.6092272589465693E-16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90CB-1D47-AED4-4EB161399AF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00" baseline="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Sheet1!$A$2:$A$7</c:f>
              <c:strCache>
                <c:ptCount val="6"/>
                <c:pt idx="0">
                  <c:v>Jul</c:v>
                </c:pt>
                <c:pt idx="1">
                  <c:v>Aug</c:v>
                </c:pt>
                <c:pt idx="2">
                  <c:v>Sep</c:v>
                </c:pt>
                <c:pt idx="3">
                  <c:v>Oct</c:v>
                </c:pt>
                <c:pt idx="4">
                  <c:v>Nov</c:v>
                </c:pt>
                <c:pt idx="5">
                  <c:v>Dec</c:v>
                </c:pt>
              </c:strCache>
            </c:strRef>
          </c:cat>
          <c:val>
            <c:numRef>
              <c:f>Sheet1!$D$2:$D$7</c:f>
              <c:numCache>
                <c:formatCode>#,##0</c:formatCode>
                <c:ptCount val="6"/>
                <c:pt idx="0">
                  <c:v>17</c:v>
                </c:pt>
                <c:pt idx="1">
                  <c:v>15</c:v>
                </c:pt>
                <c:pt idx="2">
                  <c:v>10</c:v>
                </c:pt>
                <c:pt idx="3">
                  <c:v>10</c:v>
                </c:pt>
                <c:pt idx="4">
                  <c:v>17</c:v>
                </c:pt>
                <c:pt idx="5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0CB-1D47-AED4-4EB161399AFF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85% to 100%</c:v>
                </c:pt>
              </c:strCache>
            </c:strRef>
          </c:tx>
          <c:spPr>
            <a:solidFill>
              <a:srgbClr val="00E266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wrap="square" lIns="38100" tIns="19050" rIns="38100" bIns="19050" anchor="ctr">
                <a:spAutoFit/>
              </a:bodyPr>
              <a:lstStyle/>
              <a:p>
                <a:pPr>
                  <a:defRPr sz="700" baseline="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Sheet1!$A$2:$A$7</c:f>
              <c:strCache>
                <c:ptCount val="6"/>
                <c:pt idx="0">
                  <c:v>Jul</c:v>
                </c:pt>
                <c:pt idx="1">
                  <c:v>Aug</c:v>
                </c:pt>
                <c:pt idx="2">
                  <c:v>Sep</c:v>
                </c:pt>
                <c:pt idx="3">
                  <c:v>Oct</c:v>
                </c:pt>
                <c:pt idx="4">
                  <c:v>Nov</c:v>
                </c:pt>
                <c:pt idx="5">
                  <c:v>Dec</c:v>
                </c:pt>
              </c:strCache>
            </c:strRef>
          </c:cat>
          <c:val>
            <c:numRef>
              <c:f>Sheet1!$E$2:$E$7</c:f>
              <c:numCache>
                <c:formatCode>#,##0</c:formatCode>
                <c:ptCount val="6"/>
                <c:pt idx="0">
                  <c:v>42</c:v>
                </c:pt>
                <c:pt idx="1">
                  <c:v>42</c:v>
                </c:pt>
                <c:pt idx="2">
                  <c:v>46</c:v>
                </c:pt>
                <c:pt idx="3">
                  <c:v>49</c:v>
                </c:pt>
                <c:pt idx="4">
                  <c:v>47</c:v>
                </c:pt>
                <c:pt idx="5">
                  <c:v>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0CB-1D47-AED4-4EB161399A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44664832"/>
        <c:axId val="144670720"/>
      </c:barChart>
      <c:catAx>
        <c:axId val="1446648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4670720"/>
        <c:crosses val="autoZero"/>
        <c:auto val="1"/>
        <c:lblAlgn val="ctr"/>
        <c:lblOffset val="100"/>
        <c:noMultiLvlLbl val="0"/>
      </c:catAx>
      <c:valAx>
        <c:axId val="144670720"/>
        <c:scaling>
          <c:orientation val="minMax"/>
          <c:max val="90"/>
          <c:min val="0"/>
        </c:scaling>
        <c:delete val="0"/>
        <c:axPos val="l"/>
        <c:majorGridlines>
          <c:spPr>
            <a:ln w="9525" cap="flat" cmpd="sng" algn="ctr">
              <a:solidFill>
                <a:schemeClr val="bg2"/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4664832"/>
        <c:crosses val="autoZero"/>
        <c:crossBetween val="between"/>
        <c:majorUnit val="30"/>
        <c:minorUnit val="5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egendEntry>
        <c:idx val="3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ayout>
        <c:manualLayout>
          <c:xMode val="edge"/>
          <c:yMode val="edge"/>
          <c:x val="0.14585538558832223"/>
          <c:y val="0.78193565248573937"/>
          <c:w val="0.76095511102586832"/>
          <c:h val="0.1794692105015240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 b="1" baseline="0"/>
              <a:t>Cumulative Successful</a:t>
            </a:r>
          </a:p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 b="1" baseline="0"/>
              <a:t> CCDs to PROD</a:t>
            </a:r>
          </a:p>
        </c:rich>
      </c:tx>
      <c:layout>
        <c:manualLayout>
          <c:xMode val="edge"/>
          <c:yMode val="edge"/>
          <c:x val="0.17739233399037971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2297589090023541"/>
          <c:y val="0.2643660333462583"/>
          <c:w val="0.72093584671257194"/>
          <c:h val="0.3783374499668735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Documents Submitted Cumulative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numFmt formatCode="[&gt;=1000]#,##0,\ &quot;K&quot;;0" sourceLinked="0"/>
              <c:spPr>
                <a:noFill/>
                <a:ln>
                  <a:noFill/>
                </a:ln>
                <a:effectLst/>
              </c:spPr>
              <c:txPr>
                <a:bodyPr rot="-1860000" spcFirstLastPara="1" vertOverflow="ellipsis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0-6AA7-8647-808F-77A7B0E8A29F}"/>
                </c:ext>
              </c:extLst>
            </c:dLbl>
            <c:dLbl>
              <c:idx val="1"/>
              <c:numFmt formatCode="[&gt;=1000]#,##0,\ &quot;K&quot;;0" sourceLinked="0"/>
              <c:spPr>
                <a:noFill/>
                <a:ln>
                  <a:noFill/>
                </a:ln>
                <a:effectLst/>
              </c:spPr>
              <c:txPr>
                <a:bodyPr rot="-1860000" spcFirstLastPara="1" vertOverflow="ellipsis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1-6AA7-8647-808F-77A7B0E8A29F}"/>
                </c:ext>
              </c:extLst>
            </c:dLbl>
            <c:dLbl>
              <c:idx val="2"/>
              <c:layout>
                <c:manualLayout>
                  <c:x val="2.2311468094600626E-3"/>
                  <c:y val="1.5467904098994586E-2"/>
                </c:manualLayout>
              </c:layout>
              <c:numFmt formatCode="[&gt;=1000]#,##0,\ &quot;K&quot;;0" sourceLinked="0"/>
              <c:spPr>
                <a:noFill/>
                <a:ln>
                  <a:noFill/>
                </a:ln>
                <a:effectLst/>
              </c:spPr>
              <c:txPr>
                <a:bodyPr rot="-1860000" spcFirstLastPara="1" vertOverflow="ellipsis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671164096455815"/>
                      <c:h val="0.1066012630091772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6AA7-8647-808F-77A7B0E8A29F}"/>
                </c:ext>
              </c:extLst>
            </c:dLbl>
            <c:dLbl>
              <c:idx val="3"/>
              <c:layout>
                <c:manualLayout>
                  <c:x val="2.2311468094599815E-3"/>
                  <c:y val="1.1600928074245939E-2"/>
                </c:manualLayout>
              </c:layout>
              <c:numFmt formatCode="[&gt;=1000]#,##0,\ &quot;K&quot;;0" sourceLinked="0"/>
              <c:spPr>
                <a:noFill/>
                <a:ln>
                  <a:noFill/>
                </a:ln>
                <a:effectLst/>
              </c:spPr>
              <c:txPr>
                <a:bodyPr rot="-1860000" spcFirstLastPara="1" vertOverflow="ellipsis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5778705372671789"/>
                      <c:h val="0.1607389273556582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6AA7-8647-808F-77A7B0E8A29F}"/>
                </c:ext>
              </c:extLst>
            </c:dLbl>
            <c:dLbl>
              <c:idx val="4"/>
              <c:layout>
                <c:manualLayout>
                  <c:x val="2.2311468094598948E-3"/>
                  <c:y val="2.3201856148491858E-2"/>
                </c:manualLayout>
              </c:layout>
              <c:numFmt formatCode="[&gt;=1000]#,##0,\ &quot;K&quot;;0" sourceLinked="0"/>
              <c:spPr>
                <a:noFill/>
                <a:ln>
                  <a:noFill/>
                </a:ln>
                <a:effectLst/>
              </c:spPr>
              <c:txPr>
                <a:bodyPr rot="-1860000" spcFirstLastPara="1" vertOverflow="ellipsis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4886246648887763"/>
                      <c:h val="0.1839407835041501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6AA7-8647-808F-77A7B0E8A29F}"/>
                </c:ext>
              </c:extLst>
            </c:dLbl>
            <c:dLbl>
              <c:idx val="5"/>
              <c:numFmt formatCode="[&gt;=1000]#,##0,\ &quot;K&quot;;0" sourceLinked="0"/>
              <c:spPr>
                <a:noFill/>
                <a:ln>
                  <a:noFill/>
                </a:ln>
                <a:effectLst/>
              </c:spPr>
              <c:txPr>
                <a:bodyPr rot="-1860000" spcFirstLastPara="1" vertOverflow="ellipsis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5-6AA7-8647-808F-77A7B0E8A29F}"/>
                </c:ext>
              </c:extLst>
            </c:dLbl>
            <c:numFmt formatCode="[&gt;=1000]#,##0,\ &quot;K&quot;;0" sourceLinked="0"/>
            <c:spPr>
              <a:noFill/>
              <a:ln>
                <a:noFill/>
              </a:ln>
              <a:effectLst/>
            </c:spPr>
            <c:txPr>
              <a:bodyPr rot="-186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Jul</c:v>
                </c:pt>
                <c:pt idx="1">
                  <c:v>Aug</c:v>
                </c:pt>
                <c:pt idx="2">
                  <c:v>Sep</c:v>
                </c:pt>
                <c:pt idx="3">
                  <c:v>Oct</c:v>
                </c:pt>
                <c:pt idx="4">
                  <c:v>Nov</c:v>
                </c:pt>
                <c:pt idx="5">
                  <c:v>Dec</c:v>
                </c:pt>
              </c:strCache>
            </c:strRef>
          </c:cat>
          <c:val>
            <c:numRef>
              <c:f>Sheet1!$B$2:$B$7</c:f>
              <c:numCache>
                <c:formatCode>#,##0</c:formatCode>
                <c:ptCount val="6"/>
                <c:pt idx="0">
                  <c:v>5134019</c:v>
                </c:pt>
                <c:pt idx="1">
                  <c:v>5728151</c:v>
                </c:pt>
                <c:pt idx="2">
                  <c:v>6245086</c:v>
                </c:pt>
                <c:pt idx="3">
                  <c:v>6876708</c:v>
                </c:pt>
                <c:pt idx="4">
                  <c:v>7296494</c:v>
                </c:pt>
                <c:pt idx="5">
                  <c:v>7808016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AA7-8647-808F-77A7B0E8A29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44703488"/>
        <c:axId val="144705024"/>
      </c:barChart>
      <c:catAx>
        <c:axId val="144703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4705024"/>
        <c:crosses val="autoZero"/>
        <c:auto val="1"/>
        <c:lblAlgn val="ctr"/>
        <c:lblOffset val="100"/>
        <c:noMultiLvlLbl val="0"/>
      </c:catAx>
      <c:valAx>
        <c:axId val="144705024"/>
        <c:scaling>
          <c:orientation val="minMax"/>
          <c:max val="8000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4703488"/>
        <c:crosses val="autoZero"/>
        <c:crossBetween val="between"/>
        <c:majorUnit val="2000000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 baseline="0"/>
              <a:t>Total Lives (2.3 M)</a:t>
            </a:r>
          </a:p>
        </c:rich>
      </c:tx>
      <c:layout>
        <c:manualLayout>
          <c:xMode val="edge"/>
          <c:yMode val="edge"/>
          <c:x val="0.41870746029627653"/>
          <c:y val="3.9958819621757603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4490115330877259"/>
          <c:y val="0.23045144147065583"/>
          <c:w val="0.3953022991057642"/>
          <c:h val="0.7455581546908796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Lives</c:v>
                </c:pt>
              </c:strCache>
            </c:strRef>
          </c:tx>
          <c:spPr>
            <a:ln w="28575"/>
          </c:spPr>
          <c:dPt>
            <c:idx val="0"/>
            <c:bubble3D val="0"/>
            <c:spPr>
              <a:solidFill>
                <a:srgbClr val="FEFE34"/>
              </a:solidFill>
              <a:ln w="28575"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FEE2-8144-877B-600F05532FE5}"/>
              </c:ext>
            </c:extLst>
          </c:dPt>
          <c:dPt>
            <c:idx val="1"/>
            <c:bubble3D val="0"/>
            <c:spPr>
              <a:solidFill>
                <a:srgbClr val="E85A5A"/>
              </a:solidFill>
              <a:ln w="28575"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FEE2-8144-877B-600F05532FE5}"/>
              </c:ext>
            </c:extLst>
          </c:dPt>
          <c:dPt>
            <c:idx val="2"/>
            <c:bubble3D val="0"/>
            <c:spPr>
              <a:solidFill>
                <a:srgbClr val="C796F8"/>
              </a:solidFill>
              <a:ln w="28575"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FEE2-8144-877B-600F05532FE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8575"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FEE2-8144-877B-600F05532FE5}"/>
              </c:ext>
            </c:extLst>
          </c:dPt>
          <c:dPt>
            <c:idx val="4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 w="28575"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FEE2-8144-877B-600F05532FE5}"/>
              </c:ext>
            </c:extLst>
          </c:dPt>
          <c:dPt>
            <c:idx val="5"/>
            <c:bubble3D val="0"/>
            <c:spPr>
              <a:solidFill>
                <a:srgbClr val="71E971"/>
              </a:solidFill>
              <a:ln w="28575"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FEE2-8144-877B-600F05532FE5}"/>
              </c:ext>
            </c:extLst>
          </c:dPt>
          <c:dLbls>
            <c:dLbl>
              <c:idx val="0"/>
              <c:layout>
                <c:manualLayout>
                  <c:x val="-1.1064054781170706E-2"/>
                  <c:y val="2.8793269801460342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0579328505595793E-2"/>
                      <c:h val="0.1210110574618284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FEE2-8144-877B-600F05532FE5}"/>
                </c:ext>
              </c:extLst>
            </c:dLbl>
            <c:dLbl>
              <c:idx val="1"/>
              <c:layout>
                <c:manualLayout>
                  <c:x val="-5.6708464437337118E-2"/>
                  <c:y val="0.1245068467717144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FEE2-8144-877B-600F05532FE5}"/>
                </c:ext>
              </c:extLst>
            </c:dLbl>
            <c:dLbl>
              <c:idx val="2"/>
              <c:layout>
                <c:manualLayout>
                  <c:x val="-9.6106880649135445E-2"/>
                  <c:y val="8.091700172576990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397241340168497"/>
                      <c:h val="0.1118355807283385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FEE2-8144-877B-600F05532FE5}"/>
                </c:ext>
              </c:extLst>
            </c:dLbl>
            <c:dLbl>
              <c:idx val="3"/>
              <c:layout>
                <c:manualLayout>
                  <c:x val="-0.11978836746789132"/>
                  <c:y val="-0.216010397231463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FEE2-8144-877B-600F05532FE5}"/>
                </c:ext>
              </c:extLst>
            </c:dLbl>
            <c:dLbl>
              <c:idx val="4"/>
              <c:layout>
                <c:manualLayout>
                  <c:x val="0.15005175044363694"/>
                  <c:y val="4.673823387074682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397241340168497"/>
                      <c:h val="0.1118355807283385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FEE2-8144-877B-600F05532FE5}"/>
                </c:ext>
              </c:extLst>
            </c:dLbl>
            <c:dLbl>
              <c:idx val="5"/>
              <c:layout>
                <c:manualLayout>
                  <c:x val="1.9127793357627532E-2"/>
                  <c:y val="2.817296658945849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FEE2-8144-877B-600F05532FE5}"/>
                </c:ext>
              </c:extLst>
            </c:dLbl>
            <c:numFmt formatCode="General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Sheet1!$A$2:$A$7</c:f>
              <c:strCache>
                <c:ptCount val="6"/>
                <c:pt idx="0">
                  <c:v>Amerigroup</c:v>
                </c:pt>
                <c:pt idx="1">
                  <c:v>Community Health Plan</c:v>
                </c:pt>
                <c:pt idx="2">
                  <c:v>Coordinated Care</c:v>
                </c:pt>
                <c:pt idx="3">
                  <c:v>HCA (storage only, no current MCO)</c:v>
                </c:pt>
                <c:pt idx="4">
                  <c:v>Molina</c:v>
                </c:pt>
                <c:pt idx="5">
                  <c:v>United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4</c:v>
                </c:pt>
                <c:pt idx="1">
                  <c:v>8</c:v>
                </c:pt>
                <c:pt idx="2">
                  <c:v>8</c:v>
                </c:pt>
                <c:pt idx="3">
                  <c:v>43</c:v>
                </c:pt>
                <c:pt idx="4">
                  <c:v>32</c:v>
                </c:pt>
                <c:pt idx="5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FEE2-8144-877B-600F05532FE5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0493457238769469E-2"/>
          <c:y val="3.1384611509726816E-2"/>
          <c:w val="0.37925040475931282"/>
          <c:h val="0.95510589747710106"/>
        </c:manualLayout>
      </c:layout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 b="1" baseline="0"/>
              <a:t>Total Lives with CCDs</a:t>
            </a:r>
          </a:p>
        </c:rich>
      </c:tx>
      <c:layout>
        <c:manualLayout>
          <c:xMode val="edge"/>
          <c:yMode val="edge"/>
          <c:x val="0.17739233399037971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2297589090023541"/>
          <c:y val="0.2643660333462583"/>
          <c:w val="0.72093584671257194"/>
          <c:h val="0.3783374499668735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Cumulative Client Count</c:v>
                </c:pt>
              </c:strCache>
            </c:strRef>
          </c:tx>
          <c:spPr>
            <a:solidFill>
              <a:srgbClr val="9E5ECE"/>
            </a:solidFill>
            <a:ln>
              <a:noFill/>
            </a:ln>
            <a:effectLst/>
          </c:spPr>
          <c:invertIfNegative val="0"/>
          <c:dLbls>
            <c:dLbl>
              <c:idx val="0"/>
              <c:numFmt formatCode="[&gt;=1000]#,##0,\ &quot;K&quot;;0" sourceLinked="0"/>
              <c:spPr>
                <a:noFill/>
                <a:ln>
                  <a:noFill/>
                </a:ln>
                <a:effectLst/>
              </c:spPr>
              <c:txPr>
                <a:bodyPr rot="-1860000" spcFirstLastPara="1" vertOverflow="ellipsis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0-92E8-D749-BEC8-D0A1D78CAF0B}"/>
                </c:ext>
              </c:extLst>
            </c:dLbl>
            <c:dLbl>
              <c:idx val="1"/>
              <c:numFmt formatCode="[&gt;=1000]#,##0,\ &quot;K&quot;;0" sourceLinked="0"/>
              <c:spPr>
                <a:noFill/>
                <a:ln>
                  <a:noFill/>
                </a:ln>
                <a:effectLst/>
              </c:spPr>
              <c:txPr>
                <a:bodyPr rot="-1860000" spcFirstLastPara="1" vertOverflow="ellipsis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1-92E8-D749-BEC8-D0A1D78CAF0B}"/>
                </c:ext>
              </c:extLst>
            </c:dLbl>
            <c:dLbl>
              <c:idx val="2"/>
              <c:layout>
                <c:manualLayout>
                  <c:x val="2.2311468094600626E-3"/>
                  <c:y val="1.5467904098994586E-2"/>
                </c:manualLayout>
              </c:layout>
              <c:numFmt formatCode="[&gt;=1000]#,##0,\ &quot;K&quot;;0" sourceLinked="0"/>
              <c:spPr>
                <a:noFill/>
                <a:ln>
                  <a:noFill/>
                </a:ln>
                <a:effectLst/>
              </c:spPr>
              <c:txPr>
                <a:bodyPr rot="-1860000" spcFirstLastPara="1" vertOverflow="ellipsis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671164096455815"/>
                      <c:h val="0.1066012630091772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92E8-D749-BEC8-D0A1D78CAF0B}"/>
                </c:ext>
              </c:extLst>
            </c:dLbl>
            <c:dLbl>
              <c:idx val="3"/>
              <c:layout>
                <c:manualLayout>
                  <c:x val="2.2311468094599815E-3"/>
                  <c:y val="1.1600928074245939E-2"/>
                </c:manualLayout>
              </c:layout>
              <c:numFmt formatCode="[&gt;=1000]#,##0,\ &quot;K&quot;;0" sourceLinked="0"/>
              <c:spPr>
                <a:noFill/>
                <a:ln>
                  <a:noFill/>
                </a:ln>
                <a:effectLst/>
              </c:spPr>
              <c:txPr>
                <a:bodyPr rot="-1860000" spcFirstLastPara="1" vertOverflow="ellipsis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5778705372671789"/>
                      <c:h val="0.1607389273556582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92E8-D749-BEC8-D0A1D78CAF0B}"/>
                </c:ext>
              </c:extLst>
            </c:dLbl>
            <c:dLbl>
              <c:idx val="4"/>
              <c:layout>
                <c:manualLayout>
                  <c:x val="2.2311468094598948E-3"/>
                  <c:y val="2.3201856148491858E-2"/>
                </c:manualLayout>
              </c:layout>
              <c:numFmt formatCode="[&gt;=1000]#,##0,\ &quot;K&quot;;0" sourceLinked="0"/>
              <c:spPr>
                <a:noFill/>
                <a:ln>
                  <a:noFill/>
                </a:ln>
                <a:effectLst/>
              </c:spPr>
              <c:txPr>
                <a:bodyPr rot="-1860000" spcFirstLastPara="1" vertOverflow="ellipsis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4886246648887763"/>
                      <c:h val="0.1839407835041501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92E8-D749-BEC8-D0A1D78CAF0B}"/>
                </c:ext>
              </c:extLst>
            </c:dLbl>
            <c:dLbl>
              <c:idx val="5"/>
              <c:numFmt formatCode="[&gt;=1000]#,##0,\ &quot;K&quot;;0" sourceLinked="0"/>
              <c:spPr>
                <a:noFill/>
                <a:ln>
                  <a:noFill/>
                </a:ln>
                <a:effectLst/>
              </c:spPr>
              <c:txPr>
                <a:bodyPr rot="-1860000" spcFirstLastPara="1" vertOverflow="ellipsis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5-92E8-D749-BEC8-D0A1D78CAF0B}"/>
                </c:ext>
              </c:extLst>
            </c:dLbl>
            <c:numFmt formatCode="[&gt;=1000]#,##0,\ &quot;K&quot;;0" sourceLinked="0"/>
            <c:spPr>
              <a:noFill/>
              <a:ln>
                <a:noFill/>
              </a:ln>
              <a:effectLst/>
            </c:spPr>
            <c:txPr>
              <a:bodyPr rot="-186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Jul</c:v>
                </c:pt>
                <c:pt idx="1">
                  <c:v>Aug</c:v>
                </c:pt>
                <c:pt idx="2">
                  <c:v>Sep</c:v>
                </c:pt>
                <c:pt idx="3">
                  <c:v>Oct</c:v>
                </c:pt>
                <c:pt idx="4">
                  <c:v>Nov</c:v>
                </c:pt>
                <c:pt idx="5">
                  <c:v>Dec</c:v>
                </c:pt>
              </c:strCache>
            </c:strRef>
          </c:cat>
          <c:val>
            <c:numRef>
              <c:f>Sheet1!$B$2:$B$7</c:f>
              <c:numCache>
                <c:formatCode>#,##0</c:formatCode>
                <c:ptCount val="6"/>
                <c:pt idx="0">
                  <c:v>672541</c:v>
                </c:pt>
                <c:pt idx="1">
                  <c:v>707704</c:v>
                </c:pt>
                <c:pt idx="2">
                  <c:v>739512</c:v>
                </c:pt>
                <c:pt idx="3">
                  <c:v>765775</c:v>
                </c:pt>
                <c:pt idx="4">
                  <c:v>795858</c:v>
                </c:pt>
                <c:pt idx="5">
                  <c:v>839223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2E8-D749-BEC8-D0A1D78CAF0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44703488"/>
        <c:axId val="144705024"/>
      </c:barChart>
      <c:catAx>
        <c:axId val="144703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4705024"/>
        <c:crosses val="autoZero"/>
        <c:auto val="1"/>
        <c:lblAlgn val="ctr"/>
        <c:lblOffset val="100"/>
        <c:noMultiLvlLbl val="0"/>
      </c:catAx>
      <c:valAx>
        <c:axId val="144705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4703488"/>
        <c:crosses val="autoZero"/>
        <c:crossBetween val="between"/>
        <c:majorUnit val="250000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9A9DD1-6519-4E06-89B5-F39B1A03A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3037</Words>
  <Characters>17317</Characters>
  <Application>Microsoft Office Word</Application>
  <DocSecurity>0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Brad Finnegan</dc:creator>
  <cp:keywords/>
  <dc:description/>
  <cp:lastModifiedBy>Harvell, Jennie  (HCA)</cp:lastModifiedBy>
  <cp:revision>2</cp:revision>
  <dcterms:created xsi:type="dcterms:W3CDTF">2019-03-01T01:29:00Z</dcterms:created>
  <dcterms:modified xsi:type="dcterms:W3CDTF">2019-03-01T01:29:00Z</dcterms:modified>
</cp:coreProperties>
</file>